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222A06" w:rsidRPr="00D4245D" w:rsidTr="00222A06">
        <w:tc>
          <w:tcPr>
            <w:tcW w:w="9062" w:type="dxa"/>
          </w:tcPr>
          <w:p w:rsidR="00222A06" w:rsidRDefault="0002034C" w:rsidP="00222A06">
            <w:pPr>
              <w:spacing w:line="240" w:lineRule="auto"/>
              <w:jc w:val="center"/>
              <w:rPr>
                <w:sz w:val="40"/>
                <w:szCs w:val="40"/>
              </w:rPr>
            </w:pPr>
            <w:bookmarkStart w:id="0" w:name="_GoBack"/>
            <w:bookmarkEnd w:id="0"/>
            <w:r>
              <w:rPr>
                <w:sz w:val="40"/>
                <w:szCs w:val="40"/>
              </w:rPr>
              <w:t>STRATEGIJA 2014</w:t>
            </w:r>
            <w:r w:rsidR="0068084A">
              <w:rPr>
                <w:sz w:val="40"/>
                <w:szCs w:val="40"/>
              </w:rPr>
              <w:t>.-2020. LAG ZRINSKA GORA-TUROPOLJE</w:t>
            </w:r>
          </w:p>
          <w:p w:rsidR="00222A06" w:rsidRPr="00D4245D" w:rsidRDefault="00222A06" w:rsidP="00222A06">
            <w:pPr>
              <w:spacing w:line="240" w:lineRule="auto"/>
              <w:jc w:val="center"/>
              <w:rPr>
                <w:sz w:val="40"/>
                <w:szCs w:val="40"/>
              </w:rPr>
            </w:pPr>
          </w:p>
        </w:tc>
      </w:tr>
      <w:tr w:rsidR="00222A06" w:rsidRPr="00D4245D" w:rsidTr="00222A06">
        <w:tc>
          <w:tcPr>
            <w:tcW w:w="9062" w:type="dxa"/>
          </w:tcPr>
          <w:p w:rsidR="00222A06" w:rsidRDefault="00222A06" w:rsidP="00222A06">
            <w:pPr>
              <w:spacing w:line="240" w:lineRule="auto"/>
              <w:jc w:val="center"/>
              <w:rPr>
                <w:sz w:val="40"/>
                <w:szCs w:val="40"/>
              </w:rPr>
            </w:pPr>
          </w:p>
          <w:p w:rsidR="00222A06" w:rsidRPr="00D4245D" w:rsidRDefault="00222A06" w:rsidP="00222A06">
            <w:pPr>
              <w:spacing w:line="240" w:lineRule="auto"/>
              <w:jc w:val="center"/>
              <w:rPr>
                <w:sz w:val="40"/>
                <w:szCs w:val="40"/>
              </w:rPr>
            </w:pPr>
          </w:p>
        </w:tc>
      </w:tr>
      <w:tr w:rsidR="00222A06" w:rsidRPr="00D4245D" w:rsidTr="00222A06">
        <w:tc>
          <w:tcPr>
            <w:tcW w:w="9062" w:type="dxa"/>
          </w:tcPr>
          <w:p w:rsidR="00222A06" w:rsidRDefault="0042387D" w:rsidP="00222A06">
            <w:pPr>
              <w:spacing w:line="240" w:lineRule="auto"/>
              <w:jc w:val="center"/>
              <w:rPr>
                <w:sz w:val="40"/>
                <w:szCs w:val="40"/>
              </w:rPr>
            </w:pPr>
            <w:r>
              <w:rPr>
                <w:noProof/>
                <w:sz w:val="40"/>
                <w:szCs w:val="40"/>
                <w:lang w:val="en-US" w:eastAsia="en-US"/>
              </w:rPr>
              <w:drawing>
                <wp:inline distT="0" distB="0" distL="0" distR="0" wp14:anchorId="78B5A8EB" wp14:editId="22339AC4">
                  <wp:extent cx="5191524" cy="3004458"/>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08153.tmp"/>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5214983" cy="3018034"/>
                          </a:xfrm>
                          <a:prstGeom prst="rect">
                            <a:avLst/>
                          </a:prstGeom>
                          <a:ln>
                            <a:noFill/>
                          </a:ln>
                          <a:extLst>
                            <a:ext uri="{53640926-AAD7-44D8-BBD7-CCE9431645EC}">
                              <a14:shadowObscured xmlns:a14="http://schemas.microsoft.com/office/drawing/2010/main"/>
                            </a:ext>
                          </a:extLst>
                        </pic:spPr>
                      </pic:pic>
                    </a:graphicData>
                  </a:graphic>
                </wp:inline>
              </w:drawing>
            </w:r>
          </w:p>
          <w:p w:rsidR="00222A06" w:rsidRDefault="00222A06" w:rsidP="00222A06">
            <w:pPr>
              <w:spacing w:line="240" w:lineRule="auto"/>
              <w:jc w:val="center"/>
              <w:rPr>
                <w:sz w:val="40"/>
                <w:szCs w:val="40"/>
              </w:rPr>
            </w:pPr>
          </w:p>
          <w:p w:rsidR="00222A06" w:rsidRDefault="00222A06" w:rsidP="00222A06">
            <w:pPr>
              <w:spacing w:line="240" w:lineRule="auto"/>
              <w:jc w:val="center"/>
              <w:rPr>
                <w:sz w:val="40"/>
                <w:szCs w:val="40"/>
              </w:rPr>
            </w:pPr>
          </w:p>
          <w:p w:rsidR="0042387D" w:rsidRDefault="0042387D" w:rsidP="00222A06">
            <w:pPr>
              <w:spacing w:line="240" w:lineRule="auto"/>
              <w:jc w:val="center"/>
              <w:rPr>
                <w:sz w:val="40"/>
                <w:szCs w:val="40"/>
              </w:rPr>
            </w:pPr>
          </w:p>
          <w:p w:rsidR="0042387D" w:rsidRDefault="0042387D" w:rsidP="00222A06">
            <w:pPr>
              <w:spacing w:line="240" w:lineRule="auto"/>
              <w:jc w:val="center"/>
              <w:rPr>
                <w:sz w:val="40"/>
                <w:szCs w:val="40"/>
              </w:rPr>
            </w:pPr>
          </w:p>
          <w:p w:rsidR="0042387D" w:rsidRDefault="0042387D" w:rsidP="00222A06">
            <w:pPr>
              <w:spacing w:line="240" w:lineRule="auto"/>
              <w:jc w:val="center"/>
              <w:rPr>
                <w:sz w:val="40"/>
                <w:szCs w:val="40"/>
              </w:rPr>
            </w:pPr>
          </w:p>
          <w:p w:rsidR="00222A06" w:rsidRDefault="00222A06" w:rsidP="00222A06">
            <w:pPr>
              <w:spacing w:line="240" w:lineRule="auto"/>
              <w:jc w:val="center"/>
              <w:rPr>
                <w:sz w:val="40"/>
                <w:szCs w:val="40"/>
              </w:rPr>
            </w:pPr>
            <w:r w:rsidRPr="00BF430A">
              <w:rPr>
                <w:noProof/>
                <w:lang w:val="en-US" w:eastAsia="en-US"/>
              </w:rPr>
              <w:drawing>
                <wp:inline distT="0" distB="0" distL="0" distR="0" wp14:anchorId="1CCE9C10" wp14:editId="3D45D3FA">
                  <wp:extent cx="971321" cy="990000"/>
                  <wp:effectExtent l="0" t="0" r="635" b="635"/>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971321" cy="990000"/>
                          </a:xfrm>
                          <a:prstGeom prst="rect">
                            <a:avLst/>
                          </a:prstGeom>
                          <a:noFill/>
                          <a:ln w="9525">
                            <a:noFill/>
                            <a:miter lim="800000"/>
                            <a:headEnd/>
                            <a:tailEnd/>
                          </a:ln>
                        </pic:spPr>
                      </pic:pic>
                    </a:graphicData>
                  </a:graphic>
                </wp:inline>
              </w:drawing>
            </w:r>
          </w:p>
          <w:p w:rsidR="00222A06" w:rsidRDefault="00222A06" w:rsidP="00222A06">
            <w:pPr>
              <w:spacing w:line="240" w:lineRule="auto"/>
              <w:jc w:val="center"/>
              <w:rPr>
                <w:szCs w:val="20"/>
              </w:rPr>
            </w:pPr>
          </w:p>
          <w:p w:rsidR="00222A06" w:rsidRPr="00D4245D" w:rsidRDefault="00222A06" w:rsidP="00222A06">
            <w:pPr>
              <w:spacing w:line="240" w:lineRule="auto"/>
              <w:jc w:val="center"/>
              <w:rPr>
                <w:b/>
                <w:color w:val="44697D"/>
                <w:szCs w:val="20"/>
              </w:rPr>
            </w:pPr>
            <w:r w:rsidRPr="00D4245D">
              <w:rPr>
                <w:b/>
                <w:color w:val="44697D"/>
                <w:szCs w:val="20"/>
              </w:rPr>
              <w:t>WYG Savjetovanje  d.o.o.</w:t>
            </w:r>
          </w:p>
          <w:p w:rsidR="00222A06" w:rsidRDefault="00222A06" w:rsidP="00222A06">
            <w:pPr>
              <w:spacing w:line="240" w:lineRule="auto"/>
              <w:jc w:val="center"/>
              <w:rPr>
                <w:szCs w:val="20"/>
              </w:rPr>
            </w:pPr>
          </w:p>
          <w:p w:rsidR="00222A06" w:rsidRDefault="00222A06" w:rsidP="00222A06">
            <w:pPr>
              <w:spacing w:line="240" w:lineRule="auto"/>
              <w:jc w:val="center"/>
              <w:rPr>
                <w:szCs w:val="20"/>
              </w:rPr>
            </w:pPr>
          </w:p>
          <w:p w:rsidR="00222A06" w:rsidRDefault="00222A06" w:rsidP="00222A06">
            <w:pPr>
              <w:spacing w:line="240" w:lineRule="auto"/>
              <w:jc w:val="center"/>
              <w:rPr>
                <w:szCs w:val="20"/>
              </w:rPr>
            </w:pPr>
          </w:p>
          <w:p w:rsidR="00222A06" w:rsidRDefault="00222A06" w:rsidP="00222A06">
            <w:pPr>
              <w:spacing w:line="240" w:lineRule="auto"/>
              <w:jc w:val="center"/>
              <w:rPr>
                <w:szCs w:val="20"/>
              </w:rPr>
            </w:pPr>
          </w:p>
          <w:p w:rsidR="00222A06" w:rsidRPr="00D4245D" w:rsidRDefault="0042387D" w:rsidP="00222A06">
            <w:pPr>
              <w:spacing w:line="240" w:lineRule="auto"/>
              <w:jc w:val="center"/>
              <w:rPr>
                <w:szCs w:val="20"/>
              </w:rPr>
            </w:pPr>
            <w:r w:rsidRPr="0042387D">
              <w:rPr>
                <w:szCs w:val="20"/>
              </w:rPr>
              <w:t>Zagreb</w:t>
            </w:r>
            <w:r w:rsidR="00222A06" w:rsidRPr="0042387D">
              <w:rPr>
                <w:szCs w:val="20"/>
              </w:rPr>
              <w:t>,</w:t>
            </w:r>
            <w:r w:rsidR="00222A06">
              <w:rPr>
                <w:szCs w:val="20"/>
              </w:rPr>
              <w:t xml:space="preserve"> </w:t>
            </w:r>
            <w:r w:rsidR="00222A06">
              <w:rPr>
                <w:szCs w:val="20"/>
              </w:rPr>
              <w:fldChar w:fldCharType="begin"/>
            </w:r>
            <w:r w:rsidR="00222A06">
              <w:rPr>
                <w:szCs w:val="20"/>
              </w:rPr>
              <w:instrText xml:space="preserve"> DATE  \@ "MMMM yyyy."  \* MERGEFORMAT </w:instrText>
            </w:r>
            <w:r w:rsidR="00222A06">
              <w:rPr>
                <w:szCs w:val="20"/>
              </w:rPr>
              <w:fldChar w:fldCharType="separate"/>
            </w:r>
            <w:r w:rsidR="00BF4018">
              <w:rPr>
                <w:noProof/>
                <w:szCs w:val="20"/>
              </w:rPr>
              <w:t>ožujka 2016.</w:t>
            </w:r>
            <w:r w:rsidR="00222A06">
              <w:rPr>
                <w:szCs w:val="20"/>
              </w:rPr>
              <w:fldChar w:fldCharType="end"/>
            </w:r>
          </w:p>
        </w:tc>
      </w:tr>
    </w:tbl>
    <w:p w:rsidR="00222A06" w:rsidRPr="00D4245D" w:rsidRDefault="00222A06" w:rsidP="00222A06"/>
    <w:p w:rsidR="00222A06" w:rsidRPr="00D4245D" w:rsidRDefault="00222A06" w:rsidP="00222A06"/>
    <w:p w:rsidR="00222A06" w:rsidRDefault="00222A06" w:rsidP="00222A06">
      <w:pPr>
        <w:spacing w:after="120" w:line="276" w:lineRule="auto"/>
      </w:pPr>
      <w:r>
        <w:br w:type="page"/>
      </w:r>
    </w:p>
    <w:p w:rsidR="00222A06" w:rsidRPr="00582B72" w:rsidRDefault="00222A06" w:rsidP="00222A06"/>
    <w:p w:rsidR="00222A06" w:rsidRDefault="00222A06" w:rsidP="00222A06"/>
    <w:p w:rsidR="00222A06" w:rsidRDefault="00222A06" w:rsidP="00222A06">
      <w:r w:rsidRPr="00582B72">
        <w:rPr>
          <w:b/>
        </w:rPr>
        <w:t>Naručitelj:</w:t>
      </w:r>
      <w:r>
        <w:t xml:space="preserve"> </w:t>
      </w:r>
      <w:r>
        <w:tab/>
      </w:r>
      <w:r w:rsidR="0068084A">
        <w:t>LAG Zrinska gora - Turopolje</w:t>
      </w:r>
    </w:p>
    <w:p w:rsidR="00222A06" w:rsidRDefault="00222A06" w:rsidP="00222A06"/>
    <w:p w:rsidR="00222A06" w:rsidRDefault="00222A06" w:rsidP="00222A06">
      <w:r w:rsidRPr="00582B72">
        <w:rPr>
          <w:b/>
        </w:rPr>
        <w:t xml:space="preserve">Izrađivač: </w:t>
      </w:r>
      <w:r>
        <w:tab/>
        <w:t>WYG savjetovanje d.o.o. Ulica Grada Vukovara 269 G/IV, Zagreb</w:t>
      </w:r>
    </w:p>
    <w:p w:rsidR="00222A06" w:rsidRDefault="00222A06" w:rsidP="00222A06"/>
    <w:p w:rsidR="00222A06" w:rsidRDefault="00222A06" w:rsidP="00222A06">
      <w:r w:rsidRPr="00582B72">
        <w:rPr>
          <w:b/>
        </w:rPr>
        <w:t>Projekt:</w:t>
      </w:r>
      <w:r>
        <w:t xml:space="preserve"> </w:t>
      </w:r>
      <w:r>
        <w:tab/>
      </w:r>
      <w:r w:rsidR="009C0BF5">
        <w:t>Lokalna razvojna strategija LAG-a Zrinska gora Turopolje 2014.-2020.</w:t>
      </w:r>
    </w:p>
    <w:p w:rsidR="00222A06" w:rsidRDefault="00222A06" w:rsidP="00222A06"/>
    <w:p w:rsidR="00222A06" w:rsidRDefault="00222A06" w:rsidP="00222A06"/>
    <w:p w:rsidR="00222A06" w:rsidRDefault="006A18A1" w:rsidP="00222A06">
      <w:r w:rsidRPr="0042387D">
        <w:t>Strategiju LAG-a</w:t>
      </w:r>
      <w:r w:rsidR="00222A06" w:rsidRPr="0042387D">
        <w:t xml:space="preserve"> izradio</w:t>
      </w:r>
      <w:r w:rsidR="00222A06">
        <w:t xml:space="preserve"> je projektni tim WYG savjetovanje d.o.o.:</w:t>
      </w:r>
    </w:p>
    <w:p w:rsidR="00222A06" w:rsidRDefault="00222A06" w:rsidP="00222A06"/>
    <w:p w:rsidR="00222A06" w:rsidRPr="00582B72" w:rsidRDefault="00222A06" w:rsidP="00222A06">
      <w:pPr>
        <w:rPr>
          <w:b/>
        </w:rPr>
      </w:pPr>
      <w:r w:rsidRPr="00582B72">
        <w:rPr>
          <w:b/>
        </w:rPr>
        <w:t>Vodeće osoblje:</w:t>
      </w:r>
    </w:p>
    <w:p w:rsidR="00222A06" w:rsidRDefault="00222A06" w:rsidP="00222A06"/>
    <w:p w:rsidR="00222A06" w:rsidRDefault="0042387D" w:rsidP="00222A06">
      <w:r>
        <w:t>Jelena Kljaić Šebrek</w:t>
      </w:r>
    </w:p>
    <w:p w:rsidR="0042387D" w:rsidRDefault="0042387D" w:rsidP="00222A06">
      <w:r>
        <w:t>Barbara Stipanović</w:t>
      </w:r>
    </w:p>
    <w:p w:rsidR="0042387D" w:rsidRDefault="0042387D" w:rsidP="00222A06">
      <w:r>
        <w:t>Vladimir Turnšek</w:t>
      </w:r>
    </w:p>
    <w:p w:rsidR="0042387D" w:rsidRDefault="0042387D" w:rsidP="00222A06">
      <w:r>
        <w:t>Jurica Lovrek</w:t>
      </w:r>
    </w:p>
    <w:p w:rsidR="009C0BF5" w:rsidRDefault="009C0BF5" w:rsidP="009C0BF5">
      <w:r>
        <w:t>Mihaela Pancer Zadravec</w:t>
      </w:r>
    </w:p>
    <w:p w:rsidR="00222A06" w:rsidRDefault="00222A06" w:rsidP="00222A06"/>
    <w:p w:rsidR="00222A06" w:rsidRPr="00582B72" w:rsidRDefault="00222A06" w:rsidP="00222A06"/>
    <w:p w:rsidR="00222A06" w:rsidRDefault="00222A06" w:rsidP="00222A06"/>
    <w:p w:rsidR="00222A06" w:rsidRDefault="00222A06" w:rsidP="00222A06"/>
    <w:p w:rsidR="00222A06" w:rsidRDefault="00222A06" w:rsidP="00222A06"/>
    <w:p w:rsidR="00222A06" w:rsidRDefault="00222A06" w:rsidP="00222A06"/>
    <w:p w:rsidR="00222A06" w:rsidRDefault="00222A06" w:rsidP="00222A06"/>
    <w:p w:rsidR="00222A06" w:rsidRDefault="00222A06" w:rsidP="00222A06"/>
    <w:p w:rsidR="00222A06" w:rsidRDefault="00222A06" w:rsidP="00222A06"/>
    <w:p w:rsidR="00222A06" w:rsidRDefault="00222A06" w:rsidP="00222A06"/>
    <w:p w:rsidR="00222A06" w:rsidRDefault="00222A06" w:rsidP="00222A06"/>
    <w:p w:rsidR="009C0BF5" w:rsidRDefault="009C0BF5" w:rsidP="00222A06"/>
    <w:p w:rsidR="009C0BF5" w:rsidRDefault="009C0BF5" w:rsidP="00222A06"/>
    <w:p w:rsidR="009C0BF5" w:rsidRDefault="009C0BF5" w:rsidP="00222A06"/>
    <w:p w:rsidR="009C0BF5" w:rsidRDefault="009C0BF5" w:rsidP="00222A06"/>
    <w:p w:rsidR="009C0BF5" w:rsidRDefault="009C0BF5" w:rsidP="00222A06"/>
    <w:p w:rsidR="009C0BF5" w:rsidRDefault="009C0BF5" w:rsidP="00222A06"/>
    <w:p w:rsidR="009C0BF5" w:rsidRDefault="009C0BF5" w:rsidP="00222A06"/>
    <w:p w:rsidR="009C0BF5" w:rsidRDefault="009C0BF5" w:rsidP="00222A06"/>
    <w:p w:rsidR="009C0BF5" w:rsidRDefault="009C0BF5" w:rsidP="00222A06"/>
    <w:p w:rsidR="009C0BF5" w:rsidRDefault="009C0BF5" w:rsidP="00222A06"/>
    <w:p w:rsidR="009C0BF5" w:rsidRDefault="009C0BF5" w:rsidP="00222A06"/>
    <w:p w:rsidR="009C0BF5" w:rsidRDefault="009C0BF5" w:rsidP="00222A06"/>
    <w:p w:rsidR="009C0BF5" w:rsidRDefault="009C0BF5" w:rsidP="00222A06"/>
    <w:p w:rsidR="009C0BF5" w:rsidRPr="00582B72" w:rsidRDefault="009C0BF5" w:rsidP="00222A06"/>
    <w:p w:rsidR="00222A06" w:rsidRPr="005214D3" w:rsidRDefault="00222A06" w:rsidP="00222A06">
      <w:pPr>
        <w:spacing w:line="240" w:lineRule="auto"/>
        <w:rPr>
          <w:color w:val="44697D"/>
          <w:sz w:val="16"/>
          <w:szCs w:val="16"/>
        </w:rPr>
      </w:pPr>
      <w:r w:rsidRPr="005214D3">
        <w:rPr>
          <w:color w:val="44697D"/>
          <w:sz w:val="16"/>
          <w:szCs w:val="16"/>
        </w:rPr>
        <w:t>WYG savjetovanje d.o.o., Ulica grada Vukovara 269 G/IV, 10000 Zagreb, Croatia, OIB: 04303799227</w:t>
      </w:r>
    </w:p>
    <w:p w:rsidR="00222A06" w:rsidRPr="005214D3" w:rsidRDefault="00222A06" w:rsidP="00222A06">
      <w:pPr>
        <w:spacing w:line="240" w:lineRule="auto"/>
        <w:rPr>
          <w:color w:val="44697D"/>
          <w:sz w:val="16"/>
          <w:szCs w:val="16"/>
        </w:rPr>
      </w:pPr>
      <w:r w:rsidRPr="005214D3">
        <w:rPr>
          <w:color w:val="44697D"/>
          <w:sz w:val="16"/>
          <w:szCs w:val="16"/>
        </w:rPr>
        <w:t>T: +385 (0)1 384 3684 F: +385 (0)1 301 8016 E: info@wyg-c.eu W: www.wyg.com</w:t>
      </w:r>
    </w:p>
    <w:p w:rsidR="00222A06" w:rsidRPr="005214D3" w:rsidRDefault="00222A06" w:rsidP="00222A06">
      <w:pPr>
        <w:spacing w:line="240" w:lineRule="auto"/>
        <w:rPr>
          <w:color w:val="44697D"/>
          <w:sz w:val="16"/>
          <w:szCs w:val="16"/>
        </w:rPr>
      </w:pPr>
      <w:r w:rsidRPr="005214D3">
        <w:rPr>
          <w:color w:val="44697D"/>
          <w:sz w:val="16"/>
          <w:szCs w:val="16"/>
        </w:rPr>
        <w:t>Podravska banka d.d., IBAN: HR76 2386 0021 1100 6796 9; Raiffeisenbank Austria d.d., IBAN: HR15 2484 0081 1054 7939 7</w:t>
      </w:r>
    </w:p>
    <w:p w:rsidR="00222A06" w:rsidRDefault="00222A06" w:rsidP="00222A06">
      <w:pPr>
        <w:spacing w:line="240" w:lineRule="auto"/>
      </w:pPr>
      <w:r w:rsidRPr="005214D3">
        <w:rPr>
          <w:color w:val="44697D"/>
          <w:sz w:val="16"/>
          <w:szCs w:val="16"/>
        </w:rPr>
        <w:t>Društvo je upisano u sudski registar Trgovačkog suda u Zagrebu pod brojem MBS: 080733418. Temeljni kapital društva iznosi 20.0000,00 kn i uplaćen je u cijelosti.</w:t>
      </w:r>
      <w:r>
        <w:br w:type="page"/>
      </w:r>
    </w:p>
    <w:p w:rsidR="00222A06" w:rsidRPr="00C916FD" w:rsidRDefault="00222A06" w:rsidP="00222A06">
      <w:pPr>
        <w:rPr>
          <w:b/>
        </w:rPr>
      </w:pPr>
      <w:r w:rsidRPr="00C916FD">
        <w:rPr>
          <w:b/>
        </w:rPr>
        <w:lastRenderedPageBreak/>
        <w:t>Sadržaj</w:t>
      </w:r>
    </w:p>
    <w:p w:rsidR="00222A06" w:rsidRDefault="00222A06" w:rsidP="00222A06"/>
    <w:p w:rsidR="001254E3" w:rsidRDefault="00222A06">
      <w:pPr>
        <w:pStyle w:val="TOC1"/>
        <w:tabs>
          <w:tab w:val="right" w:leader="dot" w:pos="9062"/>
        </w:tabs>
        <w:rPr>
          <w:rFonts w:asciiTheme="minorHAnsi" w:hAnsiTheme="minorHAnsi"/>
          <w:noProof/>
          <w:sz w:val="22"/>
        </w:rPr>
      </w:pPr>
      <w:r>
        <w:fldChar w:fldCharType="begin"/>
      </w:r>
      <w:r>
        <w:instrText xml:space="preserve"> TOC \o "1-3" \h \z \u </w:instrText>
      </w:r>
      <w:r>
        <w:fldChar w:fldCharType="separate"/>
      </w:r>
      <w:hyperlink w:anchor="_Toc446411835" w:history="1">
        <w:r w:rsidR="001254E3" w:rsidRPr="00346F86">
          <w:rPr>
            <w:rStyle w:val="Hyperlink"/>
            <w:rFonts w:eastAsiaTheme="majorEastAsia" w:cstheme="majorBidi"/>
            <w:b/>
            <w:bCs/>
            <w:noProof/>
          </w:rPr>
          <w:t>Uvod</w:t>
        </w:r>
        <w:r w:rsidR="001254E3">
          <w:rPr>
            <w:noProof/>
            <w:webHidden/>
          </w:rPr>
          <w:tab/>
        </w:r>
        <w:r w:rsidR="001254E3">
          <w:rPr>
            <w:noProof/>
            <w:webHidden/>
          </w:rPr>
          <w:fldChar w:fldCharType="begin"/>
        </w:r>
        <w:r w:rsidR="001254E3">
          <w:rPr>
            <w:noProof/>
            <w:webHidden/>
          </w:rPr>
          <w:instrText xml:space="preserve"> PAGEREF _Toc446411835 \h </w:instrText>
        </w:r>
        <w:r w:rsidR="001254E3">
          <w:rPr>
            <w:noProof/>
            <w:webHidden/>
          </w:rPr>
        </w:r>
        <w:r w:rsidR="001254E3">
          <w:rPr>
            <w:noProof/>
            <w:webHidden/>
          </w:rPr>
          <w:fldChar w:fldCharType="separate"/>
        </w:r>
        <w:r w:rsidR="00BF4018">
          <w:rPr>
            <w:noProof/>
            <w:webHidden/>
          </w:rPr>
          <w:t>1</w:t>
        </w:r>
        <w:r w:rsidR="001254E3">
          <w:rPr>
            <w:noProof/>
            <w:webHidden/>
          </w:rPr>
          <w:fldChar w:fldCharType="end"/>
        </w:r>
      </w:hyperlink>
    </w:p>
    <w:p w:rsidR="001254E3" w:rsidRDefault="00CE1FF9">
      <w:pPr>
        <w:pStyle w:val="TOC1"/>
        <w:tabs>
          <w:tab w:val="left" w:pos="660"/>
          <w:tab w:val="right" w:leader="dot" w:pos="9062"/>
        </w:tabs>
        <w:rPr>
          <w:rFonts w:asciiTheme="minorHAnsi" w:hAnsiTheme="minorHAnsi"/>
          <w:noProof/>
          <w:sz w:val="22"/>
        </w:rPr>
      </w:pPr>
      <w:hyperlink w:anchor="_Toc446411836" w:history="1">
        <w:r w:rsidR="001254E3" w:rsidRPr="00346F86">
          <w:rPr>
            <w:rStyle w:val="Hyperlink"/>
            <w:noProof/>
          </w:rPr>
          <w:t>1.</w:t>
        </w:r>
        <w:r w:rsidR="001254E3">
          <w:rPr>
            <w:rFonts w:asciiTheme="minorHAnsi" w:hAnsiTheme="minorHAnsi"/>
            <w:noProof/>
            <w:sz w:val="22"/>
          </w:rPr>
          <w:tab/>
        </w:r>
        <w:r w:rsidR="001254E3" w:rsidRPr="00346F86">
          <w:rPr>
            <w:rStyle w:val="Hyperlink"/>
            <w:noProof/>
          </w:rPr>
          <w:t>Značajke područja LAG-a Zrinska gora - Turopolje</w:t>
        </w:r>
        <w:r w:rsidR="001254E3">
          <w:rPr>
            <w:noProof/>
            <w:webHidden/>
          </w:rPr>
          <w:tab/>
        </w:r>
        <w:r w:rsidR="001254E3">
          <w:rPr>
            <w:noProof/>
            <w:webHidden/>
          </w:rPr>
          <w:fldChar w:fldCharType="begin"/>
        </w:r>
        <w:r w:rsidR="001254E3">
          <w:rPr>
            <w:noProof/>
            <w:webHidden/>
          </w:rPr>
          <w:instrText xml:space="preserve"> PAGEREF _Toc446411836 \h </w:instrText>
        </w:r>
        <w:r w:rsidR="001254E3">
          <w:rPr>
            <w:noProof/>
            <w:webHidden/>
          </w:rPr>
        </w:r>
        <w:r w:rsidR="001254E3">
          <w:rPr>
            <w:noProof/>
            <w:webHidden/>
          </w:rPr>
          <w:fldChar w:fldCharType="separate"/>
        </w:r>
        <w:r w:rsidR="00BF4018">
          <w:rPr>
            <w:noProof/>
            <w:webHidden/>
          </w:rPr>
          <w:t>2</w:t>
        </w:r>
        <w:r w:rsidR="001254E3">
          <w:rPr>
            <w:noProof/>
            <w:webHidden/>
          </w:rPr>
          <w:fldChar w:fldCharType="end"/>
        </w:r>
      </w:hyperlink>
    </w:p>
    <w:p w:rsidR="001254E3" w:rsidRDefault="00CE1FF9">
      <w:pPr>
        <w:pStyle w:val="TOC2"/>
        <w:tabs>
          <w:tab w:val="left" w:pos="880"/>
          <w:tab w:val="right" w:leader="dot" w:pos="9062"/>
        </w:tabs>
        <w:rPr>
          <w:rFonts w:asciiTheme="minorHAnsi" w:hAnsiTheme="minorHAnsi"/>
          <w:noProof/>
          <w:sz w:val="22"/>
        </w:rPr>
      </w:pPr>
      <w:hyperlink w:anchor="_Toc446411837" w:history="1">
        <w:r w:rsidR="001254E3" w:rsidRPr="00346F86">
          <w:rPr>
            <w:rStyle w:val="Hyperlink"/>
            <w:noProof/>
          </w:rPr>
          <w:t>1.1.</w:t>
        </w:r>
        <w:r w:rsidR="001254E3">
          <w:rPr>
            <w:rFonts w:asciiTheme="minorHAnsi" w:hAnsiTheme="minorHAnsi"/>
            <w:noProof/>
            <w:sz w:val="22"/>
          </w:rPr>
          <w:tab/>
        </w:r>
        <w:r w:rsidR="001254E3" w:rsidRPr="00346F86">
          <w:rPr>
            <w:rStyle w:val="Hyperlink"/>
            <w:noProof/>
          </w:rPr>
          <w:t>Opće zemljopisne značajke područja</w:t>
        </w:r>
        <w:r w:rsidR="001254E3">
          <w:rPr>
            <w:noProof/>
            <w:webHidden/>
          </w:rPr>
          <w:tab/>
        </w:r>
        <w:r w:rsidR="001254E3">
          <w:rPr>
            <w:noProof/>
            <w:webHidden/>
          </w:rPr>
          <w:fldChar w:fldCharType="begin"/>
        </w:r>
        <w:r w:rsidR="001254E3">
          <w:rPr>
            <w:noProof/>
            <w:webHidden/>
          </w:rPr>
          <w:instrText xml:space="preserve"> PAGEREF _Toc446411837 \h </w:instrText>
        </w:r>
        <w:r w:rsidR="001254E3">
          <w:rPr>
            <w:noProof/>
            <w:webHidden/>
          </w:rPr>
        </w:r>
        <w:r w:rsidR="001254E3">
          <w:rPr>
            <w:noProof/>
            <w:webHidden/>
          </w:rPr>
          <w:fldChar w:fldCharType="separate"/>
        </w:r>
        <w:r w:rsidR="00BF4018">
          <w:rPr>
            <w:noProof/>
            <w:webHidden/>
          </w:rPr>
          <w:t>2</w:t>
        </w:r>
        <w:r w:rsidR="001254E3">
          <w:rPr>
            <w:noProof/>
            <w:webHidden/>
          </w:rPr>
          <w:fldChar w:fldCharType="end"/>
        </w:r>
      </w:hyperlink>
    </w:p>
    <w:p w:rsidR="001254E3" w:rsidRDefault="00CE1FF9">
      <w:pPr>
        <w:pStyle w:val="TOC3"/>
        <w:tabs>
          <w:tab w:val="left" w:pos="1320"/>
          <w:tab w:val="right" w:leader="dot" w:pos="9062"/>
        </w:tabs>
        <w:rPr>
          <w:rFonts w:asciiTheme="minorHAnsi" w:hAnsiTheme="minorHAnsi"/>
          <w:noProof/>
          <w:sz w:val="22"/>
        </w:rPr>
      </w:pPr>
      <w:hyperlink w:anchor="_Toc446411838" w:history="1">
        <w:r w:rsidR="001254E3" w:rsidRPr="00346F86">
          <w:rPr>
            <w:rStyle w:val="Hyperlink"/>
            <w:noProof/>
          </w:rPr>
          <w:t>1.1.1.</w:t>
        </w:r>
        <w:r w:rsidR="001254E3">
          <w:rPr>
            <w:rFonts w:asciiTheme="minorHAnsi" w:hAnsiTheme="minorHAnsi"/>
            <w:noProof/>
            <w:sz w:val="22"/>
          </w:rPr>
          <w:tab/>
        </w:r>
        <w:r w:rsidR="001254E3" w:rsidRPr="00346F86">
          <w:rPr>
            <w:rStyle w:val="Hyperlink"/>
            <w:noProof/>
          </w:rPr>
          <w:t>Osnovna prostorna obilježja</w:t>
        </w:r>
        <w:r w:rsidR="001254E3">
          <w:rPr>
            <w:noProof/>
            <w:webHidden/>
          </w:rPr>
          <w:tab/>
        </w:r>
        <w:r w:rsidR="001254E3">
          <w:rPr>
            <w:noProof/>
            <w:webHidden/>
          </w:rPr>
          <w:fldChar w:fldCharType="begin"/>
        </w:r>
        <w:r w:rsidR="001254E3">
          <w:rPr>
            <w:noProof/>
            <w:webHidden/>
          </w:rPr>
          <w:instrText xml:space="preserve"> PAGEREF _Toc446411838 \h </w:instrText>
        </w:r>
        <w:r w:rsidR="001254E3">
          <w:rPr>
            <w:noProof/>
            <w:webHidden/>
          </w:rPr>
        </w:r>
        <w:r w:rsidR="001254E3">
          <w:rPr>
            <w:noProof/>
            <w:webHidden/>
          </w:rPr>
          <w:fldChar w:fldCharType="separate"/>
        </w:r>
        <w:r w:rsidR="00BF4018">
          <w:rPr>
            <w:noProof/>
            <w:webHidden/>
          </w:rPr>
          <w:t>2</w:t>
        </w:r>
        <w:r w:rsidR="001254E3">
          <w:rPr>
            <w:noProof/>
            <w:webHidden/>
          </w:rPr>
          <w:fldChar w:fldCharType="end"/>
        </w:r>
      </w:hyperlink>
    </w:p>
    <w:p w:rsidR="001254E3" w:rsidRDefault="00CE1FF9">
      <w:pPr>
        <w:pStyle w:val="TOC3"/>
        <w:tabs>
          <w:tab w:val="left" w:pos="1320"/>
          <w:tab w:val="right" w:leader="dot" w:pos="9062"/>
        </w:tabs>
        <w:rPr>
          <w:rFonts w:asciiTheme="minorHAnsi" w:hAnsiTheme="minorHAnsi"/>
          <w:noProof/>
          <w:sz w:val="22"/>
        </w:rPr>
      </w:pPr>
      <w:hyperlink w:anchor="_Toc446411839" w:history="1">
        <w:r w:rsidR="001254E3" w:rsidRPr="00346F86">
          <w:rPr>
            <w:rStyle w:val="Hyperlink"/>
            <w:noProof/>
          </w:rPr>
          <w:t>1.1.2.</w:t>
        </w:r>
        <w:r w:rsidR="001254E3">
          <w:rPr>
            <w:rFonts w:asciiTheme="minorHAnsi" w:hAnsiTheme="minorHAnsi"/>
            <w:noProof/>
            <w:sz w:val="22"/>
          </w:rPr>
          <w:tab/>
        </w:r>
        <w:r w:rsidR="001254E3" w:rsidRPr="00346F86">
          <w:rPr>
            <w:rStyle w:val="Hyperlink"/>
            <w:noProof/>
          </w:rPr>
          <w:t>Geomorfološke značajke</w:t>
        </w:r>
        <w:r w:rsidR="001254E3">
          <w:rPr>
            <w:noProof/>
            <w:webHidden/>
          </w:rPr>
          <w:tab/>
        </w:r>
        <w:r w:rsidR="001254E3">
          <w:rPr>
            <w:noProof/>
            <w:webHidden/>
          </w:rPr>
          <w:fldChar w:fldCharType="begin"/>
        </w:r>
        <w:r w:rsidR="001254E3">
          <w:rPr>
            <w:noProof/>
            <w:webHidden/>
          </w:rPr>
          <w:instrText xml:space="preserve"> PAGEREF _Toc446411839 \h </w:instrText>
        </w:r>
        <w:r w:rsidR="001254E3">
          <w:rPr>
            <w:noProof/>
            <w:webHidden/>
          </w:rPr>
        </w:r>
        <w:r w:rsidR="001254E3">
          <w:rPr>
            <w:noProof/>
            <w:webHidden/>
          </w:rPr>
          <w:fldChar w:fldCharType="separate"/>
        </w:r>
        <w:r w:rsidR="00BF4018">
          <w:rPr>
            <w:noProof/>
            <w:webHidden/>
          </w:rPr>
          <w:t>3</w:t>
        </w:r>
        <w:r w:rsidR="001254E3">
          <w:rPr>
            <w:noProof/>
            <w:webHidden/>
          </w:rPr>
          <w:fldChar w:fldCharType="end"/>
        </w:r>
      </w:hyperlink>
    </w:p>
    <w:p w:rsidR="001254E3" w:rsidRDefault="00CE1FF9">
      <w:pPr>
        <w:pStyle w:val="TOC3"/>
        <w:tabs>
          <w:tab w:val="left" w:pos="1320"/>
          <w:tab w:val="right" w:leader="dot" w:pos="9062"/>
        </w:tabs>
        <w:rPr>
          <w:rFonts w:asciiTheme="minorHAnsi" w:hAnsiTheme="minorHAnsi"/>
          <w:noProof/>
          <w:sz w:val="22"/>
        </w:rPr>
      </w:pPr>
      <w:hyperlink w:anchor="_Toc446411840" w:history="1">
        <w:r w:rsidR="001254E3" w:rsidRPr="00346F86">
          <w:rPr>
            <w:rStyle w:val="Hyperlink"/>
            <w:noProof/>
          </w:rPr>
          <w:t>1.1.3.</w:t>
        </w:r>
        <w:r w:rsidR="001254E3">
          <w:rPr>
            <w:rFonts w:asciiTheme="minorHAnsi" w:hAnsiTheme="minorHAnsi"/>
            <w:noProof/>
            <w:sz w:val="22"/>
          </w:rPr>
          <w:tab/>
        </w:r>
        <w:r w:rsidR="001254E3" w:rsidRPr="00346F86">
          <w:rPr>
            <w:rStyle w:val="Hyperlink"/>
            <w:noProof/>
          </w:rPr>
          <w:t>Klimatske značajke</w:t>
        </w:r>
        <w:r w:rsidR="001254E3">
          <w:rPr>
            <w:noProof/>
            <w:webHidden/>
          </w:rPr>
          <w:tab/>
        </w:r>
        <w:r w:rsidR="001254E3">
          <w:rPr>
            <w:noProof/>
            <w:webHidden/>
          </w:rPr>
          <w:fldChar w:fldCharType="begin"/>
        </w:r>
        <w:r w:rsidR="001254E3">
          <w:rPr>
            <w:noProof/>
            <w:webHidden/>
          </w:rPr>
          <w:instrText xml:space="preserve"> PAGEREF _Toc446411840 \h </w:instrText>
        </w:r>
        <w:r w:rsidR="001254E3">
          <w:rPr>
            <w:noProof/>
            <w:webHidden/>
          </w:rPr>
        </w:r>
        <w:r w:rsidR="001254E3">
          <w:rPr>
            <w:noProof/>
            <w:webHidden/>
          </w:rPr>
          <w:fldChar w:fldCharType="separate"/>
        </w:r>
        <w:r w:rsidR="00BF4018">
          <w:rPr>
            <w:noProof/>
            <w:webHidden/>
          </w:rPr>
          <w:t>4</w:t>
        </w:r>
        <w:r w:rsidR="001254E3">
          <w:rPr>
            <w:noProof/>
            <w:webHidden/>
          </w:rPr>
          <w:fldChar w:fldCharType="end"/>
        </w:r>
      </w:hyperlink>
    </w:p>
    <w:p w:rsidR="001254E3" w:rsidRDefault="00CE1FF9">
      <w:pPr>
        <w:pStyle w:val="TOC3"/>
        <w:tabs>
          <w:tab w:val="left" w:pos="1320"/>
          <w:tab w:val="right" w:leader="dot" w:pos="9062"/>
        </w:tabs>
        <w:rPr>
          <w:rFonts w:asciiTheme="minorHAnsi" w:hAnsiTheme="minorHAnsi"/>
          <w:noProof/>
          <w:sz w:val="22"/>
        </w:rPr>
      </w:pPr>
      <w:hyperlink w:anchor="_Toc446411841" w:history="1">
        <w:r w:rsidR="001254E3" w:rsidRPr="00346F86">
          <w:rPr>
            <w:rStyle w:val="Hyperlink"/>
            <w:noProof/>
          </w:rPr>
          <w:t>1.1.4.</w:t>
        </w:r>
        <w:r w:rsidR="001254E3">
          <w:rPr>
            <w:rFonts w:asciiTheme="minorHAnsi" w:hAnsiTheme="minorHAnsi"/>
            <w:noProof/>
            <w:sz w:val="22"/>
          </w:rPr>
          <w:tab/>
        </w:r>
        <w:r w:rsidR="001254E3" w:rsidRPr="00346F86">
          <w:rPr>
            <w:rStyle w:val="Hyperlink"/>
            <w:noProof/>
          </w:rPr>
          <w:t>Kulturno-povijesna baština</w:t>
        </w:r>
        <w:r w:rsidR="001254E3">
          <w:rPr>
            <w:noProof/>
            <w:webHidden/>
          </w:rPr>
          <w:tab/>
        </w:r>
        <w:r w:rsidR="001254E3">
          <w:rPr>
            <w:noProof/>
            <w:webHidden/>
          </w:rPr>
          <w:fldChar w:fldCharType="begin"/>
        </w:r>
        <w:r w:rsidR="001254E3">
          <w:rPr>
            <w:noProof/>
            <w:webHidden/>
          </w:rPr>
          <w:instrText xml:space="preserve"> PAGEREF _Toc446411841 \h </w:instrText>
        </w:r>
        <w:r w:rsidR="001254E3">
          <w:rPr>
            <w:noProof/>
            <w:webHidden/>
          </w:rPr>
        </w:r>
        <w:r w:rsidR="001254E3">
          <w:rPr>
            <w:noProof/>
            <w:webHidden/>
          </w:rPr>
          <w:fldChar w:fldCharType="separate"/>
        </w:r>
        <w:r w:rsidR="00BF4018">
          <w:rPr>
            <w:noProof/>
            <w:webHidden/>
          </w:rPr>
          <w:t>4</w:t>
        </w:r>
        <w:r w:rsidR="001254E3">
          <w:rPr>
            <w:noProof/>
            <w:webHidden/>
          </w:rPr>
          <w:fldChar w:fldCharType="end"/>
        </w:r>
      </w:hyperlink>
    </w:p>
    <w:p w:rsidR="001254E3" w:rsidRDefault="00CE1FF9">
      <w:pPr>
        <w:pStyle w:val="TOC3"/>
        <w:tabs>
          <w:tab w:val="left" w:pos="1320"/>
          <w:tab w:val="right" w:leader="dot" w:pos="9062"/>
        </w:tabs>
        <w:rPr>
          <w:rFonts w:asciiTheme="minorHAnsi" w:hAnsiTheme="minorHAnsi"/>
          <w:noProof/>
          <w:sz w:val="22"/>
        </w:rPr>
      </w:pPr>
      <w:hyperlink w:anchor="_Toc446411842" w:history="1">
        <w:r w:rsidR="001254E3" w:rsidRPr="00346F86">
          <w:rPr>
            <w:rStyle w:val="Hyperlink"/>
            <w:noProof/>
          </w:rPr>
          <w:t>1.1.5.</w:t>
        </w:r>
        <w:r w:rsidR="001254E3">
          <w:rPr>
            <w:rFonts w:asciiTheme="minorHAnsi" w:hAnsiTheme="minorHAnsi"/>
            <w:noProof/>
            <w:sz w:val="22"/>
          </w:rPr>
          <w:tab/>
        </w:r>
        <w:r w:rsidR="001254E3" w:rsidRPr="00346F86">
          <w:rPr>
            <w:rStyle w:val="Hyperlink"/>
            <w:noProof/>
          </w:rPr>
          <w:t>Prirodne vrijednosti</w:t>
        </w:r>
        <w:r w:rsidR="001254E3">
          <w:rPr>
            <w:noProof/>
            <w:webHidden/>
          </w:rPr>
          <w:tab/>
        </w:r>
        <w:r w:rsidR="001254E3">
          <w:rPr>
            <w:noProof/>
            <w:webHidden/>
          </w:rPr>
          <w:fldChar w:fldCharType="begin"/>
        </w:r>
        <w:r w:rsidR="001254E3">
          <w:rPr>
            <w:noProof/>
            <w:webHidden/>
          </w:rPr>
          <w:instrText xml:space="preserve"> PAGEREF _Toc446411842 \h </w:instrText>
        </w:r>
        <w:r w:rsidR="001254E3">
          <w:rPr>
            <w:noProof/>
            <w:webHidden/>
          </w:rPr>
        </w:r>
        <w:r w:rsidR="001254E3">
          <w:rPr>
            <w:noProof/>
            <w:webHidden/>
          </w:rPr>
          <w:fldChar w:fldCharType="separate"/>
        </w:r>
        <w:r w:rsidR="00BF4018">
          <w:rPr>
            <w:noProof/>
            <w:webHidden/>
          </w:rPr>
          <w:t>5</w:t>
        </w:r>
        <w:r w:rsidR="001254E3">
          <w:rPr>
            <w:noProof/>
            <w:webHidden/>
          </w:rPr>
          <w:fldChar w:fldCharType="end"/>
        </w:r>
      </w:hyperlink>
    </w:p>
    <w:p w:rsidR="001254E3" w:rsidRDefault="00CE1FF9">
      <w:pPr>
        <w:pStyle w:val="TOC3"/>
        <w:tabs>
          <w:tab w:val="left" w:pos="1320"/>
          <w:tab w:val="right" w:leader="dot" w:pos="9062"/>
        </w:tabs>
        <w:rPr>
          <w:rFonts w:asciiTheme="minorHAnsi" w:hAnsiTheme="minorHAnsi"/>
          <w:noProof/>
          <w:sz w:val="22"/>
        </w:rPr>
      </w:pPr>
      <w:hyperlink w:anchor="_Toc446411843" w:history="1">
        <w:r w:rsidR="001254E3" w:rsidRPr="00346F86">
          <w:rPr>
            <w:rStyle w:val="Hyperlink"/>
            <w:noProof/>
          </w:rPr>
          <w:t>1.1.6.</w:t>
        </w:r>
        <w:r w:rsidR="001254E3">
          <w:rPr>
            <w:rFonts w:asciiTheme="minorHAnsi" w:hAnsiTheme="minorHAnsi"/>
            <w:noProof/>
            <w:sz w:val="22"/>
          </w:rPr>
          <w:tab/>
        </w:r>
        <w:r w:rsidR="001254E3" w:rsidRPr="00346F86">
          <w:rPr>
            <w:rStyle w:val="Hyperlink"/>
            <w:noProof/>
          </w:rPr>
          <w:t>Društvena infrastruktura</w:t>
        </w:r>
        <w:r w:rsidR="001254E3">
          <w:rPr>
            <w:noProof/>
            <w:webHidden/>
          </w:rPr>
          <w:tab/>
        </w:r>
        <w:r w:rsidR="001254E3">
          <w:rPr>
            <w:noProof/>
            <w:webHidden/>
          </w:rPr>
          <w:fldChar w:fldCharType="begin"/>
        </w:r>
        <w:r w:rsidR="001254E3">
          <w:rPr>
            <w:noProof/>
            <w:webHidden/>
          </w:rPr>
          <w:instrText xml:space="preserve"> PAGEREF _Toc446411843 \h </w:instrText>
        </w:r>
        <w:r w:rsidR="001254E3">
          <w:rPr>
            <w:noProof/>
            <w:webHidden/>
          </w:rPr>
        </w:r>
        <w:r w:rsidR="001254E3">
          <w:rPr>
            <w:noProof/>
            <w:webHidden/>
          </w:rPr>
          <w:fldChar w:fldCharType="separate"/>
        </w:r>
        <w:r w:rsidR="00BF4018">
          <w:rPr>
            <w:noProof/>
            <w:webHidden/>
          </w:rPr>
          <w:t>7</w:t>
        </w:r>
        <w:r w:rsidR="001254E3">
          <w:rPr>
            <w:noProof/>
            <w:webHidden/>
          </w:rPr>
          <w:fldChar w:fldCharType="end"/>
        </w:r>
      </w:hyperlink>
    </w:p>
    <w:p w:rsidR="001254E3" w:rsidRDefault="00CE1FF9">
      <w:pPr>
        <w:pStyle w:val="TOC3"/>
        <w:tabs>
          <w:tab w:val="left" w:pos="1320"/>
          <w:tab w:val="right" w:leader="dot" w:pos="9062"/>
        </w:tabs>
        <w:rPr>
          <w:rFonts w:asciiTheme="minorHAnsi" w:hAnsiTheme="minorHAnsi"/>
          <w:noProof/>
          <w:sz w:val="22"/>
        </w:rPr>
      </w:pPr>
      <w:hyperlink w:anchor="_Toc446411844" w:history="1">
        <w:r w:rsidR="001254E3" w:rsidRPr="00346F86">
          <w:rPr>
            <w:rStyle w:val="Hyperlink"/>
            <w:noProof/>
          </w:rPr>
          <w:t>1.1.7.</w:t>
        </w:r>
        <w:r w:rsidR="001254E3">
          <w:rPr>
            <w:rFonts w:asciiTheme="minorHAnsi" w:hAnsiTheme="minorHAnsi"/>
            <w:noProof/>
            <w:sz w:val="22"/>
          </w:rPr>
          <w:tab/>
        </w:r>
        <w:r w:rsidR="001254E3" w:rsidRPr="00346F86">
          <w:rPr>
            <w:rStyle w:val="Hyperlink"/>
            <w:noProof/>
          </w:rPr>
          <w:t>Komunalna i prometna infrastruktura</w:t>
        </w:r>
        <w:r w:rsidR="001254E3">
          <w:rPr>
            <w:noProof/>
            <w:webHidden/>
          </w:rPr>
          <w:tab/>
        </w:r>
        <w:r w:rsidR="001254E3">
          <w:rPr>
            <w:noProof/>
            <w:webHidden/>
          </w:rPr>
          <w:fldChar w:fldCharType="begin"/>
        </w:r>
        <w:r w:rsidR="001254E3">
          <w:rPr>
            <w:noProof/>
            <w:webHidden/>
          </w:rPr>
          <w:instrText xml:space="preserve"> PAGEREF _Toc446411844 \h </w:instrText>
        </w:r>
        <w:r w:rsidR="001254E3">
          <w:rPr>
            <w:noProof/>
            <w:webHidden/>
          </w:rPr>
        </w:r>
        <w:r w:rsidR="001254E3">
          <w:rPr>
            <w:noProof/>
            <w:webHidden/>
          </w:rPr>
          <w:fldChar w:fldCharType="separate"/>
        </w:r>
        <w:r w:rsidR="00BF4018">
          <w:rPr>
            <w:noProof/>
            <w:webHidden/>
          </w:rPr>
          <w:t>10</w:t>
        </w:r>
        <w:r w:rsidR="001254E3">
          <w:rPr>
            <w:noProof/>
            <w:webHidden/>
          </w:rPr>
          <w:fldChar w:fldCharType="end"/>
        </w:r>
      </w:hyperlink>
    </w:p>
    <w:p w:rsidR="001254E3" w:rsidRDefault="00CE1FF9">
      <w:pPr>
        <w:pStyle w:val="TOC2"/>
        <w:tabs>
          <w:tab w:val="left" w:pos="880"/>
          <w:tab w:val="right" w:leader="dot" w:pos="9062"/>
        </w:tabs>
        <w:rPr>
          <w:rFonts w:asciiTheme="minorHAnsi" w:hAnsiTheme="minorHAnsi"/>
          <w:noProof/>
          <w:sz w:val="22"/>
        </w:rPr>
      </w:pPr>
      <w:hyperlink w:anchor="_Toc446411845" w:history="1">
        <w:r w:rsidR="001254E3" w:rsidRPr="00346F86">
          <w:rPr>
            <w:rStyle w:val="Hyperlink"/>
            <w:noProof/>
          </w:rPr>
          <w:t>1.2.</w:t>
        </w:r>
        <w:r w:rsidR="001254E3">
          <w:rPr>
            <w:rFonts w:asciiTheme="minorHAnsi" w:hAnsiTheme="minorHAnsi"/>
            <w:noProof/>
            <w:sz w:val="22"/>
          </w:rPr>
          <w:tab/>
        </w:r>
        <w:r w:rsidR="001254E3" w:rsidRPr="00346F86">
          <w:rPr>
            <w:rStyle w:val="Hyperlink"/>
            <w:noProof/>
          </w:rPr>
          <w:t>Gospodarske značajke područja</w:t>
        </w:r>
        <w:r w:rsidR="001254E3">
          <w:rPr>
            <w:noProof/>
            <w:webHidden/>
          </w:rPr>
          <w:tab/>
        </w:r>
        <w:r w:rsidR="001254E3">
          <w:rPr>
            <w:noProof/>
            <w:webHidden/>
          </w:rPr>
          <w:fldChar w:fldCharType="begin"/>
        </w:r>
        <w:r w:rsidR="001254E3">
          <w:rPr>
            <w:noProof/>
            <w:webHidden/>
          </w:rPr>
          <w:instrText xml:space="preserve"> PAGEREF _Toc446411845 \h </w:instrText>
        </w:r>
        <w:r w:rsidR="001254E3">
          <w:rPr>
            <w:noProof/>
            <w:webHidden/>
          </w:rPr>
        </w:r>
        <w:r w:rsidR="001254E3">
          <w:rPr>
            <w:noProof/>
            <w:webHidden/>
          </w:rPr>
          <w:fldChar w:fldCharType="separate"/>
        </w:r>
        <w:r w:rsidR="00BF4018">
          <w:rPr>
            <w:noProof/>
            <w:webHidden/>
          </w:rPr>
          <w:t>13</w:t>
        </w:r>
        <w:r w:rsidR="001254E3">
          <w:rPr>
            <w:noProof/>
            <w:webHidden/>
          </w:rPr>
          <w:fldChar w:fldCharType="end"/>
        </w:r>
      </w:hyperlink>
    </w:p>
    <w:p w:rsidR="001254E3" w:rsidRDefault="00CE1FF9">
      <w:pPr>
        <w:pStyle w:val="TOC3"/>
        <w:tabs>
          <w:tab w:val="left" w:pos="1320"/>
          <w:tab w:val="right" w:leader="dot" w:pos="9062"/>
        </w:tabs>
        <w:rPr>
          <w:rFonts w:asciiTheme="minorHAnsi" w:hAnsiTheme="minorHAnsi"/>
          <w:noProof/>
          <w:sz w:val="22"/>
        </w:rPr>
      </w:pPr>
      <w:hyperlink w:anchor="_Toc446411846" w:history="1">
        <w:r w:rsidR="001254E3" w:rsidRPr="00346F86">
          <w:rPr>
            <w:rStyle w:val="Hyperlink"/>
            <w:noProof/>
          </w:rPr>
          <w:t>1.2.1.</w:t>
        </w:r>
        <w:r w:rsidR="001254E3">
          <w:rPr>
            <w:rFonts w:asciiTheme="minorHAnsi" w:hAnsiTheme="minorHAnsi"/>
            <w:noProof/>
            <w:sz w:val="22"/>
          </w:rPr>
          <w:tab/>
        </w:r>
        <w:r w:rsidR="001254E3" w:rsidRPr="00346F86">
          <w:rPr>
            <w:rStyle w:val="Hyperlink"/>
            <w:noProof/>
          </w:rPr>
          <w:t>Struktura gospodarstva po djelatnostima</w:t>
        </w:r>
        <w:r w:rsidR="001254E3">
          <w:rPr>
            <w:noProof/>
            <w:webHidden/>
          </w:rPr>
          <w:tab/>
        </w:r>
        <w:r w:rsidR="001254E3">
          <w:rPr>
            <w:noProof/>
            <w:webHidden/>
          </w:rPr>
          <w:fldChar w:fldCharType="begin"/>
        </w:r>
        <w:r w:rsidR="001254E3">
          <w:rPr>
            <w:noProof/>
            <w:webHidden/>
          </w:rPr>
          <w:instrText xml:space="preserve"> PAGEREF _Toc446411846 \h </w:instrText>
        </w:r>
        <w:r w:rsidR="001254E3">
          <w:rPr>
            <w:noProof/>
            <w:webHidden/>
          </w:rPr>
        </w:r>
        <w:r w:rsidR="001254E3">
          <w:rPr>
            <w:noProof/>
            <w:webHidden/>
          </w:rPr>
          <w:fldChar w:fldCharType="separate"/>
        </w:r>
        <w:r w:rsidR="00BF4018">
          <w:rPr>
            <w:noProof/>
            <w:webHidden/>
          </w:rPr>
          <w:t>14</w:t>
        </w:r>
        <w:r w:rsidR="001254E3">
          <w:rPr>
            <w:noProof/>
            <w:webHidden/>
          </w:rPr>
          <w:fldChar w:fldCharType="end"/>
        </w:r>
      </w:hyperlink>
    </w:p>
    <w:p w:rsidR="001254E3" w:rsidRDefault="00CE1FF9">
      <w:pPr>
        <w:pStyle w:val="TOC3"/>
        <w:tabs>
          <w:tab w:val="left" w:pos="1320"/>
          <w:tab w:val="right" w:leader="dot" w:pos="9062"/>
        </w:tabs>
        <w:rPr>
          <w:rFonts w:asciiTheme="minorHAnsi" w:hAnsiTheme="minorHAnsi"/>
          <w:noProof/>
          <w:sz w:val="22"/>
        </w:rPr>
      </w:pPr>
      <w:hyperlink w:anchor="_Toc446411847" w:history="1">
        <w:r w:rsidR="001254E3" w:rsidRPr="00346F86">
          <w:rPr>
            <w:rStyle w:val="Hyperlink"/>
            <w:noProof/>
          </w:rPr>
          <w:t>1.2.2.</w:t>
        </w:r>
        <w:r w:rsidR="001254E3">
          <w:rPr>
            <w:rFonts w:asciiTheme="minorHAnsi" w:hAnsiTheme="minorHAnsi"/>
            <w:noProof/>
            <w:sz w:val="22"/>
          </w:rPr>
          <w:tab/>
        </w:r>
        <w:r w:rsidR="001254E3" w:rsidRPr="00346F86">
          <w:rPr>
            <w:rStyle w:val="Hyperlink"/>
            <w:noProof/>
          </w:rPr>
          <w:t>Analiza poslovanja poduzetnika</w:t>
        </w:r>
        <w:r w:rsidR="001254E3">
          <w:rPr>
            <w:noProof/>
            <w:webHidden/>
          </w:rPr>
          <w:tab/>
        </w:r>
        <w:r w:rsidR="001254E3">
          <w:rPr>
            <w:noProof/>
            <w:webHidden/>
          </w:rPr>
          <w:fldChar w:fldCharType="begin"/>
        </w:r>
        <w:r w:rsidR="001254E3">
          <w:rPr>
            <w:noProof/>
            <w:webHidden/>
          </w:rPr>
          <w:instrText xml:space="preserve"> PAGEREF _Toc446411847 \h </w:instrText>
        </w:r>
        <w:r w:rsidR="001254E3">
          <w:rPr>
            <w:noProof/>
            <w:webHidden/>
          </w:rPr>
        </w:r>
        <w:r w:rsidR="001254E3">
          <w:rPr>
            <w:noProof/>
            <w:webHidden/>
          </w:rPr>
          <w:fldChar w:fldCharType="separate"/>
        </w:r>
        <w:r w:rsidR="00BF4018">
          <w:rPr>
            <w:noProof/>
            <w:webHidden/>
          </w:rPr>
          <w:t>15</w:t>
        </w:r>
        <w:r w:rsidR="001254E3">
          <w:rPr>
            <w:noProof/>
            <w:webHidden/>
          </w:rPr>
          <w:fldChar w:fldCharType="end"/>
        </w:r>
      </w:hyperlink>
    </w:p>
    <w:p w:rsidR="001254E3" w:rsidRDefault="00CE1FF9">
      <w:pPr>
        <w:pStyle w:val="TOC3"/>
        <w:tabs>
          <w:tab w:val="left" w:pos="1320"/>
          <w:tab w:val="right" w:leader="dot" w:pos="9062"/>
        </w:tabs>
        <w:rPr>
          <w:rFonts w:asciiTheme="minorHAnsi" w:hAnsiTheme="minorHAnsi"/>
          <w:noProof/>
          <w:sz w:val="22"/>
        </w:rPr>
      </w:pPr>
      <w:hyperlink w:anchor="_Toc446411848" w:history="1">
        <w:r w:rsidR="001254E3" w:rsidRPr="00346F86">
          <w:rPr>
            <w:rStyle w:val="Hyperlink"/>
            <w:noProof/>
          </w:rPr>
          <w:t>1.2.3.</w:t>
        </w:r>
        <w:r w:rsidR="001254E3">
          <w:rPr>
            <w:rFonts w:asciiTheme="minorHAnsi" w:hAnsiTheme="minorHAnsi"/>
            <w:noProof/>
            <w:sz w:val="22"/>
          </w:rPr>
          <w:tab/>
        </w:r>
        <w:r w:rsidR="001254E3" w:rsidRPr="00346F86">
          <w:rPr>
            <w:rStyle w:val="Hyperlink"/>
            <w:noProof/>
          </w:rPr>
          <w:t>Poslovne zone</w:t>
        </w:r>
        <w:r w:rsidR="001254E3">
          <w:rPr>
            <w:noProof/>
            <w:webHidden/>
          </w:rPr>
          <w:tab/>
        </w:r>
        <w:r w:rsidR="001254E3">
          <w:rPr>
            <w:noProof/>
            <w:webHidden/>
          </w:rPr>
          <w:fldChar w:fldCharType="begin"/>
        </w:r>
        <w:r w:rsidR="001254E3">
          <w:rPr>
            <w:noProof/>
            <w:webHidden/>
          </w:rPr>
          <w:instrText xml:space="preserve"> PAGEREF _Toc446411848 \h </w:instrText>
        </w:r>
        <w:r w:rsidR="001254E3">
          <w:rPr>
            <w:noProof/>
            <w:webHidden/>
          </w:rPr>
        </w:r>
        <w:r w:rsidR="001254E3">
          <w:rPr>
            <w:noProof/>
            <w:webHidden/>
          </w:rPr>
          <w:fldChar w:fldCharType="separate"/>
        </w:r>
        <w:r w:rsidR="00BF4018">
          <w:rPr>
            <w:noProof/>
            <w:webHidden/>
          </w:rPr>
          <w:t>15</w:t>
        </w:r>
        <w:r w:rsidR="001254E3">
          <w:rPr>
            <w:noProof/>
            <w:webHidden/>
          </w:rPr>
          <w:fldChar w:fldCharType="end"/>
        </w:r>
      </w:hyperlink>
    </w:p>
    <w:p w:rsidR="001254E3" w:rsidRDefault="00CE1FF9">
      <w:pPr>
        <w:pStyle w:val="TOC3"/>
        <w:tabs>
          <w:tab w:val="left" w:pos="1320"/>
          <w:tab w:val="right" w:leader="dot" w:pos="9062"/>
        </w:tabs>
        <w:rPr>
          <w:rFonts w:asciiTheme="minorHAnsi" w:hAnsiTheme="minorHAnsi"/>
          <w:noProof/>
          <w:sz w:val="22"/>
        </w:rPr>
      </w:pPr>
      <w:hyperlink w:anchor="_Toc446411849" w:history="1">
        <w:r w:rsidR="001254E3" w:rsidRPr="00346F86">
          <w:rPr>
            <w:rStyle w:val="Hyperlink"/>
            <w:noProof/>
          </w:rPr>
          <w:t>1.2.4.</w:t>
        </w:r>
        <w:r w:rsidR="001254E3">
          <w:rPr>
            <w:rFonts w:asciiTheme="minorHAnsi" w:hAnsiTheme="minorHAnsi"/>
            <w:noProof/>
            <w:sz w:val="22"/>
          </w:rPr>
          <w:tab/>
        </w:r>
        <w:r w:rsidR="001254E3" w:rsidRPr="00346F86">
          <w:rPr>
            <w:rStyle w:val="Hyperlink"/>
            <w:noProof/>
          </w:rPr>
          <w:t>Tržište radne snage</w:t>
        </w:r>
        <w:r w:rsidR="001254E3">
          <w:rPr>
            <w:noProof/>
            <w:webHidden/>
          </w:rPr>
          <w:tab/>
        </w:r>
        <w:r w:rsidR="001254E3">
          <w:rPr>
            <w:noProof/>
            <w:webHidden/>
          </w:rPr>
          <w:fldChar w:fldCharType="begin"/>
        </w:r>
        <w:r w:rsidR="001254E3">
          <w:rPr>
            <w:noProof/>
            <w:webHidden/>
          </w:rPr>
          <w:instrText xml:space="preserve"> PAGEREF _Toc446411849 \h </w:instrText>
        </w:r>
        <w:r w:rsidR="001254E3">
          <w:rPr>
            <w:noProof/>
            <w:webHidden/>
          </w:rPr>
        </w:r>
        <w:r w:rsidR="001254E3">
          <w:rPr>
            <w:noProof/>
            <w:webHidden/>
          </w:rPr>
          <w:fldChar w:fldCharType="separate"/>
        </w:r>
        <w:r w:rsidR="00BF4018">
          <w:rPr>
            <w:noProof/>
            <w:webHidden/>
          </w:rPr>
          <w:t>15</w:t>
        </w:r>
        <w:r w:rsidR="001254E3">
          <w:rPr>
            <w:noProof/>
            <w:webHidden/>
          </w:rPr>
          <w:fldChar w:fldCharType="end"/>
        </w:r>
      </w:hyperlink>
    </w:p>
    <w:p w:rsidR="001254E3" w:rsidRDefault="00CE1FF9">
      <w:pPr>
        <w:pStyle w:val="TOC3"/>
        <w:tabs>
          <w:tab w:val="left" w:pos="1320"/>
          <w:tab w:val="right" w:leader="dot" w:pos="9062"/>
        </w:tabs>
        <w:rPr>
          <w:rFonts w:asciiTheme="minorHAnsi" w:hAnsiTheme="minorHAnsi"/>
          <w:noProof/>
          <w:sz w:val="22"/>
        </w:rPr>
      </w:pPr>
      <w:hyperlink w:anchor="_Toc446411850" w:history="1">
        <w:r w:rsidR="001254E3" w:rsidRPr="00346F86">
          <w:rPr>
            <w:rStyle w:val="Hyperlink"/>
            <w:noProof/>
          </w:rPr>
          <w:t>1.2.5.</w:t>
        </w:r>
        <w:r w:rsidR="001254E3">
          <w:rPr>
            <w:rFonts w:asciiTheme="minorHAnsi" w:hAnsiTheme="minorHAnsi"/>
            <w:noProof/>
            <w:sz w:val="22"/>
          </w:rPr>
          <w:tab/>
        </w:r>
        <w:r w:rsidR="001254E3" w:rsidRPr="00346F86">
          <w:rPr>
            <w:rStyle w:val="Hyperlink"/>
            <w:noProof/>
          </w:rPr>
          <w:t>Razvojni problemi - gospodarstvo</w:t>
        </w:r>
        <w:r w:rsidR="001254E3">
          <w:rPr>
            <w:noProof/>
            <w:webHidden/>
          </w:rPr>
          <w:tab/>
        </w:r>
        <w:r w:rsidR="001254E3">
          <w:rPr>
            <w:noProof/>
            <w:webHidden/>
          </w:rPr>
          <w:fldChar w:fldCharType="begin"/>
        </w:r>
        <w:r w:rsidR="001254E3">
          <w:rPr>
            <w:noProof/>
            <w:webHidden/>
          </w:rPr>
          <w:instrText xml:space="preserve"> PAGEREF _Toc446411850 \h </w:instrText>
        </w:r>
        <w:r w:rsidR="001254E3">
          <w:rPr>
            <w:noProof/>
            <w:webHidden/>
          </w:rPr>
        </w:r>
        <w:r w:rsidR="001254E3">
          <w:rPr>
            <w:noProof/>
            <w:webHidden/>
          </w:rPr>
          <w:fldChar w:fldCharType="separate"/>
        </w:r>
        <w:r w:rsidR="00BF4018">
          <w:rPr>
            <w:noProof/>
            <w:webHidden/>
          </w:rPr>
          <w:t>16</w:t>
        </w:r>
        <w:r w:rsidR="001254E3">
          <w:rPr>
            <w:noProof/>
            <w:webHidden/>
          </w:rPr>
          <w:fldChar w:fldCharType="end"/>
        </w:r>
      </w:hyperlink>
    </w:p>
    <w:p w:rsidR="001254E3" w:rsidRDefault="00CE1FF9">
      <w:pPr>
        <w:pStyle w:val="TOC3"/>
        <w:tabs>
          <w:tab w:val="left" w:pos="1320"/>
          <w:tab w:val="right" w:leader="dot" w:pos="9062"/>
        </w:tabs>
        <w:rPr>
          <w:rFonts w:asciiTheme="minorHAnsi" w:hAnsiTheme="minorHAnsi"/>
          <w:noProof/>
          <w:sz w:val="22"/>
        </w:rPr>
      </w:pPr>
      <w:hyperlink w:anchor="_Toc446411851" w:history="1">
        <w:r w:rsidR="001254E3" w:rsidRPr="00346F86">
          <w:rPr>
            <w:rStyle w:val="Hyperlink"/>
            <w:noProof/>
          </w:rPr>
          <w:t>1.2.6.</w:t>
        </w:r>
        <w:r w:rsidR="001254E3">
          <w:rPr>
            <w:rFonts w:asciiTheme="minorHAnsi" w:hAnsiTheme="minorHAnsi"/>
            <w:noProof/>
            <w:sz w:val="22"/>
          </w:rPr>
          <w:tab/>
        </w:r>
        <w:r w:rsidR="001254E3" w:rsidRPr="00346F86">
          <w:rPr>
            <w:rStyle w:val="Hyperlink"/>
            <w:noProof/>
          </w:rPr>
          <w:t>Poljoprivreda</w:t>
        </w:r>
        <w:r w:rsidR="001254E3">
          <w:rPr>
            <w:noProof/>
            <w:webHidden/>
          </w:rPr>
          <w:tab/>
        </w:r>
        <w:r w:rsidR="001254E3">
          <w:rPr>
            <w:noProof/>
            <w:webHidden/>
          </w:rPr>
          <w:fldChar w:fldCharType="begin"/>
        </w:r>
        <w:r w:rsidR="001254E3">
          <w:rPr>
            <w:noProof/>
            <w:webHidden/>
          </w:rPr>
          <w:instrText xml:space="preserve"> PAGEREF _Toc446411851 \h </w:instrText>
        </w:r>
        <w:r w:rsidR="001254E3">
          <w:rPr>
            <w:noProof/>
            <w:webHidden/>
          </w:rPr>
        </w:r>
        <w:r w:rsidR="001254E3">
          <w:rPr>
            <w:noProof/>
            <w:webHidden/>
          </w:rPr>
          <w:fldChar w:fldCharType="separate"/>
        </w:r>
        <w:r w:rsidR="00BF4018">
          <w:rPr>
            <w:noProof/>
            <w:webHidden/>
          </w:rPr>
          <w:t>17</w:t>
        </w:r>
        <w:r w:rsidR="001254E3">
          <w:rPr>
            <w:noProof/>
            <w:webHidden/>
          </w:rPr>
          <w:fldChar w:fldCharType="end"/>
        </w:r>
      </w:hyperlink>
    </w:p>
    <w:p w:rsidR="001254E3" w:rsidRDefault="00CE1FF9">
      <w:pPr>
        <w:pStyle w:val="TOC3"/>
        <w:tabs>
          <w:tab w:val="left" w:pos="1320"/>
          <w:tab w:val="right" w:leader="dot" w:pos="9062"/>
        </w:tabs>
        <w:rPr>
          <w:rFonts w:asciiTheme="minorHAnsi" w:hAnsiTheme="minorHAnsi"/>
          <w:noProof/>
          <w:sz w:val="22"/>
        </w:rPr>
      </w:pPr>
      <w:hyperlink w:anchor="_Toc446411852" w:history="1">
        <w:r w:rsidR="001254E3" w:rsidRPr="00346F86">
          <w:rPr>
            <w:rStyle w:val="Hyperlink"/>
            <w:noProof/>
          </w:rPr>
          <w:t>1.2.7.</w:t>
        </w:r>
        <w:r w:rsidR="001254E3">
          <w:rPr>
            <w:rFonts w:asciiTheme="minorHAnsi" w:hAnsiTheme="minorHAnsi"/>
            <w:noProof/>
            <w:sz w:val="22"/>
          </w:rPr>
          <w:tab/>
        </w:r>
        <w:r w:rsidR="001254E3" w:rsidRPr="00346F86">
          <w:rPr>
            <w:rStyle w:val="Hyperlink"/>
            <w:noProof/>
          </w:rPr>
          <w:t>Turizam</w:t>
        </w:r>
        <w:r w:rsidR="001254E3">
          <w:rPr>
            <w:noProof/>
            <w:webHidden/>
          </w:rPr>
          <w:tab/>
        </w:r>
        <w:r w:rsidR="001254E3">
          <w:rPr>
            <w:noProof/>
            <w:webHidden/>
          </w:rPr>
          <w:fldChar w:fldCharType="begin"/>
        </w:r>
        <w:r w:rsidR="001254E3">
          <w:rPr>
            <w:noProof/>
            <w:webHidden/>
          </w:rPr>
          <w:instrText xml:space="preserve"> PAGEREF _Toc446411852 \h </w:instrText>
        </w:r>
        <w:r w:rsidR="001254E3">
          <w:rPr>
            <w:noProof/>
            <w:webHidden/>
          </w:rPr>
        </w:r>
        <w:r w:rsidR="001254E3">
          <w:rPr>
            <w:noProof/>
            <w:webHidden/>
          </w:rPr>
          <w:fldChar w:fldCharType="separate"/>
        </w:r>
        <w:r w:rsidR="00BF4018">
          <w:rPr>
            <w:noProof/>
            <w:webHidden/>
          </w:rPr>
          <w:t>19</w:t>
        </w:r>
        <w:r w:rsidR="001254E3">
          <w:rPr>
            <w:noProof/>
            <w:webHidden/>
          </w:rPr>
          <w:fldChar w:fldCharType="end"/>
        </w:r>
      </w:hyperlink>
    </w:p>
    <w:p w:rsidR="001254E3" w:rsidRDefault="00CE1FF9">
      <w:pPr>
        <w:pStyle w:val="TOC3"/>
        <w:tabs>
          <w:tab w:val="left" w:pos="1320"/>
          <w:tab w:val="right" w:leader="dot" w:pos="9062"/>
        </w:tabs>
        <w:rPr>
          <w:rFonts w:asciiTheme="minorHAnsi" w:hAnsiTheme="minorHAnsi"/>
          <w:noProof/>
          <w:sz w:val="22"/>
        </w:rPr>
      </w:pPr>
      <w:hyperlink w:anchor="_Toc446411853" w:history="1">
        <w:r w:rsidR="001254E3" w:rsidRPr="00346F86">
          <w:rPr>
            <w:rStyle w:val="Hyperlink"/>
            <w:noProof/>
          </w:rPr>
          <w:t>1.2.8.</w:t>
        </w:r>
        <w:r w:rsidR="001254E3">
          <w:rPr>
            <w:rFonts w:asciiTheme="minorHAnsi" w:hAnsiTheme="minorHAnsi"/>
            <w:noProof/>
            <w:sz w:val="22"/>
          </w:rPr>
          <w:tab/>
        </w:r>
        <w:r w:rsidR="001254E3" w:rsidRPr="00346F86">
          <w:rPr>
            <w:rStyle w:val="Hyperlink"/>
            <w:noProof/>
          </w:rPr>
          <w:t>Šumarstvo</w:t>
        </w:r>
        <w:r w:rsidR="001254E3">
          <w:rPr>
            <w:noProof/>
            <w:webHidden/>
          </w:rPr>
          <w:tab/>
        </w:r>
        <w:r w:rsidR="001254E3">
          <w:rPr>
            <w:noProof/>
            <w:webHidden/>
          </w:rPr>
          <w:fldChar w:fldCharType="begin"/>
        </w:r>
        <w:r w:rsidR="001254E3">
          <w:rPr>
            <w:noProof/>
            <w:webHidden/>
          </w:rPr>
          <w:instrText xml:space="preserve"> PAGEREF _Toc446411853 \h </w:instrText>
        </w:r>
        <w:r w:rsidR="001254E3">
          <w:rPr>
            <w:noProof/>
            <w:webHidden/>
          </w:rPr>
        </w:r>
        <w:r w:rsidR="001254E3">
          <w:rPr>
            <w:noProof/>
            <w:webHidden/>
          </w:rPr>
          <w:fldChar w:fldCharType="separate"/>
        </w:r>
        <w:r w:rsidR="00BF4018">
          <w:rPr>
            <w:noProof/>
            <w:webHidden/>
          </w:rPr>
          <w:t>21</w:t>
        </w:r>
        <w:r w:rsidR="001254E3">
          <w:rPr>
            <w:noProof/>
            <w:webHidden/>
          </w:rPr>
          <w:fldChar w:fldCharType="end"/>
        </w:r>
      </w:hyperlink>
    </w:p>
    <w:p w:rsidR="001254E3" w:rsidRDefault="00CE1FF9">
      <w:pPr>
        <w:pStyle w:val="TOC2"/>
        <w:tabs>
          <w:tab w:val="left" w:pos="880"/>
          <w:tab w:val="right" w:leader="dot" w:pos="9062"/>
        </w:tabs>
        <w:rPr>
          <w:rFonts w:asciiTheme="minorHAnsi" w:hAnsiTheme="minorHAnsi"/>
          <w:noProof/>
          <w:sz w:val="22"/>
        </w:rPr>
      </w:pPr>
      <w:hyperlink w:anchor="_Toc446411854" w:history="1">
        <w:r w:rsidR="001254E3" w:rsidRPr="00346F86">
          <w:rPr>
            <w:rStyle w:val="Hyperlink"/>
            <w:noProof/>
          </w:rPr>
          <w:t>1.3.</w:t>
        </w:r>
        <w:r w:rsidR="001254E3">
          <w:rPr>
            <w:rFonts w:asciiTheme="minorHAnsi" w:hAnsiTheme="minorHAnsi"/>
            <w:noProof/>
            <w:sz w:val="22"/>
          </w:rPr>
          <w:tab/>
        </w:r>
        <w:r w:rsidR="001254E3" w:rsidRPr="00346F86">
          <w:rPr>
            <w:rStyle w:val="Hyperlink"/>
            <w:noProof/>
          </w:rPr>
          <w:t>Demografske i socijalne značajke područja</w:t>
        </w:r>
        <w:r w:rsidR="001254E3">
          <w:rPr>
            <w:noProof/>
            <w:webHidden/>
          </w:rPr>
          <w:tab/>
        </w:r>
        <w:r w:rsidR="001254E3">
          <w:rPr>
            <w:noProof/>
            <w:webHidden/>
          </w:rPr>
          <w:fldChar w:fldCharType="begin"/>
        </w:r>
        <w:r w:rsidR="001254E3">
          <w:rPr>
            <w:noProof/>
            <w:webHidden/>
          </w:rPr>
          <w:instrText xml:space="preserve"> PAGEREF _Toc446411854 \h </w:instrText>
        </w:r>
        <w:r w:rsidR="001254E3">
          <w:rPr>
            <w:noProof/>
            <w:webHidden/>
          </w:rPr>
        </w:r>
        <w:r w:rsidR="001254E3">
          <w:rPr>
            <w:noProof/>
            <w:webHidden/>
          </w:rPr>
          <w:fldChar w:fldCharType="separate"/>
        </w:r>
        <w:r w:rsidR="00BF4018">
          <w:rPr>
            <w:noProof/>
            <w:webHidden/>
          </w:rPr>
          <w:t>22</w:t>
        </w:r>
        <w:r w:rsidR="001254E3">
          <w:rPr>
            <w:noProof/>
            <w:webHidden/>
          </w:rPr>
          <w:fldChar w:fldCharType="end"/>
        </w:r>
      </w:hyperlink>
    </w:p>
    <w:p w:rsidR="001254E3" w:rsidRDefault="00CE1FF9">
      <w:pPr>
        <w:pStyle w:val="TOC3"/>
        <w:tabs>
          <w:tab w:val="left" w:pos="1320"/>
          <w:tab w:val="right" w:leader="dot" w:pos="9062"/>
        </w:tabs>
        <w:rPr>
          <w:rFonts w:asciiTheme="minorHAnsi" w:hAnsiTheme="minorHAnsi"/>
          <w:noProof/>
          <w:sz w:val="22"/>
        </w:rPr>
      </w:pPr>
      <w:hyperlink w:anchor="_Toc446411855" w:history="1">
        <w:r w:rsidR="001254E3" w:rsidRPr="00346F86">
          <w:rPr>
            <w:rStyle w:val="Hyperlink"/>
            <w:noProof/>
          </w:rPr>
          <w:t>1.3.1.</w:t>
        </w:r>
        <w:r w:rsidR="001254E3">
          <w:rPr>
            <w:rFonts w:asciiTheme="minorHAnsi" w:hAnsiTheme="minorHAnsi"/>
            <w:noProof/>
            <w:sz w:val="22"/>
          </w:rPr>
          <w:tab/>
        </w:r>
        <w:r w:rsidR="001254E3" w:rsidRPr="00346F86">
          <w:rPr>
            <w:rStyle w:val="Hyperlink"/>
            <w:noProof/>
          </w:rPr>
          <w:t>Kretanje broja stanovnika</w:t>
        </w:r>
        <w:r w:rsidR="001254E3">
          <w:rPr>
            <w:noProof/>
            <w:webHidden/>
          </w:rPr>
          <w:tab/>
        </w:r>
        <w:r w:rsidR="001254E3">
          <w:rPr>
            <w:noProof/>
            <w:webHidden/>
          </w:rPr>
          <w:fldChar w:fldCharType="begin"/>
        </w:r>
        <w:r w:rsidR="001254E3">
          <w:rPr>
            <w:noProof/>
            <w:webHidden/>
          </w:rPr>
          <w:instrText xml:space="preserve"> PAGEREF _Toc446411855 \h </w:instrText>
        </w:r>
        <w:r w:rsidR="001254E3">
          <w:rPr>
            <w:noProof/>
            <w:webHidden/>
          </w:rPr>
        </w:r>
        <w:r w:rsidR="001254E3">
          <w:rPr>
            <w:noProof/>
            <w:webHidden/>
          </w:rPr>
          <w:fldChar w:fldCharType="separate"/>
        </w:r>
        <w:r w:rsidR="00BF4018">
          <w:rPr>
            <w:noProof/>
            <w:webHidden/>
          </w:rPr>
          <w:t>22</w:t>
        </w:r>
        <w:r w:rsidR="001254E3">
          <w:rPr>
            <w:noProof/>
            <w:webHidden/>
          </w:rPr>
          <w:fldChar w:fldCharType="end"/>
        </w:r>
      </w:hyperlink>
    </w:p>
    <w:p w:rsidR="001254E3" w:rsidRDefault="00CE1FF9">
      <w:pPr>
        <w:pStyle w:val="TOC3"/>
        <w:tabs>
          <w:tab w:val="left" w:pos="1320"/>
          <w:tab w:val="right" w:leader="dot" w:pos="9062"/>
        </w:tabs>
        <w:rPr>
          <w:rFonts w:asciiTheme="minorHAnsi" w:hAnsiTheme="minorHAnsi"/>
          <w:noProof/>
          <w:sz w:val="22"/>
        </w:rPr>
      </w:pPr>
      <w:hyperlink w:anchor="_Toc446411856" w:history="1">
        <w:r w:rsidR="001254E3" w:rsidRPr="00346F86">
          <w:rPr>
            <w:rStyle w:val="Hyperlink"/>
            <w:noProof/>
          </w:rPr>
          <w:t>1.3.2.</w:t>
        </w:r>
        <w:r w:rsidR="001254E3">
          <w:rPr>
            <w:rFonts w:asciiTheme="minorHAnsi" w:hAnsiTheme="minorHAnsi"/>
            <w:noProof/>
            <w:sz w:val="22"/>
          </w:rPr>
          <w:tab/>
        </w:r>
        <w:r w:rsidR="001254E3" w:rsidRPr="00346F86">
          <w:rPr>
            <w:rStyle w:val="Hyperlink"/>
            <w:noProof/>
          </w:rPr>
          <w:t>Dobna struktura stanovništva</w:t>
        </w:r>
        <w:r w:rsidR="001254E3">
          <w:rPr>
            <w:noProof/>
            <w:webHidden/>
          </w:rPr>
          <w:tab/>
        </w:r>
        <w:r w:rsidR="001254E3">
          <w:rPr>
            <w:noProof/>
            <w:webHidden/>
          </w:rPr>
          <w:fldChar w:fldCharType="begin"/>
        </w:r>
        <w:r w:rsidR="001254E3">
          <w:rPr>
            <w:noProof/>
            <w:webHidden/>
          </w:rPr>
          <w:instrText xml:space="preserve"> PAGEREF _Toc446411856 \h </w:instrText>
        </w:r>
        <w:r w:rsidR="001254E3">
          <w:rPr>
            <w:noProof/>
            <w:webHidden/>
          </w:rPr>
        </w:r>
        <w:r w:rsidR="001254E3">
          <w:rPr>
            <w:noProof/>
            <w:webHidden/>
          </w:rPr>
          <w:fldChar w:fldCharType="separate"/>
        </w:r>
        <w:r w:rsidR="00BF4018">
          <w:rPr>
            <w:noProof/>
            <w:webHidden/>
          </w:rPr>
          <w:t>23</w:t>
        </w:r>
        <w:r w:rsidR="001254E3">
          <w:rPr>
            <w:noProof/>
            <w:webHidden/>
          </w:rPr>
          <w:fldChar w:fldCharType="end"/>
        </w:r>
      </w:hyperlink>
    </w:p>
    <w:p w:rsidR="001254E3" w:rsidRDefault="00CE1FF9">
      <w:pPr>
        <w:pStyle w:val="TOC3"/>
        <w:tabs>
          <w:tab w:val="left" w:pos="1320"/>
          <w:tab w:val="right" w:leader="dot" w:pos="9062"/>
        </w:tabs>
        <w:rPr>
          <w:rFonts w:asciiTheme="minorHAnsi" w:hAnsiTheme="minorHAnsi"/>
          <w:noProof/>
          <w:sz w:val="22"/>
        </w:rPr>
      </w:pPr>
      <w:hyperlink w:anchor="_Toc446411857" w:history="1">
        <w:r w:rsidR="001254E3" w:rsidRPr="00346F86">
          <w:rPr>
            <w:rStyle w:val="Hyperlink"/>
            <w:noProof/>
          </w:rPr>
          <w:t>1.3.3.</w:t>
        </w:r>
        <w:r w:rsidR="001254E3">
          <w:rPr>
            <w:rFonts w:asciiTheme="minorHAnsi" w:hAnsiTheme="minorHAnsi"/>
            <w:noProof/>
            <w:sz w:val="22"/>
          </w:rPr>
          <w:tab/>
        </w:r>
        <w:r w:rsidR="001254E3" w:rsidRPr="00346F86">
          <w:rPr>
            <w:rStyle w:val="Hyperlink"/>
            <w:noProof/>
          </w:rPr>
          <w:t>Radno sposobno stanovništvo</w:t>
        </w:r>
        <w:r w:rsidR="001254E3">
          <w:rPr>
            <w:noProof/>
            <w:webHidden/>
          </w:rPr>
          <w:tab/>
        </w:r>
        <w:r w:rsidR="001254E3">
          <w:rPr>
            <w:noProof/>
            <w:webHidden/>
          </w:rPr>
          <w:fldChar w:fldCharType="begin"/>
        </w:r>
        <w:r w:rsidR="001254E3">
          <w:rPr>
            <w:noProof/>
            <w:webHidden/>
          </w:rPr>
          <w:instrText xml:space="preserve"> PAGEREF _Toc446411857 \h </w:instrText>
        </w:r>
        <w:r w:rsidR="001254E3">
          <w:rPr>
            <w:noProof/>
            <w:webHidden/>
          </w:rPr>
        </w:r>
        <w:r w:rsidR="001254E3">
          <w:rPr>
            <w:noProof/>
            <w:webHidden/>
          </w:rPr>
          <w:fldChar w:fldCharType="separate"/>
        </w:r>
        <w:r w:rsidR="00BF4018">
          <w:rPr>
            <w:noProof/>
            <w:webHidden/>
          </w:rPr>
          <w:t>24</w:t>
        </w:r>
        <w:r w:rsidR="001254E3">
          <w:rPr>
            <w:noProof/>
            <w:webHidden/>
          </w:rPr>
          <w:fldChar w:fldCharType="end"/>
        </w:r>
      </w:hyperlink>
    </w:p>
    <w:p w:rsidR="001254E3" w:rsidRDefault="00CE1FF9">
      <w:pPr>
        <w:pStyle w:val="TOC3"/>
        <w:tabs>
          <w:tab w:val="left" w:pos="1320"/>
          <w:tab w:val="right" w:leader="dot" w:pos="9062"/>
        </w:tabs>
        <w:rPr>
          <w:rFonts w:asciiTheme="minorHAnsi" w:hAnsiTheme="minorHAnsi"/>
          <w:noProof/>
          <w:sz w:val="22"/>
        </w:rPr>
      </w:pPr>
      <w:hyperlink w:anchor="_Toc446411858" w:history="1">
        <w:r w:rsidR="001254E3" w:rsidRPr="00346F86">
          <w:rPr>
            <w:rStyle w:val="Hyperlink"/>
            <w:noProof/>
          </w:rPr>
          <w:t>1.3.4.</w:t>
        </w:r>
        <w:r w:rsidR="001254E3">
          <w:rPr>
            <w:rFonts w:asciiTheme="minorHAnsi" w:hAnsiTheme="minorHAnsi"/>
            <w:noProof/>
            <w:sz w:val="22"/>
          </w:rPr>
          <w:tab/>
        </w:r>
        <w:r w:rsidR="001254E3" w:rsidRPr="00346F86">
          <w:rPr>
            <w:rStyle w:val="Hyperlink"/>
            <w:noProof/>
          </w:rPr>
          <w:t>Demografska kretanja</w:t>
        </w:r>
        <w:r w:rsidR="001254E3">
          <w:rPr>
            <w:noProof/>
            <w:webHidden/>
          </w:rPr>
          <w:tab/>
        </w:r>
        <w:r w:rsidR="001254E3">
          <w:rPr>
            <w:noProof/>
            <w:webHidden/>
          </w:rPr>
          <w:fldChar w:fldCharType="begin"/>
        </w:r>
        <w:r w:rsidR="001254E3">
          <w:rPr>
            <w:noProof/>
            <w:webHidden/>
          </w:rPr>
          <w:instrText xml:space="preserve"> PAGEREF _Toc446411858 \h </w:instrText>
        </w:r>
        <w:r w:rsidR="001254E3">
          <w:rPr>
            <w:noProof/>
            <w:webHidden/>
          </w:rPr>
        </w:r>
        <w:r w:rsidR="001254E3">
          <w:rPr>
            <w:noProof/>
            <w:webHidden/>
          </w:rPr>
          <w:fldChar w:fldCharType="separate"/>
        </w:r>
        <w:r w:rsidR="00BF4018">
          <w:rPr>
            <w:noProof/>
            <w:webHidden/>
          </w:rPr>
          <w:t>24</w:t>
        </w:r>
        <w:r w:rsidR="001254E3">
          <w:rPr>
            <w:noProof/>
            <w:webHidden/>
          </w:rPr>
          <w:fldChar w:fldCharType="end"/>
        </w:r>
      </w:hyperlink>
    </w:p>
    <w:p w:rsidR="001254E3" w:rsidRDefault="00CE1FF9">
      <w:pPr>
        <w:pStyle w:val="TOC3"/>
        <w:tabs>
          <w:tab w:val="left" w:pos="1320"/>
          <w:tab w:val="right" w:leader="dot" w:pos="9062"/>
        </w:tabs>
        <w:rPr>
          <w:rFonts w:asciiTheme="minorHAnsi" w:hAnsiTheme="minorHAnsi"/>
          <w:noProof/>
          <w:sz w:val="22"/>
        </w:rPr>
      </w:pPr>
      <w:hyperlink w:anchor="_Toc446411859" w:history="1">
        <w:r w:rsidR="001254E3" w:rsidRPr="00346F86">
          <w:rPr>
            <w:rStyle w:val="Hyperlink"/>
            <w:noProof/>
          </w:rPr>
          <w:t>1.3.5.</w:t>
        </w:r>
        <w:r w:rsidR="001254E3">
          <w:rPr>
            <w:rFonts w:asciiTheme="minorHAnsi" w:hAnsiTheme="minorHAnsi"/>
            <w:noProof/>
            <w:sz w:val="22"/>
          </w:rPr>
          <w:tab/>
        </w:r>
        <w:r w:rsidR="001254E3" w:rsidRPr="00346F86">
          <w:rPr>
            <w:rStyle w:val="Hyperlink"/>
            <w:noProof/>
          </w:rPr>
          <w:t>Obrazovna struktura stanovništva</w:t>
        </w:r>
        <w:r w:rsidR="001254E3">
          <w:rPr>
            <w:noProof/>
            <w:webHidden/>
          </w:rPr>
          <w:tab/>
        </w:r>
        <w:r w:rsidR="001254E3">
          <w:rPr>
            <w:noProof/>
            <w:webHidden/>
          </w:rPr>
          <w:fldChar w:fldCharType="begin"/>
        </w:r>
        <w:r w:rsidR="001254E3">
          <w:rPr>
            <w:noProof/>
            <w:webHidden/>
          </w:rPr>
          <w:instrText xml:space="preserve"> PAGEREF _Toc446411859 \h </w:instrText>
        </w:r>
        <w:r w:rsidR="001254E3">
          <w:rPr>
            <w:noProof/>
            <w:webHidden/>
          </w:rPr>
        </w:r>
        <w:r w:rsidR="001254E3">
          <w:rPr>
            <w:noProof/>
            <w:webHidden/>
          </w:rPr>
          <w:fldChar w:fldCharType="separate"/>
        </w:r>
        <w:r w:rsidR="00BF4018">
          <w:rPr>
            <w:noProof/>
            <w:webHidden/>
          </w:rPr>
          <w:t>25</w:t>
        </w:r>
        <w:r w:rsidR="001254E3">
          <w:rPr>
            <w:noProof/>
            <w:webHidden/>
          </w:rPr>
          <w:fldChar w:fldCharType="end"/>
        </w:r>
      </w:hyperlink>
    </w:p>
    <w:p w:rsidR="001254E3" w:rsidRDefault="00CE1FF9">
      <w:pPr>
        <w:pStyle w:val="TOC3"/>
        <w:tabs>
          <w:tab w:val="left" w:pos="1320"/>
          <w:tab w:val="right" w:leader="dot" w:pos="9062"/>
        </w:tabs>
        <w:rPr>
          <w:rFonts w:asciiTheme="minorHAnsi" w:hAnsiTheme="minorHAnsi"/>
          <w:noProof/>
          <w:sz w:val="22"/>
        </w:rPr>
      </w:pPr>
      <w:hyperlink w:anchor="_Toc446411860" w:history="1">
        <w:r w:rsidR="001254E3" w:rsidRPr="00346F86">
          <w:rPr>
            <w:rStyle w:val="Hyperlink"/>
            <w:noProof/>
          </w:rPr>
          <w:t>1.3.6.</w:t>
        </w:r>
        <w:r w:rsidR="001254E3">
          <w:rPr>
            <w:rFonts w:asciiTheme="minorHAnsi" w:hAnsiTheme="minorHAnsi"/>
            <w:noProof/>
            <w:sz w:val="22"/>
          </w:rPr>
          <w:tab/>
        </w:r>
        <w:r w:rsidR="001254E3" w:rsidRPr="00346F86">
          <w:rPr>
            <w:rStyle w:val="Hyperlink"/>
            <w:noProof/>
          </w:rPr>
          <w:t>Civilno društvo</w:t>
        </w:r>
        <w:r w:rsidR="001254E3">
          <w:rPr>
            <w:noProof/>
            <w:webHidden/>
          </w:rPr>
          <w:tab/>
        </w:r>
        <w:r w:rsidR="001254E3">
          <w:rPr>
            <w:noProof/>
            <w:webHidden/>
          </w:rPr>
          <w:fldChar w:fldCharType="begin"/>
        </w:r>
        <w:r w:rsidR="001254E3">
          <w:rPr>
            <w:noProof/>
            <w:webHidden/>
          </w:rPr>
          <w:instrText xml:space="preserve"> PAGEREF _Toc446411860 \h </w:instrText>
        </w:r>
        <w:r w:rsidR="001254E3">
          <w:rPr>
            <w:noProof/>
            <w:webHidden/>
          </w:rPr>
        </w:r>
        <w:r w:rsidR="001254E3">
          <w:rPr>
            <w:noProof/>
            <w:webHidden/>
          </w:rPr>
          <w:fldChar w:fldCharType="separate"/>
        </w:r>
        <w:r w:rsidR="00BF4018">
          <w:rPr>
            <w:noProof/>
            <w:webHidden/>
          </w:rPr>
          <w:t>26</w:t>
        </w:r>
        <w:r w:rsidR="001254E3">
          <w:rPr>
            <w:noProof/>
            <w:webHidden/>
          </w:rPr>
          <w:fldChar w:fldCharType="end"/>
        </w:r>
      </w:hyperlink>
    </w:p>
    <w:p w:rsidR="001254E3" w:rsidRDefault="00CE1FF9">
      <w:pPr>
        <w:pStyle w:val="TOC1"/>
        <w:tabs>
          <w:tab w:val="left" w:pos="660"/>
          <w:tab w:val="right" w:leader="dot" w:pos="9062"/>
        </w:tabs>
        <w:rPr>
          <w:rFonts w:asciiTheme="minorHAnsi" w:hAnsiTheme="minorHAnsi"/>
          <w:noProof/>
          <w:sz w:val="22"/>
        </w:rPr>
      </w:pPr>
      <w:hyperlink w:anchor="_Toc446411861" w:history="1">
        <w:r w:rsidR="001254E3" w:rsidRPr="00346F86">
          <w:rPr>
            <w:rStyle w:val="Hyperlink"/>
            <w:noProof/>
          </w:rPr>
          <w:t>2.</w:t>
        </w:r>
        <w:r w:rsidR="001254E3">
          <w:rPr>
            <w:rFonts w:asciiTheme="minorHAnsi" w:hAnsiTheme="minorHAnsi"/>
            <w:noProof/>
            <w:sz w:val="22"/>
          </w:rPr>
          <w:tab/>
        </w:r>
        <w:r w:rsidR="001254E3" w:rsidRPr="00346F86">
          <w:rPr>
            <w:rStyle w:val="Hyperlink"/>
            <w:noProof/>
          </w:rPr>
          <w:t>SWOT analiza razvojnih mogućnosti područja</w:t>
        </w:r>
        <w:r w:rsidR="001254E3">
          <w:rPr>
            <w:noProof/>
            <w:webHidden/>
          </w:rPr>
          <w:tab/>
        </w:r>
        <w:r w:rsidR="001254E3">
          <w:rPr>
            <w:noProof/>
            <w:webHidden/>
          </w:rPr>
          <w:fldChar w:fldCharType="begin"/>
        </w:r>
        <w:r w:rsidR="001254E3">
          <w:rPr>
            <w:noProof/>
            <w:webHidden/>
          </w:rPr>
          <w:instrText xml:space="preserve"> PAGEREF _Toc446411861 \h </w:instrText>
        </w:r>
        <w:r w:rsidR="001254E3">
          <w:rPr>
            <w:noProof/>
            <w:webHidden/>
          </w:rPr>
        </w:r>
        <w:r w:rsidR="001254E3">
          <w:rPr>
            <w:noProof/>
            <w:webHidden/>
          </w:rPr>
          <w:fldChar w:fldCharType="separate"/>
        </w:r>
        <w:r w:rsidR="00BF4018">
          <w:rPr>
            <w:noProof/>
            <w:webHidden/>
          </w:rPr>
          <w:t>28</w:t>
        </w:r>
        <w:r w:rsidR="001254E3">
          <w:rPr>
            <w:noProof/>
            <w:webHidden/>
          </w:rPr>
          <w:fldChar w:fldCharType="end"/>
        </w:r>
      </w:hyperlink>
    </w:p>
    <w:p w:rsidR="001254E3" w:rsidRDefault="00CE1FF9">
      <w:pPr>
        <w:pStyle w:val="TOC1"/>
        <w:tabs>
          <w:tab w:val="left" w:pos="660"/>
          <w:tab w:val="right" w:leader="dot" w:pos="9062"/>
        </w:tabs>
        <w:rPr>
          <w:rFonts w:asciiTheme="minorHAnsi" w:hAnsiTheme="minorHAnsi"/>
          <w:noProof/>
          <w:sz w:val="22"/>
        </w:rPr>
      </w:pPr>
      <w:hyperlink w:anchor="_Toc446411862" w:history="1">
        <w:r w:rsidR="001254E3" w:rsidRPr="00346F86">
          <w:rPr>
            <w:rStyle w:val="Hyperlink"/>
            <w:noProof/>
          </w:rPr>
          <w:t>3.</w:t>
        </w:r>
        <w:r w:rsidR="001254E3">
          <w:rPr>
            <w:rFonts w:asciiTheme="minorHAnsi" w:hAnsiTheme="minorHAnsi"/>
            <w:noProof/>
            <w:sz w:val="22"/>
          </w:rPr>
          <w:tab/>
        </w:r>
        <w:r w:rsidR="001254E3" w:rsidRPr="00346F86">
          <w:rPr>
            <w:rStyle w:val="Hyperlink"/>
            <w:noProof/>
          </w:rPr>
          <w:t>Razvojna vizija</w:t>
        </w:r>
        <w:r w:rsidR="001254E3">
          <w:rPr>
            <w:noProof/>
            <w:webHidden/>
          </w:rPr>
          <w:tab/>
        </w:r>
        <w:r w:rsidR="001254E3">
          <w:rPr>
            <w:noProof/>
            <w:webHidden/>
          </w:rPr>
          <w:fldChar w:fldCharType="begin"/>
        </w:r>
        <w:r w:rsidR="001254E3">
          <w:rPr>
            <w:noProof/>
            <w:webHidden/>
          </w:rPr>
          <w:instrText xml:space="preserve"> PAGEREF _Toc446411862 \h </w:instrText>
        </w:r>
        <w:r w:rsidR="001254E3">
          <w:rPr>
            <w:noProof/>
            <w:webHidden/>
          </w:rPr>
        </w:r>
        <w:r w:rsidR="001254E3">
          <w:rPr>
            <w:noProof/>
            <w:webHidden/>
          </w:rPr>
          <w:fldChar w:fldCharType="separate"/>
        </w:r>
        <w:r w:rsidR="00BF4018">
          <w:rPr>
            <w:noProof/>
            <w:webHidden/>
          </w:rPr>
          <w:t>31</w:t>
        </w:r>
        <w:r w:rsidR="001254E3">
          <w:rPr>
            <w:noProof/>
            <w:webHidden/>
          </w:rPr>
          <w:fldChar w:fldCharType="end"/>
        </w:r>
      </w:hyperlink>
    </w:p>
    <w:p w:rsidR="001254E3" w:rsidRDefault="00CE1FF9">
      <w:pPr>
        <w:pStyle w:val="TOC2"/>
        <w:tabs>
          <w:tab w:val="left" w:pos="880"/>
          <w:tab w:val="right" w:leader="dot" w:pos="9062"/>
        </w:tabs>
        <w:rPr>
          <w:rFonts w:asciiTheme="minorHAnsi" w:hAnsiTheme="minorHAnsi"/>
          <w:noProof/>
          <w:sz w:val="22"/>
        </w:rPr>
      </w:pPr>
      <w:hyperlink w:anchor="_Toc446411863" w:history="1">
        <w:r w:rsidR="001254E3" w:rsidRPr="00346F86">
          <w:rPr>
            <w:rStyle w:val="Hyperlink"/>
            <w:noProof/>
          </w:rPr>
          <w:t>3.1.</w:t>
        </w:r>
        <w:r w:rsidR="001254E3">
          <w:rPr>
            <w:rFonts w:asciiTheme="minorHAnsi" w:hAnsiTheme="minorHAnsi"/>
            <w:noProof/>
            <w:sz w:val="22"/>
          </w:rPr>
          <w:tab/>
        </w:r>
        <w:r w:rsidR="001254E3" w:rsidRPr="00346F86">
          <w:rPr>
            <w:rStyle w:val="Hyperlink"/>
            <w:noProof/>
          </w:rPr>
          <w:t>Razvojni ciljevi i prioriteti</w:t>
        </w:r>
        <w:r w:rsidR="001254E3">
          <w:rPr>
            <w:noProof/>
            <w:webHidden/>
          </w:rPr>
          <w:tab/>
        </w:r>
        <w:r w:rsidR="001254E3">
          <w:rPr>
            <w:noProof/>
            <w:webHidden/>
          </w:rPr>
          <w:fldChar w:fldCharType="begin"/>
        </w:r>
        <w:r w:rsidR="001254E3">
          <w:rPr>
            <w:noProof/>
            <w:webHidden/>
          </w:rPr>
          <w:instrText xml:space="preserve"> PAGEREF _Toc446411863 \h </w:instrText>
        </w:r>
        <w:r w:rsidR="001254E3">
          <w:rPr>
            <w:noProof/>
            <w:webHidden/>
          </w:rPr>
        </w:r>
        <w:r w:rsidR="001254E3">
          <w:rPr>
            <w:noProof/>
            <w:webHidden/>
          </w:rPr>
          <w:fldChar w:fldCharType="separate"/>
        </w:r>
        <w:r w:rsidR="00BF4018">
          <w:rPr>
            <w:noProof/>
            <w:webHidden/>
          </w:rPr>
          <w:t>31</w:t>
        </w:r>
        <w:r w:rsidR="001254E3">
          <w:rPr>
            <w:noProof/>
            <w:webHidden/>
          </w:rPr>
          <w:fldChar w:fldCharType="end"/>
        </w:r>
      </w:hyperlink>
    </w:p>
    <w:p w:rsidR="001254E3" w:rsidRDefault="00CE1FF9">
      <w:pPr>
        <w:pStyle w:val="TOC2"/>
        <w:tabs>
          <w:tab w:val="left" w:pos="880"/>
          <w:tab w:val="right" w:leader="dot" w:pos="9062"/>
        </w:tabs>
        <w:rPr>
          <w:rFonts w:asciiTheme="minorHAnsi" w:hAnsiTheme="minorHAnsi"/>
          <w:noProof/>
          <w:sz w:val="22"/>
        </w:rPr>
      </w:pPr>
      <w:hyperlink w:anchor="_Toc446411864" w:history="1">
        <w:r w:rsidR="001254E3" w:rsidRPr="00346F86">
          <w:rPr>
            <w:rStyle w:val="Hyperlink"/>
            <w:noProof/>
          </w:rPr>
          <w:t>3.2.</w:t>
        </w:r>
        <w:r w:rsidR="001254E3">
          <w:rPr>
            <w:rFonts w:asciiTheme="minorHAnsi" w:hAnsiTheme="minorHAnsi"/>
            <w:noProof/>
            <w:sz w:val="22"/>
          </w:rPr>
          <w:tab/>
        </w:r>
        <w:r w:rsidR="001254E3" w:rsidRPr="00346F86">
          <w:rPr>
            <w:rStyle w:val="Hyperlink"/>
            <w:noProof/>
          </w:rPr>
          <w:t>Integrirani i inovativan pristup LRS</w:t>
        </w:r>
        <w:r w:rsidR="001254E3">
          <w:rPr>
            <w:noProof/>
            <w:webHidden/>
          </w:rPr>
          <w:tab/>
        </w:r>
        <w:r w:rsidR="001254E3">
          <w:rPr>
            <w:noProof/>
            <w:webHidden/>
          </w:rPr>
          <w:fldChar w:fldCharType="begin"/>
        </w:r>
        <w:r w:rsidR="001254E3">
          <w:rPr>
            <w:noProof/>
            <w:webHidden/>
          </w:rPr>
          <w:instrText xml:space="preserve"> PAGEREF _Toc446411864 \h </w:instrText>
        </w:r>
        <w:r w:rsidR="001254E3">
          <w:rPr>
            <w:noProof/>
            <w:webHidden/>
          </w:rPr>
        </w:r>
        <w:r w:rsidR="001254E3">
          <w:rPr>
            <w:noProof/>
            <w:webHidden/>
          </w:rPr>
          <w:fldChar w:fldCharType="separate"/>
        </w:r>
        <w:r w:rsidR="00BF4018">
          <w:rPr>
            <w:noProof/>
            <w:webHidden/>
          </w:rPr>
          <w:t>33</w:t>
        </w:r>
        <w:r w:rsidR="001254E3">
          <w:rPr>
            <w:noProof/>
            <w:webHidden/>
          </w:rPr>
          <w:fldChar w:fldCharType="end"/>
        </w:r>
      </w:hyperlink>
    </w:p>
    <w:p w:rsidR="001254E3" w:rsidRDefault="00CE1FF9">
      <w:pPr>
        <w:pStyle w:val="TOC2"/>
        <w:tabs>
          <w:tab w:val="left" w:pos="880"/>
          <w:tab w:val="right" w:leader="dot" w:pos="9062"/>
        </w:tabs>
        <w:rPr>
          <w:rFonts w:asciiTheme="minorHAnsi" w:hAnsiTheme="minorHAnsi"/>
          <w:noProof/>
          <w:sz w:val="22"/>
        </w:rPr>
      </w:pPr>
      <w:hyperlink w:anchor="_Toc446411865" w:history="1">
        <w:r w:rsidR="001254E3" w:rsidRPr="00346F86">
          <w:rPr>
            <w:rStyle w:val="Hyperlink"/>
            <w:noProof/>
          </w:rPr>
          <w:t>3.3.</w:t>
        </w:r>
        <w:r w:rsidR="001254E3">
          <w:rPr>
            <w:rFonts w:asciiTheme="minorHAnsi" w:hAnsiTheme="minorHAnsi"/>
            <w:noProof/>
            <w:sz w:val="22"/>
          </w:rPr>
          <w:tab/>
        </w:r>
        <w:r w:rsidR="001254E3" w:rsidRPr="00346F86">
          <w:rPr>
            <w:rStyle w:val="Hyperlink"/>
            <w:noProof/>
          </w:rPr>
          <w:t>Opis mjera uključujući definiranje korisnika i kriterija prihvatljivosti</w:t>
        </w:r>
        <w:r w:rsidR="001254E3">
          <w:rPr>
            <w:noProof/>
            <w:webHidden/>
          </w:rPr>
          <w:tab/>
        </w:r>
        <w:r w:rsidR="001254E3">
          <w:rPr>
            <w:noProof/>
            <w:webHidden/>
          </w:rPr>
          <w:fldChar w:fldCharType="begin"/>
        </w:r>
        <w:r w:rsidR="001254E3">
          <w:rPr>
            <w:noProof/>
            <w:webHidden/>
          </w:rPr>
          <w:instrText xml:space="preserve"> PAGEREF _Toc446411865 \h </w:instrText>
        </w:r>
        <w:r w:rsidR="001254E3">
          <w:rPr>
            <w:noProof/>
            <w:webHidden/>
          </w:rPr>
        </w:r>
        <w:r w:rsidR="001254E3">
          <w:rPr>
            <w:noProof/>
            <w:webHidden/>
          </w:rPr>
          <w:fldChar w:fldCharType="separate"/>
        </w:r>
        <w:r w:rsidR="00BF4018">
          <w:rPr>
            <w:noProof/>
            <w:webHidden/>
          </w:rPr>
          <w:t>33</w:t>
        </w:r>
        <w:r w:rsidR="001254E3">
          <w:rPr>
            <w:noProof/>
            <w:webHidden/>
          </w:rPr>
          <w:fldChar w:fldCharType="end"/>
        </w:r>
      </w:hyperlink>
    </w:p>
    <w:p w:rsidR="001254E3" w:rsidRDefault="00CE1FF9">
      <w:pPr>
        <w:pStyle w:val="TOC2"/>
        <w:tabs>
          <w:tab w:val="left" w:pos="880"/>
          <w:tab w:val="right" w:leader="dot" w:pos="9062"/>
        </w:tabs>
        <w:rPr>
          <w:rFonts w:asciiTheme="minorHAnsi" w:hAnsiTheme="minorHAnsi"/>
          <w:noProof/>
          <w:sz w:val="22"/>
        </w:rPr>
      </w:pPr>
      <w:hyperlink w:anchor="_Toc446411866" w:history="1">
        <w:r w:rsidR="001254E3" w:rsidRPr="00346F86">
          <w:rPr>
            <w:rStyle w:val="Hyperlink"/>
            <w:noProof/>
          </w:rPr>
          <w:t>3.4.</w:t>
        </w:r>
        <w:r w:rsidR="001254E3">
          <w:rPr>
            <w:rFonts w:asciiTheme="minorHAnsi" w:hAnsiTheme="minorHAnsi"/>
            <w:noProof/>
            <w:sz w:val="22"/>
          </w:rPr>
          <w:tab/>
        </w:r>
        <w:r w:rsidR="001254E3" w:rsidRPr="00346F86">
          <w:rPr>
            <w:rStyle w:val="Hyperlink"/>
            <w:noProof/>
          </w:rPr>
          <w:t>Očekivani rezultati razvojnih ciljeva i prioritetnih mjera</w:t>
        </w:r>
        <w:r w:rsidR="001254E3">
          <w:rPr>
            <w:noProof/>
            <w:webHidden/>
          </w:rPr>
          <w:tab/>
        </w:r>
        <w:r w:rsidR="001254E3">
          <w:rPr>
            <w:noProof/>
            <w:webHidden/>
          </w:rPr>
          <w:fldChar w:fldCharType="begin"/>
        </w:r>
        <w:r w:rsidR="001254E3">
          <w:rPr>
            <w:noProof/>
            <w:webHidden/>
          </w:rPr>
          <w:instrText xml:space="preserve"> PAGEREF _Toc446411866 \h </w:instrText>
        </w:r>
        <w:r w:rsidR="001254E3">
          <w:rPr>
            <w:noProof/>
            <w:webHidden/>
          </w:rPr>
        </w:r>
        <w:r w:rsidR="001254E3">
          <w:rPr>
            <w:noProof/>
            <w:webHidden/>
          </w:rPr>
          <w:fldChar w:fldCharType="separate"/>
        </w:r>
        <w:r w:rsidR="00BF4018">
          <w:rPr>
            <w:noProof/>
            <w:webHidden/>
          </w:rPr>
          <w:t>42</w:t>
        </w:r>
        <w:r w:rsidR="001254E3">
          <w:rPr>
            <w:noProof/>
            <w:webHidden/>
          </w:rPr>
          <w:fldChar w:fldCharType="end"/>
        </w:r>
      </w:hyperlink>
    </w:p>
    <w:p w:rsidR="001254E3" w:rsidRDefault="00CE1FF9">
      <w:pPr>
        <w:pStyle w:val="TOC2"/>
        <w:tabs>
          <w:tab w:val="left" w:pos="880"/>
          <w:tab w:val="right" w:leader="dot" w:pos="9062"/>
        </w:tabs>
        <w:rPr>
          <w:rFonts w:asciiTheme="minorHAnsi" w:hAnsiTheme="minorHAnsi"/>
          <w:noProof/>
          <w:sz w:val="22"/>
        </w:rPr>
      </w:pPr>
      <w:hyperlink w:anchor="_Toc446411867" w:history="1">
        <w:r w:rsidR="001254E3" w:rsidRPr="00346F86">
          <w:rPr>
            <w:rStyle w:val="Hyperlink"/>
            <w:noProof/>
          </w:rPr>
          <w:t>3.5.</w:t>
        </w:r>
        <w:r w:rsidR="001254E3">
          <w:rPr>
            <w:rFonts w:asciiTheme="minorHAnsi" w:hAnsiTheme="minorHAnsi"/>
            <w:noProof/>
            <w:sz w:val="22"/>
          </w:rPr>
          <w:tab/>
        </w:r>
        <w:r w:rsidR="001254E3" w:rsidRPr="00346F86">
          <w:rPr>
            <w:rStyle w:val="Hyperlink"/>
            <w:noProof/>
          </w:rPr>
          <w:t>Procedura odabira projekata i projekti suradnje</w:t>
        </w:r>
        <w:r w:rsidR="001254E3">
          <w:rPr>
            <w:noProof/>
            <w:webHidden/>
          </w:rPr>
          <w:tab/>
        </w:r>
        <w:r w:rsidR="001254E3">
          <w:rPr>
            <w:noProof/>
            <w:webHidden/>
          </w:rPr>
          <w:fldChar w:fldCharType="begin"/>
        </w:r>
        <w:r w:rsidR="001254E3">
          <w:rPr>
            <w:noProof/>
            <w:webHidden/>
          </w:rPr>
          <w:instrText xml:space="preserve"> PAGEREF _Toc446411867 \h </w:instrText>
        </w:r>
        <w:r w:rsidR="001254E3">
          <w:rPr>
            <w:noProof/>
            <w:webHidden/>
          </w:rPr>
        </w:r>
        <w:r w:rsidR="001254E3">
          <w:rPr>
            <w:noProof/>
            <w:webHidden/>
          </w:rPr>
          <w:fldChar w:fldCharType="separate"/>
        </w:r>
        <w:r w:rsidR="00BF4018">
          <w:rPr>
            <w:noProof/>
            <w:webHidden/>
          </w:rPr>
          <w:t>42</w:t>
        </w:r>
        <w:r w:rsidR="001254E3">
          <w:rPr>
            <w:noProof/>
            <w:webHidden/>
          </w:rPr>
          <w:fldChar w:fldCharType="end"/>
        </w:r>
      </w:hyperlink>
    </w:p>
    <w:p w:rsidR="001254E3" w:rsidRDefault="00CE1FF9">
      <w:pPr>
        <w:pStyle w:val="TOC2"/>
        <w:tabs>
          <w:tab w:val="left" w:pos="880"/>
          <w:tab w:val="right" w:leader="dot" w:pos="9062"/>
        </w:tabs>
        <w:rPr>
          <w:rFonts w:asciiTheme="minorHAnsi" w:hAnsiTheme="minorHAnsi"/>
          <w:noProof/>
          <w:sz w:val="22"/>
        </w:rPr>
      </w:pPr>
      <w:hyperlink w:anchor="_Toc446411868" w:history="1">
        <w:r w:rsidR="001254E3" w:rsidRPr="00346F86">
          <w:rPr>
            <w:rStyle w:val="Hyperlink"/>
            <w:noProof/>
          </w:rPr>
          <w:t>3.6.</w:t>
        </w:r>
        <w:r w:rsidR="001254E3">
          <w:rPr>
            <w:rFonts w:asciiTheme="minorHAnsi" w:hAnsiTheme="minorHAnsi"/>
            <w:noProof/>
            <w:sz w:val="22"/>
          </w:rPr>
          <w:tab/>
        </w:r>
        <w:r w:rsidR="001254E3" w:rsidRPr="00346F86">
          <w:rPr>
            <w:rStyle w:val="Hyperlink"/>
            <w:noProof/>
          </w:rPr>
          <w:t>Usklađenost razvojnih ciljeva i prioriteta s osima ruralnog razvoja</w:t>
        </w:r>
        <w:r w:rsidR="001254E3">
          <w:rPr>
            <w:noProof/>
            <w:webHidden/>
          </w:rPr>
          <w:tab/>
        </w:r>
        <w:r w:rsidR="001254E3">
          <w:rPr>
            <w:noProof/>
            <w:webHidden/>
          </w:rPr>
          <w:fldChar w:fldCharType="begin"/>
        </w:r>
        <w:r w:rsidR="001254E3">
          <w:rPr>
            <w:noProof/>
            <w:webHidden/>
          </w:rPr>
          <w:instrText xml:space="preserve"> PAGEREF _Toc446411868 \h </w:instrText>
        </w:r>
        <w:r w:rsidR="001254E3">
          <w:rPr>
            <w:noProof/>
            <w:webHidden/>
          </w:rPr>
        </w:r>
        <w:r w:rsidR="001254E3">
          <w:rPr>
            <w:noProof/>
            <w:webHidden/>
          </w:rPr>
          <w:fldChar w:fldCharType="separate"/>
        </w:r>
        <w:r w:rsidR="00BF4018">
          <w:rPr>
            <w:noProof/>
            <w:webHidden/>
          </w:rPr>
          <w:t>45</w:t>
        </w:r>
        <w:r w:rsidR="001254E3">
          <w:rPr>
            <w:noProof/>
            <w:webHidden/>
          </w:rPr>
          <w:fldChar w:fldCharType="end"/>
        </w:r>
      </w:hyperlink>
    </w:p>
    <w:p w:rsidR="001254E3" w:rsidRDefault="00CE1FF9">
      <w:pPr>
        <w:pStyle w:val="TOC2"/>
        <w:tabs>
          <w:tab w:val="left" w:pos="880"/>
          <w:tab w:val="right" w:leader="dot" w:pos="9062"/>
        </w:tabs>
        <w:rPr>
          <w:rFonts w:asciiTheme="minorHAnsi" w:hAnsiTheme="minorHAnsi"/>
          <w:noProof/>
          <w:sz w:val="22"/>
        </w:rPr>
      </w:pPr>
      <w:hyperlink w:anchor="_Toc446411869" w:history="1">
        <w:r w:rsidR="001254E3" w:rsidRPr="00346F86">
          <w:rPr>
            <w:rStyle w:val="Hyperlink"/>
            <w:noProof/>
          </w:rPr>
          <w:t>3.7.</w:t>
        </w:r>
        <w:r w:rsidR="001254E3">
          <w:rPr>
            <w:rFonts w:asciiTheme="minorHAnsi" w:hAnsiTheme="minorHAnsi"/>
            <w:noProof/>
            <w:sz w:val="22"/>
          </w:rPr>
          <w:tab/>
        </w:r>
        <w:r w:rsidR="001254E3" w:rsidRPr="00346F86">
          <w:rPr>
            <w:rStyle w:val="Hyperlink"/>
            <w:noProof/>
          </w:rPr>
          <w:t>Usklađenost LRS s nadređenim strateškim dokumentima</w:t>
        </w:r>
        <w:r w:rsidR="001254E3">
          <w:rPr>
            <w:noProof/>
            <w:webHidden/>
          </w:rPr>
          <w:tab/>
        </w:r>
        <w:r w:rsidR="001254E3">
          <w:rPr>
            <w:noProof/>
            <w:webHidden/>
          </w:rPr>
          <w:fldChar w:fldCharType="begin"/>
        </w:r>
        <w:r w:rsidR="001254E3">
          <w:rPr>
            <w:noProof/>
            <w:webHidden/>
          </w:rPr>
          <w:instrText xml:space="preserve"> PAGEREF _Toc446411869 \h </w:instrText>
        </w:r>
        <w:r w:rsidR="001254E3">
          <w:rPr>
            <w:noProof/>
            <w:webHidden/>
          </w:rPr>
        </w:r>
        <w:r w:rsidR="001254E3">
          <w:rPr>
            <w:noProof/>
            <w:webHidden/>
          </w:rPr>
          <w:fldChar w:fldCharType="separate"/>
        </w:r>
        <w:r w:rsidR="00BF4018">
          <w:rPr>
            <w:noProof/>
            <w:webHidden/>
          </w:rPr>
          <w:t>46</w:t>
        </w:r>
        <w:r w:rsidR="001254E3">
          <w:rPr>
            <w:noProof/>
            <w:webHidden/>
          </w:rPr>
          <w:fldChar w:fldCharType="end"/>
        </w:r>
      </w:hyperlink>
    </w:p>
    <w:p w:rsidR="001254E3" w:rsidRDefault="00CE1FF9">
      <w:pPr>
        <w:pStyle w:val="TOC1"/>
        <w:tabs>
          <w:tab w:val="left" w:pos="660"/>
          <w:tab w:val="right" w:leader="dot" w:pos="9062"/>
        </w:tabs>
        <w:rPr>
          <w:rFonts w:asciiTheme="minorHAnsi" w:hAnsiTheme="minorHAnsi"/>
          <w:noProof/>
          <w:sz w:val="22"/>
        </w:rPr>
      </w:pPr>
      <w:hyperlink w:anchor="_Toc446411870" w:history="1">
        <w:r w:rsidR="001254E3" w:rsidRPr="00346F86">
          <w:rPr>
            <w:rStyle w:val="Hyperlink"/>
            <w:noProof/>
          </w:rPr>
          <w:t>4.</w:t>
        </w:r>
        <w:r w:rsidR="001254E3">
          <w:rPr>
            <w:rFonts w:asciiTheme="minorHAnsi" w:hAnsiTheme="minorHAnsi"/>
            <w:noProof/>
            <w:sz w:val="22"/>
          </w:rPr>
          <w:tab/>
        </w:r>
        <w:r w:rsidR="001254E3" w:rsidRPr="00346F86">
          <w:rPr>
            <w:rStyle w:val="Hyperlink"/>
            <w:noProof/>
          </w:rPr>
          <w:t>Strategija izrade i provedbe</w:t>
        </w:r>
        <w:r w:rsidR="001254E3">
          <w:rPr>
            <w:noProof/>
            <w:webHidden/>
          </w:rPr>
          <w:tab/>
        </w:r>
        <w:r w:rsidR="001254E3">
          <w:rPr>
            <w:noProof/>
            <w:webHidden/>
          </w:rPr>
          <w:fldChar w:fldCharType="begin"/>
        </w:r>
        <w:r w:rsidR="001254E3">
          <w:rPr>
            <w:noProof/>
            <w:webHidden/>
          </w:rPr>
          <w:instrText xml:space="preserve"> PAGEREF _Toc446411870 \h </w:instrText>
        </w:r>
        <w:r w:rsidR="001254E3">
          <w:rPr>
            <w:noProof/>
            <w:webHidden/>
          </w:rPr>
        </w:r>
        <w:r w:rsidR="001254E3">
          <w:rPr>
            <w:noProof/>
            <w:webHidden/>
          </w:rPr>
          <w:fldChar w:fldCharType="separate"/>
        </w:r>
        <w:r w:rsidR="00BF4018">
          <w:rPr>
            <w:noProof/>
            <w:webHidden/>
          </w:rPr>
          <w:t>49</w:t>
        </w:r>
        <w:r w:rsidR="001254E3">
          <w:rPr>
            <w:noProof/>
            <w:webHidden/>
          </w:rPr>
          <w:fldChar w:fldCharType="end"/>
        </w:r>
      </w:hyperlink>
    </w:p>
    <w:p w:rsidR="001254E3" w:rsidRDefault="00CE1FF9">
      <w:pPr>
        <w:pStyle w:val="TOC2"/>
        <w:tabs>
          <w:tab w:val="left" w:pos="880"/>
          <w:tab w:val="right" w:leader="dot" w:pos="9062"/>
        </w:tabs>
        <w:rPr>
          <w:rFonts w:asciiTheme="minorHAnsi" w:hAnsiTheme="minorHAnsi"/>
          <w:noProof/>
          <w:sz w:val="22"/>
        </w:rPr>
      </w:pPr>
      <w:hyperlink w:anchor="_Toc446411871" w:history="1">
        <w:r w:rsidR="001254E3" w:rsidRPr="00346F86">
          <w:rPr>
            <w:rStyle w:val="Hyperlink"/>
            <w:noProof/>
          </w:rPr>
          <w:t>4.1.</w:t>
        </w:r>
        <w:r w:rsidR="001254E3">
          <w:rPr>
            <w:rFonts w:asciiTheme="minorHAnsi" w:hAnsiTheme="minorHAnsi"/>
            <w:noProof/>
            <w:sz w:val="22"/>
          </w:rPr>
          <w:tab/>
        </w:r>
        <w:r w:rsidR="001254E3" w:rsidRPr="00346F86">
          <w:rPr>
            <w:rStyle w:val="Hyperlink"/>
            <w:noProof/>
          </w:rPr>
          <w:t>Primjena načela »odozdo prema gore« i sudjelovanje različitih interesnih skupina</w:t>
        </w:r>
        <w:r w:rsidR="001254E3">
          <w:rPr>
            <w:noProof/>
            <w:webHidden/>
          </w:rPr>
          <w:tab/>
        </w:r>
        <w:r w:rsidR="001254E3">
          <w:rPr>
            <w:noProof/>
            <w:webHidden/>
          </w:rPr>
          <w:fldChar w:fldCharType="begin"/>
        </w:r>
        <w:r w:rsidR="001254E3">
          <w:rPr>
            <w:noProof/>
            <w:webHidden/>
          </w:rPr>
          <w:instrText xml:space="preserve"> PAGEREF _Toc446411871 \h </w:instrText>
        </w:r>
        <w:r w:rsidR="001254E3">
          <w:rPr>
            <w:noProof/>
            <w:webHidden/>
          </w:rPr>
        </w:r>
        <w:r w:rsidR="001254E3">
          <w:rPr>
            <w:noProof/>
            <w:webHidden/>
          </w:rPr>
          <w:fldChar w:fldCharType="separate"/>
        </w:r>
        <w:r w:rsidR="00BF4018">
          <w:rPr>
            <w:noProof/>
            <w:webHidden/>
          </w:rPr>
          <w:t>49</w:t>
        </w:r>
        <w:r w:rsidR="001254E3">
          <w:rPr>
            <w:noProof/>
            <w:webHidden/>
          </w:rPr>
          <w:fldChar w:fldCharType="end"/>
        </w:r>
      </w:hyperlink>
    </w:p>
    <w:p w:rsidR="001254E3" w:rsidRDefault="00CE1FF9">
      <w:pPr>
        <w:pStyle w:val="TOC2"/>
        <w:tabs>
          <w:tab w:val="left" w:pos="880"/>
          <w:tab w:val="right" w:leader="dot" w:pos="9062"/>
        </w:tabs>
        <w:rPr>
          <w:rFonts w:asciiTheme="minorHAnsi" w:hAnsiTheme="minorHAnsi"/>
          <w:noProof/>
          <w:sz w:val="22"/>
        </w:rPr>
      </w:pPr>
      <w:hyperlink w:anchor="_Toc446411872" w:history="1">
        <w:r w:rsidR="001254E3" w:rsidRPr="00346F86">
          <w:rPr>
            <w:rStyle w:val="Hyperlink"/>
            <w:noProof/>
          </w:rPr>
          <w:t>4.2.</w:t>
        </w:r>
        <w:r w:rsidR="001254E3">
          <w:rPr>
            <w:rFonts w:asciiTheme="minorHAnsi" w:hAnsiTheme="minorHAnsi"/>
            <w:noProof/>
            <w:sz w:val="22"/>
          </w:rPr>
          <w:tab/>
        </w:r>
        <w:r w:rsidR="001254E3" w:rsidRPr="00346F86">
          <w:rPr>
            <w:rStyle w:val="Hyperlink"/>
            <w:noProof/>
          </w:rPr>
          <w:t>Značajke partnerstva</w:t>
        </w:r>
        <w:r w:rsidR="001254E3">
          <w:rPr>
            <w:noProof/>
            <w:webHidden/>
          </w:rPr>
          <w:tab/>
        </w:r>
        <w:r w:rsidR="001254E3">
          <w:rPr>
            <w:noProof/>
            <w:webHidden/>
          </w:rPr>
          <w:fldChar w:fldCharType="begin"/>
        </w:r>
        <w:r w:rsidR="001254E3">
          <w:rPr>
            <w:noProof/>
            <w:webHidden/>
          </w:rPr>
          <w:instrText xml:space="preserve"> PAGEREF _Toc446411872 \h </w:instrText>
        </w:r>
        <w:r w:rsidR="001254E3">
          <w:rPr>
            <w:noProof/>
            <w:webHidden/>
          </w:rPr>
        </w:r>
        <w:r w:rsidR="001254E3">
          <w:rPr>
            <w:noProof/>
            <w:webHidden/>
          </w:rPr>
          <w:fldChar w:fldCharType="separate"/>
        </w:r>
        <w:r w:rsidR="00BF4018">
          <w:rPr>
            <w:noProof/>
            <w:webHidden/>
          </w:rPr>
          <w:t>50</w:t>
        </w:r>
        <w:r w:rsidR="001254E3">
          <w:rPr>
            <w:noProof/>
            <w:webHidden/>
          </w:rPr>
          <w:fldChar w:fldCharType="end"/>
        </w:r>
      </w:hyperlink>
    </w:p>
    <w:p w:rsidR="001254E3" w:rsidRDefault="00CE1FF9">
      <w:pPr>
        <w:pStyle w:val="TOC2"/>
        <w:tabs>
          <w:tab w:val="left" w:pos="880"/>
          <w:tab w:val="right" w:leader="dot" w:pos="9062"/>
        </w:tabs>
        <w:rPr>
          <w:rFonts w:asciiTheme="minorHAnsi" w:hAnsiTheme="minorHAnsi"/>
          <w:noProof/>
          <w:sz w:val="22"/>
        </w:rPr>
      </w:pPr>
      <w:hyperlink w:anchor="_Toc446411873" w:history="1">
        <w:r w:rsidR="001254E3" w:rsidRPr="00346F86">
          <w:rPr>
            <w:rStyle w:val="Hyperlink"/>
            <w:noProof/>
          </w:rPr>
          <w:t>4.3.</w:t>
        </w:r>
        <w:r w:rsidR="001254E3">
          <w:rPr>
            <w:rFonts w:asciiTheme="minorHAnsi" w:hAnsiTheme="minorHAnsi"/>
            <w:noProof/>
            <w:sz w:val="22"/>
          </w:rPr>
          <w:tab/>
        </w:r>
        <w:r w:rsidR="001254E3" w:rsidRPr="00346F86">
          <w:rPr>
            <w:rStyle w:val="Hyperlink"/>
            <w:noProof/>
          </w:rPr>
          <w:t>Akcijski plan provedbe LRS-a</w:t>
        </w:r>
        <w:r w:rsidR="001254E3">
          <w:rPr>
            <w:noProof/>
            <w:webHidden/>
          </w:rPr>
          <w:tab/>
        </w:r>
        <w:r w:rsidR="001254E3">
          <w:rPr>
            <w:noProof/>
            <w:webHidden/>
          </w:rPr>
          <w:fldChar w:fldCharType="begin"/>
        </w:r>
        <w:r w:rsidR="001254E3">
          <w:rPr>
            <w:noProof/>
            <w:webHidden/>
          </w:rPr>
          <w:instrText xml:space="preserve"> PAGEREF _Toc446411873 \h </w:instrText>
        </w:r>
        <w:r w:rsidR="001254E3">
          <w:rPr>
            <w:noProof/>
            <w:webHidden/>
          </w:rPr>
        </w:r>
        <w:r w:rsidR="001254E3">
          <w:rPr>
            <w:noProof/>
            <w:webHidden/>
          </w:rPr>
          <w:fldChar w:fldCharType="separate"/>
        </w:r>
        <w:r w:rsidR="00BF4018">
          <w:rPr>
            <w:noProof/>
            <w:webHidden/>
          </w:rPr>
          <w:t>51</w:t>
        </w:r>
        <w:r w:rsidR="001254E3">
          <w:rPr>
            <w:noProof/>
            <w:webHidden/>
          </w:rPr>
          <w:fldChar w:fldCharType="end"/>
        </w:r>
      </w:hyperlink>
    </w:p>
    <w:p w:rsidR="001254E3" w:rsidRDefault="00CE1FF9">
      <w:pPr>
        <w:pStyle w:val="TOC2"/>
        <w:tabs>
          <w:tab w:val="left" w:pos="880"/>
          <w:tab w:val="right" w:leader="dot" w:pos="9062"/>
        </w:tabs>
        <w:rPr>
          <w:rFonts w:asciiTheme="minorHAnsi" w:hAnsiTheme="minorHAnsi"/>
          <w:noProof/>
          <w:sz w:val="22"/>
        </w:rPr>
      </w:pPr>
      <w:hyperlink w:anchor="_Toc446411874" w:history="1">
        <w:r w:rsidR="001254E3" w:rsidRPr="00346F86">
          <w:rPr>
            <w:rStyle w:val="Hyperlink"/>
            <w:noProof/>
          </w:rPr>
          <w:t>4.4.</w:t>
        </w:r>
        <w:r w:rsidR="001254E3">
          <w:rPr>
            <w:rFonts w:asciiTheme="minorHAnsi" w:hAnsiTheme="minorHAnsi"/>
            <w:noProof/>
            <w:sz w:val="22"/>
          </w:rPr>
          <w:tab/>
        </w:r>
        <w:r w:rsidR="001254E3" w:rsidRPr="00346F86">
          <w:rPr>
            <w:rStyle w:val="Hyperlink"/>
            <w:noProof/>
          </w:rPr>
          <w:t>Procjena broja projekata i potrebnih sredstava za vrijeme trajanja programskog razdoblja 2014 – 2020</w:t>
        </w:r>
        <w:r w:rsidR="001254E3">
          <w:rPr>
            <w:noProof/>
            <w:webHidden/>
          </w:rPr>
          <w:tab/>
        </w:r>
        <w:r w:rsidR="001254E3">
          <w:rPr>
            <w:noProof/>
            <w:webHidden/>
          </w:rPr>
          <w:fldChar w:fldCharType="begin"/>
        </w:r>
        <w:r w:rsidR="001254E3">
          <w:rPr>
            <w:noProof/>
            <w:webHidden/>
          </w:rPr>
          <w:instrText xml:space="preserve"> PAGEREF _Toc446411874 \h </w:instrText>
        </w:r>
        <w:r w:rsidR="001254E3">
          <w:rPr>
            <w:noProof/>
            <w:webHidden/>
          </w:rPr>
        </w:r>
        <w:r w:rsidR="001254E3">
          <w:rPr>
            <w:noProof/>
            <w:webHidden/>
          </w:rPr>
          <w:fldChar w:fldCharType="separate"/>
        </w:r>
        <w:r w:rsidR="00BF4018">
          <w:rPr>
            <w:noProof/>
            <w:webHidden/>
          </w:rPr>
          <w:t>52</w:t>
        </w:r>
        <w:r w:rsidR="001254E3">
          <w:rPr>
            <w:noProof/>
            <w:webHidden/>
          </w:rPr>
          <w:fldChar w:fldCharType="end"/>
        </w:r>
      </w:hyperlink>
    </w:p>
    <w:p w:rsidR="001254E3" w:rsidRDefault="00CE1FF9">
      <w:pPr>
        <w:pStyle w:val="TOC2"/>
        <w:tabs>
          <w:tab w:val="left" w:pos="880"/>
          <w:tab w:val="right" w:leader="dot" w:pos="9062"/>
        </w:tabs>
        <w:rPr>
          <w:rFonts w:asciiTheme="minorHAnsi" w:hAnsiTheme="minorHAnsi"/>
          <w:noProof/>
          <w:sz w:val="22"/>
        </w:rPr>
      </w:pPr>
      <w:hyperlink w:anchor="_Toc446411875" w:history="1">
        <w:r w:rsidR="001254E3" w:rsidRPr="00346F86">
          <w:rPr>
            <w:rStyle w:val="Hyperlink"/>
            <w:noProof/>
          </w:rPr>
          <w:t>4.5.</w:t>
        </w:r>
        <w:r w:rsidR="001254E3">
          <w:rPr>
            <w:rFonts w:asciiTheme="minorHAnsi" w:hAnsiTheme="minorHAnsi"/>
            <w:noProof/>
            <w:sz w:val="22"/>
          </w:rPr>
          <w:tab/>
        </w:r>
        <w:r w:rsidR="001254E3" w:rsidRPr="00346F86">
          <w:rPr>
            <w:rStyle w:val="Hyperlink"/>
            <w:noProof/>
          </w:rPr>
          <w:t>Praćenje provedbe strategije i mjerenje učinaka strategije, kriteriji i indikatori za ocjenu uspješnosti i učinkovitosti</w:t>
        </w:r>
        <w:r w:rsidR="001254E3">
          <w:rPr>
            <w:noProof/>
            <w:webHidden/>
          </w:rPr>
          <w:tab/>
        </w:r>
        <w:r w:rsidR="001254E3">
          <w:rPr>
            <w:noProof/>
            <w:webHidden/>
          </w:rPr>
          <w:fldChar w:fldCharType="begin"/>
        </w:r>
        <w:r w:rsidR="001254E3">
          <w:rPr>
            <w:noProof/>
            <w:webHidden/>
          </w:rPr>
          <w:instrText xml:space="preserve"> PAGEREF _Toc446411875 \h </w:instrText>
        </w:r>
        <w:r w:rsidR="001254E3">
          <w:rPr>
            <w:noProof/>
            <w:webHidden/>
          </w:rPr>
        </w:r>
        <w:r w:rsidR="001254E3">
          <w:rPr>
            <w:noProof/>
            <w:webHidden/>
          </w:rPr>
          <w:fldChar w:fldCharType="separate"/>
        </w:r>
        <w:r w:rsidR="00BF4018">
          <w:rPr>
            <w:noProof/>
            <w:webHidden/>
          </w:rPr>
          <w:t>53</w:t>
        </w:r>
        <w:r w:rsidR="001254E3">
          <w:rPr>
            <w:noProof/>
            <w:webHidden/>
          </w:rPr>
          <w:fldChar w:fldCharType="end"/>
        </w:r>
      </w:hyperlink>
    </w:p>
    <w:p w:rsidR="001254E3" w:rsidRDefault="00CE1FF9">
      <w:pPr>
        <w:pStyle w:val="TOC2"/>
        <w:tabs>
          <w:tab w:val="left" w:pos="880"/>
          <w:tab w:val="right" w:leader="dot" w:pos="9062"/>
        </w:tabs>
        <w:rPr>
          <w:rFonts w:asciiTheme="minorHAnsi" w:hAnsiTheme="minorHAnsi"/>
          <w:noProof/>
          <w:sz w:val="22"/>
        </w:rPr>
      </w:pPr>
      <w:hyperlink w:anchor="_Toc446411876" w:history="1">
        <w:r w:rsidR="001254E3" w:rsidRPr="00346F86">
          <w:rPr>
            <w:rStyle w:val="Hyperlink"/>
            <w:noProof/>
          </w:rPr>
          <w:t>4.6.</w:t>
        </w:r>
        <w:r w:rsidR="001254E3">
          <w:rPr>
            <w:rFonts w:asciiTheme="minorHAnsi" w:hAnsiTheme="minorHAnsi"/>
            <w:noProof/>
            <w:sz w:val="22"/>
          </w:rPr>
          <w:tab/>
        </w:r>
        <w:r w:rsidR="001254E3" w:rsidRPr="00346F86">
          <w:rPr>
            <w:rStyle w:val="Hyperlink"/>
            <w:noProof/>
          </w:rPr>
          <w:t>Institucionalna sposobnost provedbe LRS</w:t>
        </w:r>
        <w:r w:rsidR="001254E3">
          <w:rPr>
            <w:noProof/>
            <w:webHidden/>
          </w:rPr>
          <w:tab/>
        </w:r>
        <w:r w:rsidR="001254E3">
          <w:rPr>
            <w:noProof/>
            <w:webHidden/>
          </w:rPr>
          <w:fldChar w:fldCharType="begin"/>
        </w:r>
        <w:r w:rsidR="001254E3">
          <w:rPr>
            <w:noProof/>
            <w:webHidden/>
          </w:rPr>
          <w:instrText xml:space="preserve"> PAGEREF _Toc446411876 \h </w:instrText>
        </w:r>
        <w:r w:rsidR="001254E3">
          <w:rPr>
            <w:noProof/>
            <w:webHidden/>
          </w:rPr>
        </w:r>
        <w:r w:rsidR="001254E3">
          <w:rPr>
            <w:noProof/>
            <w:webHidden/>
          </w:rPr>
          <w:fldChar w:fldCharType="separate"/>
        </w:r>
        <w:r w:rsidR="00BF4018">
          <w:rPr>
            <w:noProof/>
            <w:webHidden/>
          </w:rPr>
          <w:t>56</w:t>
        </w:r>
        <w:r w:rsidR="001254E3">
          <w:rPr>
            <w:noProof/>
            <w:webHidden/>
          </w:rPr>
          <w:fldChar w:fldCharType="end"/>
        </w:r>
      </w:hyperlink>
    </w:p>
    <w:p w:rsidR="001254E3" w:rsidRDefault="00CE1FF9">
      <w:pPr>
        <w:pStyle w:val="TOC2"/>
        <w:tabs>
          <w:tab w:val="left" w:pos="880"/>
          <w:tab w:val="right" w:leader="dot" w:pos="9062"/>
        </w:tabs>
        <w:rPr>
          <w:rFonts w:asciiTheme="minorHAnsi" w:hAnsiTheme="minorHAnsi"/>
          <w:noProof/>
          <w:sz w:val="22"/>
        </w:rPr>
      </w:pPr>
      <w:hyperlink w:anchor="_Toc446411877" w:history="1">
        <w:r w:rsidR="001254E3" w:rsidRPr="00346F86">
          <w:rPr>
            <w:rStyle w:val="Hyperlink"/>
            <w:noProof/>
          </w:rPr>
          <w:t>4.7.</w:t>
        </w:r>
        <w:r w:rsidR="001254E3">
          <w:rPr>
            <w:rFonts w:asciiTheme="minorHAnsi" w:hAnsiTheme="minorHAnsi"/>
            <w:noProof/>
            <w:sz w:val="22"/>
          </w:rPr>
          <w:tab/>
        </w:r>
        <w:r w:rsidR="001254E3" w:rsidRPr="00346F86">
          <w:rPr>
            <w:rStyle w:val="Hyperlink"/>
            <w:noProof/>
          </w:rPr>
          <w:t>Financijski plan provedbe LRS</w:t>
        </w:r>
        <w:r w:rsidR="001254E3">
          <w:rPr>
            <w:noProof/>
            <w:webHidden/>
          </w:rPr>
          <w:tab/>
        </w:r>
        <w:r w:rsidR="001254E3">
          <w:rPr>
            <w:noProof/>
            <w:webHidden/>
          </w:rPr>
          <w:fldChar w:fldCharType="begin"/>
        </w:r>
        <w:r w:rsidR="001254E3">
          <w:rPr>
            <w:noProof/>
            <w:webHidden/>
          </w:rPr>
          <w:instrText xml:space="preserve"> PAGEREF _Toc446411877 \h </w:instrText>
        </w:r>
        <w:r w:rsidR="001254E3">
          <w:rPr>
            <w:noProof/>
            <w:webHidden/>
          </w:rPr>
        </w:r>
        <w:r w:rsidR="001254E3">
          <w:rPr>
            <w:noProof/>
            <w:webHidden/>
          </w:rPr>
          <w:fldChar w:fldCharType="separate"/>
        </w:r>
        <w:r w:rsidR="00BF4018">
          <w:rPr>
            <w:noProof/>
            <w:webHidden/>
          </w:rPr>
          <w:t>58</w:t>
        </w:r>
        <w:r w:rsidR="001254E3">
          <w:rPr>
            <w:noProof/>
            <w:webHidden/>
          </w:rPr>
          <w:fldChar w:fldCharType="end"/>
        </w:r>
      </w:hyperlink>
    </w:p>
    <w:p w:rsidR="001254E3" w:rsidRDefault="00CE1FF9">
      <w:pPr>
        <w:pStyle w:val="TOC2"/>
        <w:tabs>
          <w:tab w:val="left" w:pos="880"/>
          <w:tab w:val="right" w:leader="dot" w:pos="9062"/>
        </w:tabs>
        <w:rPr>
          <w:rFonts w:asciiTheme="minorHAnsi" w:hAnsiTheme="minorHAnsi"/>
          <w:noProof/>
          <w:sz w:val="22"/>
        </w:rPr>
      </w:pPr>
      <w:hyperlink w:anchor="_Toc446411878" w:history="1">
        <w:r w:rsidR="001254E3" w:rsidRPr="00346F86">
          <w:rPr>
            <w:rStyle w:val="Hyperlink"/>
            <w:noProof/>
          </w:rPr>
          <w:t>4.8.</w:t>
        </w:r>
        <w:r w:rsidR="001254E3">
          <w:rPr>
            <w:rFonts w:asciiTheme="minorHAnsi" w:hAnsiTheme="minorHAnsi"/>
            <w:noProof/>
            <w:sz w:val="22"/>
          </w:rPr>
          <w:tab/>
        </w:r>
        <w:r w:rsidR="001254E3" w:rsidRPr="00346F86">
          <w:rPr>
            <w:rStyle w:val="Hyperlink"/>
            <w:noProof/>
          </w:rPr>
          <w:t>Uključivanje horizontalnih tema u LRS</w:t>
        </w:r>
        <w:r w:rsidR="001254E3">
          <w:rPr>
            <w:noProof/>
            <w:webHidden/>
          </w:rPr>
          <w:tab/>
        </w:r>
        <w:r w:rsidR="001254E3">
          <w:rPr>
            <w:noProof/>
            <w:webHidden/>
          </w:rPr>
          <w:fldChar w:fldCharType="begin"/>
        </w:r>
        <w:r w:rsidR="001254E3">
          <w:rPr>
            <w:noProof/>
            <w:webHidden/>
          </w:rPr>
          <w:instrText xml:space="preserve"> PAGEREF _Toc446411878 \h </w:instrText>
        </w:r>
        <w:r w:rsidR="001254E3">
          <w:rPr>
            <w:noProof/>
            <w:webHidden/>
          </w:rPr>
        </w:r>
        <w:r w:rsidR="001254E3">
          <w:rPr>
            <w:noProof/>
            <w:webHidden/>
          </w:rPr>
          <w:fldChar w:fldCharType="separate"/>
        </w:r>
        <w:r w:rsidR="00BF4018">
          <w:rPr>
            <w:noProof/>
            <w:webHidden/>
          </w:rPr>
          <w:t>59</w:t>
        </w:r>
        <w:r w:rsidR="001254E3">
          <w:rPr>
            <w:noProof/>
            <w:webHidden/>
          </w:rPr>
          <w:fldChar w:fldCharType="end"/>
        </w:r>
      </w:hyperlink>
    </w:p>
    <w:p w:rsidR="001254E3" w:rsidRDefault="00CE1FF9">
      <w:pPr>
        <w:pStyle w:val="TOC1"/>
        <w:tabs>
          <w:tab w:val="left" w:pos="660"/>
          <w:tab w:val="right" w:leader="dot" w:pos="9062"/>
        </w:tabs>
        <w:rPr>
          <w:rFonts w:asciiTheme="minorHAnsi" w:hAnsiTheme="minorHAnsi"/>
          <w:noProof/>
          <w:sz w:val="22"/>
        </w:rPr>
      </w:pPr>
      <w:hyperlink w:anchor="_Toc446411879" w:history="1">
        <w:r w:rsidR="001254E3" w:rsidRPr="00346F86">
          <w:rPr>
            <w:rStyle w:val="Hyperlink"/>
            <w:noProof/>
          </w:rPr>
          <w:t>5.</w:t>
        </w:r>
        <w:r w:rsidR="001254E3">
          <w:rPr>
            <w:rFonts w:asciiTheme="minorHAnsi" w:hAnsiTheme="minorHAnsi"/>
            <w:noProof/>
            <w:sz w:val="22"/>
          </w:rPr>
          <w:tab/>
        </w:r>
        <w:r w:rsidR="001254E3" w:rsidRPr="00346F86">
          <w:rPr>
            <w:rStyle w:val="Hyperlink"/>
            <w:noProof/>
          </w:rPr>
          <w:t>Izvori</w:t>
        </w:r>
        <w:r w:rsidR="001254E3">
          <w:rPr>
            <w:noProof/>
            <w:webHidden/>
          </w:rPr>
          <w:tab/>
        </w:r>
        <w:r w:rsidR="001254E3">
          <w:rPr>
            <w:noProof/>
            <w:webHidden/>
          </w:rPr>
          <w:fldChar w:fldCharType="begin"/>
        </w:r>
        <w:r w:rsidR="001254E3">
          <w:rPr>
            <w:noProof/>
            <w:webHidden/>
          </w:rPr>
          <w:instrText xml:space="preserve"> PAGEREF _Toc446411879 \h </w:instrText>
        </w:r>
        <w:r w:rsidR="001254E3">
          <w:rPr>
            <w:noProof/>
            <w:webHidden/>
          </w:rPr>
        </w:r>
        <w:r w:rsidR="001254E3">
          <w:rPr>
            <w:noProof/>
            <w:webHidden/>
          </w:rPr>
          <w:fldChar w:fldCharType="separate"/>
        </w:r>
        <w:r w:rsidR="00BF4018">
          <w:rPr>
            <w:noProof/>
            <w:webHidden/>
          </w:rPr>
          <w:t>61</w:t>
        </w:r>
        <w:r w:rsidR="001254E3">
          <w:rPr>
            <w:noProof/>
            <w:webHidden/>
          </w:rPr>
          <w:fldChar w:fldCharType="end"/>
        </w:r>
      </w:hyperlink>
    </w:p>
    <w:p w:rsidR="001254E3" w:rsidRDefault="00CE1FF9">
      <w:pPr>
        <w:pStyle w:val="TOC1"/>
        <w:tabs>
          <w:tab w:val="left" w:pos="660"/>
          <w:tab w:val="right" w:leader="dot" w:pos="9062"/>
        </w:tabs>
        <w:rPr>
          <w:rFonts w:asciiTheme="minorHAnsi" w:hAnsiTheme="minorHAnsi"/>
          <w:noProof/>
          <w:sz w:val="22"/>
        </w:rPr>
      </w:pPr>
      <w:hyperlink w:anchor="_Toc446411880" w:history="1">
        <w:r w:rsidR="001254E3" w:rsidRPr="00346F86">
          <w:rPr>
            <w:rStyle w:val="Hyperlink"/>
            <w:noProof/>
          </w:rPr>
          <w:t>6.</w:t>
        </w:r>
        <w:r w:rsidR="001254E3">
          <w:rPr>
            <w:rFonts w:asciiTheme="minorHAnsi" w:hAnsiTheme="minorHAnsi"/>
            <w:noProof/>
            <w:sz w:val="22"/>
          </w:rPr>
          <w:tab/>
        </w:r>
        <w:r w:rsidR="001254E3" w:rsidRPr="00346F86">
          <w:rPr>
            <w:rStyle w:val="Hyperlink"/>
            <w:noProof/>
          </w:rPr>
          <w:t>Prilozi</w:t>
        </w:r>
        <w:r w:rsidR="001254E3">
          <w:rPr>
            <w:noProof/>
            <w:webHidden/>
          </w:rPr>
          <w:tab/>
        </w:r>
        <w:r w:rsidR="001254E3">
          <w:rPr>
            <w:noProof/>
            <w:webHidden/>
          </w:rPr>
          <w:fldChar w:fldCharType="begin"/>
        </w:r>
        <w:r w:rsidR="001254E3">
          <w:rPr>
            <w:noProof/>
            <w:webHidden/>
          </w:rPr>
          <w:instrText xml:space="preserve"> PAGEREF _Toc446411880 \h </w:instrText>
        </w:r>
        <w:r w:rsidR="001254E3">
          <w:rPr>
            <w:noProof/>
            <w:webHidden/>
          </w:rPr>
        </w:r>
        <w:r w:rsidR="001254E3">
          <w:rPr>
            <w:noProof/>
            <w:webHidden/>
          </w:rPr>
          <w:fldChar w:fldCharType="separate"/>
        </w:r>
        <w:r w:rsidR="00BF4018">
          <w:rPr>
            <w:noProof/>
            <w:webHidden/>
          </w:rPr>
          <w:t>62</w:t>
        </w:r>
        <w:r w:rsidR="001254E3">
          <w:rPr>
            <w:noProof/>
            <w:webHidden/>
          </w:rPr>
          <w:fldChar w:fldCharType="end"/>
        </w:r>
      </w:hyperlink>
    </w:p>
    <w:p w:rsidR="00222A06" w:rsidRDefault="00222A06" w:rsidP="00222A06">
      <w:r>
        <w:fldChar w:fldCharType="end"/>
      </w:r>
    </w:p>
    <w:p w:rsidR="00222A06" w:rsidRDefault="00222A06" w:rsidP="00222A06">
      <w:pPr>
        <w:spacing w:after="120" w:line="276" w:lineRule="auto"/>
      </w:pPr>
      <w:r>
        <w:br w:type="page"/>
      </w:r>
    </w:p>
    <w:p w:rsidR="00222A06" w:rsidRDefault="00222A06" w:rsidP="00222A06">
      <w:pPr>
        <w:rPr>
          <w:b/>
          <w:color w:val="44697D"/>
        </w:rPr>
      </w:pPr>
      <w:r w:rsidRPr="00703E4F">
        <w:rPr>
          <w:b/>
          <w:color w:val="44697D"/>
        </w:rPr>
        <w:lastRenderedPageBreak/>
        <w:t>Popis tablica i slika</w:t>
      </w:r>
    </w:p>
    <w:p w:rsidR="00813D91" w:rsidRDefault="00813D91" w:rsidP="00222A06">
      <w:pPr>
        <w:rPr>
          <w:b/>
          <w:color w:val="44697D"/>
          <w:sz w:val="20"/>
        </w:rPr>
      </w:pPr>
    </w:p>
    <w:p w:rsidR="00813D91" w:rsidRPr="00813D91" w:rsidRDefault="00813D91" w:rsidP="00222A06">
      <w:pPr>
        <w:rPr>
          <w:b/>
          <w:color w:val="44697D"/>
          <w:sz w:val="20"/>
        </w:rPr>
      </w:pPr>
      <w:r w:rsidRPr="00813D91">
        <w:rPr>
          <w:b/>
          <w:color w:val="44697D"/>
          <w:sz w:val="20"/>
        </w:rPr>
        <w:t>Popis slika</w:t>
      </w:r>
    </w:p>
    <w:p w:rsidR="009C0BF5" w:rsidRPr="009C0BF5" w:rsidRDefault="00813D91">
      <w:pPr>
        <w:pStyle w:val="TableofFigures"/>
        <w:tabs>
          <w:tab w:val="right" w:leader="dot" w:pos="9062"/>
        </w:tabs>
        <w:rPr>
          <w:rFonts w:asciiTheme="minorHAnsi" w:hAnsiTheme="minorHAnsi"/>
          <w:b w:val="0"/>
          <w:bCs w:val="0"/>
          <w:noProof/>
          <w:sz w:val="22"/>
          <w:szCs w:val="22"/>
        </w:rPr>
      </w:pPr>
      <w:r w:rsidRPr="009C0BF5">
        <w:rPr>
          <w:b w:val="0"/>
        </w:rPr>
        <w:fldChar w:fldCharType="begin"/>
      </w:r>
      <w:r w:rsidRPr="009C0BF5">
        <w:rPr>
          <w:b w:val="0"/>
        </w:rPr>
        <w:instrText xml:space="preserve"> TOC \h \z \c "Slika" </w:instrText>
      </w:r>
      <w:r w:rsidRPr="009C0BF5">
        <w:rPr>
          <w:b w:val="0"/>
        </w:rPr>
        <w:fldChar w:fldCharType="separate"/>
      </w:r>
      <w:hyperlink w:anchor="_Toc446317421" w:history="1">
        <w:r w:rsidR="009C0BF5" w:rsidRPr="009C0BF5">
          <w:rPr>
            <w:rStyle w:val="Hyperlink"/>
            <w:b w:val="0"/>
            <w:noProof/>
          </w:rPr>
          <w:t>Slika 1 Područje i položaj LAG-a Zrinska Gora Turopolje (http://lag-zrinskagora-turopolje.hr/karta-laga/)</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_Toc446317421 \h </w:instrText>
        </w:r>
        <w:r w:rsidR="009C0BF5" w:rsidRPr="009C0BF5">
          <w:rPr>
            <w:b w:val="0"/>
            <w:noProof/>
            <w:webHidden/>
          </w:rPr>
        </w:r>
        <w:r w:rsidR="009C0BF5" w:rsidRPr="009C0BF5">
          <w:rPr>
            <w:b w:val="0"/>
            <w:noProof/>
            <w:webHidden/>
          </w:rPr>
          <w:fldChar w:fldCharType="separate"/>
        </w:r>
        <w:r w:rsidR="00BF4018">
          <w:rPr>
            <w:b w:val="0"/>
            <w:noProof/>
            <w:webHidden/>
          </w:rPr>
          <w:t>2</w:t>
        </w:r>
        <w:r w:rsidR="009C0BF5" w:rsidRPr="009C0BF5">
          <w:rPr>
            <w:b w:val="0"/>
            <w:noProof/>
            <w:webHidden/>
          </w:rPr>
          <w:fldChar w:fldCharType="end"/>
        </w:r>
      </w:hyperlink>
    </w:p>
    <w:p w:rsidR="009C0BF5" w:rsidRPr="009C0BF5" w:rsidRDefault="00CE1FF9">
      <w:pPr>
        <w:pStyle w:val="TableofFigures"/>
        <w:tabs>
          <w:tab w:val="right" w:leader="dot" w:pos="9062"/>
        </w:tabs>
        <w:rPr>
          <w:rFonts w:asciiTheme="minorHAnsi" w:hAnsiTheme="minorHAnsi"/>
          <w:b w:val="0"/>
          <w:bCs w:val="0"/>
          <w:noProof/>
          <w:sz w:val="22"/>
          <w:szCs w:val="22"/>
        </w:rPr>
      </w:pPr>
      <w:hyperlink w:anchor="_Toc446317422" w:history="1">
        <w:r w:rsidR="009C0BF5" w:rsidRPr="009C0BF5">
          <w:rPr>
            <w:rStyle w:val="Hyperlink"/>
            <w:b w:val="0"/>
            <w:noProof/>
          </w:rPr>
          <w:t>Slika 2. Tvrtka prema djelatnostima i udio djelatnosti prema broju zaposlenih (FINA, HGK Zagreb i HGK Sisak, podaci za 2014. godinu)</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_Toc446317422 \h </w:instrText>
        </w:r>
        <w:r w:rsidR="009C0BF5" w:rsidRPr="009C0BF5">
          <w:rPr>
            <w:b w:val="0"/>
            <w:noProof/>
            <w:webHidden/>
          </w:rPr>
        </w:r>
        <w:r w:rsidR="009C0BF5" w:rsidRPr="009C0BF5">
          <w:rPr>
            <w:b w:val="0"/>
            <w:noProof/>
            <w:webHidden/>
          </w:rPr>
          <w:fldChar w:fldCharType="separate"/>
        </w:r>
        <w:r w:rsidR="00BF4018">
          <w:rPr>
            <w:b w:val="0"/>
            <w:noProof/>
            <w:webHidden/>
          </w:rPr>
          <w:t>14</w:t>
        </w:r>
        <w:r w:rsidR="009C0BF5" w:rsidRPr="009C0BF5">
          <w:rPr>
            <w:b w:val="0"/>
            <w:noProof/>
            <w:webHidden/>
          </w:rPr>
          <w:fldChar w:fldCharType="end"/>
        </w:r>
      </w:hyperlink>
    </w:p>
    <w:p w:rsidR="009C0BF5" w:rsidRPr="009C0BF5" w:rsidRDefault="00CE1FF9">
      <w:pPr>
        <w:pStyle w:val="TableofFigures"/>
        <w:tabs>
          <w:tab w:val="right" w:leader="dot" w:pos="9062"/>
        </w:tabs>
        <w:rPr>
          <w:rFonts w:asciiTheme="minorHAnsi" w:hAnsiTheme="minorHAnsi"/>
          <w:b w:val="0"/>
          <w:bCs w:val="0"/>
          <w:noProof/>
          <w:sz w:val="22"/>
          <w:szCs w:val="22"/>
        </w:rPr>
      </w:pPr>
      <w:hyperlink w:anchor="_Toc446317423" w:history="1">
        <w:r w:rsidR="009C0BF5" w:rsidRPr="009C0BF5">
          <w:rPr>
            <w:rStyle w:val="Hyperlink"/>
            <w:b w:val="0"/>
            <w:noProof/>
          </w:rPr>
          <w:t>Slika 3. Kretanje broja nezaposlenosti 2011.-2016. (Izvor: HZZ, na dan 10.02.2016.)</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_Toc446317423 \h </w:instrText>
        </w:r>
        <w:r w:rsidR="009C0BF5" w:rsidRPr="009C0BF5">
          <w:rPr>
            <w:b w:val="0"/>
            <w:noProof/>
            <w:webHidden/>
          </w:rPr>
        </w:r>
        <w:r w:rsidR="009C0BF5" w:rsidRPr="009C0BF5">
          <w:rPr>
            <w:b w:val="0"/>
            <w:noProof/>
            <w:webHidden/>
          </w:rPr>
          <w:fldChar w:fldCharType="separate"/>
        </w:r>
        <w:r w:rsidR="00BF4018">
          <w:rPr>
            <w:b w:val="0"/>
            <w:noProof/>
            <w:webHidden/>
          </w:rPr>
          <w:t>16</w:t>
        </w:r>
        <w:r w:rsidR="009C0BF5" w:rsidRPr="009C0BF5">
          <w:rPr>
            <w:b w:val="0"/>
            <w:noProof/>
            <w:webHidden/>
          </w:rPr>
          <w:fldChar w:fldCharType="end"/>
        </w:r>
      </w:hyperlink>
    </w:p>
    <w:p w:rsidR="009C0BF5" w:rsidRPr="009C0BF5" w:rsidRDefault="00CE1FF9">
      <w:pPr>
        <w:pStyle w:val="TableofFigures"/>
        <w:tabs>
          <w:tab w:val="right" w:leader="dot" w:pos="9062"/>
        </w:tabs>
        <w:rPr>
          <w:rFonts w:asciiTheme="minorHAnsi" w:hAnsiTheme="minorHAnsi"/>
          <w:b w:val="0"/>
          <w:bCs w:val="0"/>
          <w:noProof/>
          <w:sz w:val="22"/>
          <w:szCs w:val="22"/>
        </w:rPr>
      </w:pPr>
      <w:hyperlink w:anchor="_Toc446317424" w:history="1">
        <w:r w:rsidR="009C0BF5" w:rsidRPr="009C0BF5">
          <w:rPr>
            <w:rStyle w:val="Hyperlink"/>
            <w:b w:val="0"/>
            <w:noProof/>
          </w:rPr>
          <w:t>Slika 4. Broj i površina ARKOD parcela po vrsti uporabe poljoprivrednog zemljišta na području LAG-a na dan 31.12.2015. (izvor: APPRRR, statistika)</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_Toc446317424 \h </w:instrText>
        </w:r>
        <w:r w:rsidR="009C0BF5" w:rsidRPr="009C0BF5">
          <w:rPr>
            <w:b w:val="0"/>
            <w:noProof/>
            <w:webHidden/>
          </w:rPr>
        </w:r>
        <w:r w:rsidR="009C0BF5" w:rsidRPr="009C0BF5">
          <w:rPr>
            <w:b w:val="0"/>
            <w:noProof/>
            <w:webHidden/>
          </w:rPr>
          <w:fldChar w:fldCharType="separate"/>
        </w:r>
        <w:r w:rsidR="00BF4018">
          <w:rPr>
            <w:b w:val="0"/>
            <w:noProof/>
            <w:webHidden/>
          </w:rPr>
          <w:t>18</w:t>
        </w:r>
        <w:r w:rsidR="009C0BF5" w:rsidRPr="009C0BF5">
          <w:rPr>
            <w:b w:val="0"/>
            <w:noProof/>
            <w:webHidden/>
          </w:rPr>
          <w:fldChar w:fldCharType="end"/>
        </w:r>
      </w:hyperlink>
    </w:p>
    <w:p w:rsidR="009C0BF5" w:rsidRPr="009C0BF5" w:rsidRDefault="00CE1FF9">
      <w:pPr>
        <w:pStyle w:val="TableofFigures"/>
        <w:tabs>
          <w:tab w:val="right" w:leader="dot" w:pos="9062"/>
        </w:tabs>
        <w:rPr>
          <w:rFonts w:asciiTheme="minorHAnsi" w:hAnsiTheme="minorHAnsi"/>
          <w:b w:val="0"/>
          <w:bCs w:val="0"/>
          <w:noProof/>
          <w:sz w:val="22"/>
          <w:szCs w:val="22"/>
        </w:rPr>
      </w:pPr>
      <w:hyperlink w:anchor="_Toc446317425" w:history="1">
        <w:r w:rsidR="009C0BF5" w:rsidRPr="009C0BF5">
          <w:rPr>
            <w:rStyle w:val="Hyperlink"/>
            <w:b w:val="0"/>
            <w:noProof/>
          </w:rPr>
          <w:t>Slika 5 Dolasci i noćenja na području LAG-a (Izvor: DZS 2015.)</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_Toc446317425 \h </w:instrText>
        </w:r>
        <w:r w:rsidR="009C0BF5" w:rsidRPr="009C0BF5">
          <w:rPr>
            <w:b w:val="0"/>
            <w:noProof/>
            <w:webHidden/>
          </w:rPr>
        </w:r>
        <w:r w:rsidR="009C0BF5" w:rsidRPr="009C0BF5">
          <w:rPr>
            <w:b w:val="0"/>
            <w:noProof/>
            <w:webHidden/>
          </w:rPr>
          <w:fldChar w:fldCharType="separate"/>
        </w:r>
        <w:r w:rsidR="00BF4018">
          <w:rPr>
            <w:b w:val="0"/>
            <w:noProof/>
            <w:webHidden/>
          </w:rPr>
          <w:t>20</w:t>
        </w:r>
        <w:r w:rsidR="009C0BF5" w:rsidRPr="009C0BF5">
          <w:rPr>
            <w:b w:val="0"/>
            <w:noProof/>
            <w:webHidden/>
          </w:rPr>
          <w:fldChar w:fldCharType="end"/>
        </w:r>
      </w:hyperlink>
    </w:p>
    <w:p w:rsidR="009C0BF5" w:rsidRPr="009C0BF5" w:rsidRDefault="00CE1FF9">
      <w:pPr>
        <w:pStyle w:val="TableofFigures"/>
        <w:tabs>
          <w:tab w:val="right" w:leader="dot" w:pos="9062"/>
        </w:tabs>
        <w:rPr>
          <w:rFonts w:asciiTheme="minorHAnsi" w:hAnsiTheme="minorHAnsi"/>
          <w:b w:val="0"/>
          <w:bCs w:val="0"/>
          <w:noProof/>
          <w:sz w:val="22"/>
          <w:szCs w:val="22"/>
        </w:rPr>
      </w:pPr>
      <w:hyperlink w:anchor="_Toc446317426" w:history="1">
        <w:r w:rsidR="009C0BF5" w:rsidRPr="009C0BF5">
          <w:rPr>
            <w:rStyle w:val="Hyperlink"/>
            <w:b w:val="0"/>
            <w:noProof/>
          </w:rPr>
          <w:t>Slika 6. Udio stanovništva LAG-a na području Zagrebačke i Sisačko-moslavačke županije (DZS, Kontingenti stanovništva po gradovima/općinama, 2011.)</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_Toc446317426 \h </w:instrText>
        </w:r>
        <w:r w:rsidR="009C0BF5" w:rsidRPr="009C0BF5">
          <w:rPr>
            <w:b w:val="0"/>
            <w:noProof/>
            <w:webHidden/>
          </w:rPr>
        </w:r>
        <w:r w:rsidR="009C0BF5" w:rsidRPr="009C0BF5">
          <w:rPr>
            <w:b w:val="0"/>
            <w:noProof/>
            <w:webHidden/>
          </w:rPr>
          <w:fldChar w:fldCharType="separate"/>
        </w:r>
        <w:r w:rsidR="00BF4018">
          <w:rPr>
            <w:b w:val="0"/>
            <w:noProof/>
            <w:webHidden/>
          </w:rPr>
          <w:t>23</w:t>
        </w:r>
        <w:r w:rsidR="009C0BF5" w:rsidRPr="009C0BF5">
          <w:rPr>
            <w:b w:val="0"/>
            <w:noProof/>
            <w:webHidden/>
          </w:rPr>
          <w:fldChar w:fldCharType="end"/>
        </w:r>
      </w:hyperlink>
    </w:p>
    <w:p w:rsidR="009C0BF5" w:rsidRPr="009C0BF5" w:rsidRDefault="00CE1FF9">
      <w:pPr>
        <w:pStyle w:val="TableofFigures"/>
        <w:tabs>
          <w:tab w:val="right" w:leader="dot" w:pos="9062"/>
        </w:tabs>
        <w:rPr>
          <w:rFonts w:asciiTheme="minorHAnsi" w:hAnsiTheme="minorHAnsi"/>
          <w:b w:val="0"/>
          <w:bCs w:val="0"/>
          <w:noProof/>
          <w:sz w:val="22"/>
          <w:szCs w:val="22"/>
        </w:rPr>
      </w:pPr>
      <w:hyperlink w:anchor="_Toc446317427" w:history="1">
        <w:r w:rsidR="009C0BF5" w:rsidRPr="009C0BF5">
          <w:rPr>
            <w:rStyle w:val="Hyperlink"/>
            <w:b w:val="0"/>
            <w:noProof/>
          </w:rPr>
          <w:t>Slika 7. Kretanje broja stanovništva na području LAG-a u razdoblju od 1981.-2011. godine (DZS, Naselja i stanovništvo Republike Hrvatske 1857.-2001.)</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_Toc446317427 \h </w:instrText>
        </w:r>
        <w:r w:rsidR="009C0BF5" w:rsidRPr="009C0BF5">
          <w:rPr>
            <w:b w:val="0"/>
            <w:noProof/>
            <w:webHidden/>
          </w:rPr>
        </w:r>
        <w:r w:rsidR="009C0BF5" w:rsidRPr="009C0BF5">
          <w:rPr>
            <w:b w:val="0"/>
            <w:noProof/>
            <w:webHidden/>
          </w:rPr>
          <w:fldChar w:fldCharType="separate"/>
        </w:r>
        <w:r w:rsidR="00BF4018">
          <w:rPr>
            <w:b w:val="0"/>
            <w:noProof/>
            <w:webHidden/>
          </w:rPr>
          <w:t>23</w:t>
        </w:r>
        <w:r w:rsidR="009C0BF5" w:rsidRPr="009C0BF5">
          <w:rPr>
            <w:b w:val="0"/>
            <w:noProof/>
            <w:webHidden/>
          </w:rPr>
          <w:fldChar w:fldCharType="end"/>
        </w:r>
      </w:hyperlink>
    </w:p>
    <w:p w:rsidR="009C0BF5" w:rsidRPr="009C0BF5" w:rsidRDefault="00CE1FF9">
      <w:pPr>
        <w:pStyle w:val="TableofFigures"/>
        <w:tabs>
          <w:tab w:val="right" w:leader="dot" w:pos="9062"/>
        </w:tabs>
        <w:rPr>
          <w:rFonts w:asciiTheme="minorHAnsi" w:hAnsiTheme="minorHAnsi"/>
          <w:b w:val="0"/>
          <w:bCs w:val="0"/>
          <w:noProof/>
          <w:sz w:val="22"/>
          <w:szCs w:val="22"/>
        </w:rPr>
      </w:pPr>
      <w:hyperlink w:anchor="_Toc446317428" w:history="1">
        <w:r w:rsidR="009C0BF5" w:rsidRPr="009C0BF5">
          <w:rPr>
            <w:rStyle w:val="Hyperlink"/>
            <w:b w:val="0"/>
            <w:noProof/>
          </w:rPr>
          <w:t>Slika 8. Demografske piramide područja LAG-a za 2001. i 2011. (obrada autora prema DZS, Stanovništvo prema starosti i spolu po naseljima, popis 2001./2011.)</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_Toc446317428 \h </w:instrText>
        </w:r>
        <w:r w:rsidR="009C0BF5" w:rsidRPr="009C0BF5">
          <w:rPr>
            <w:b w:val="0"/>
            <w:noProof/>
            <w:webHidden/>
          </w:rPr>
        </w:r>
        <w:r w:rsidR="009C0BF5" w:rsidRPr="009C0BF5">
          <w:rPr>
            <w:b w:val="0"/>
            <w:noProof/>
            <w:webHidden/>
          </w:rPr>
          <w:fldChar w:fldCharType="separate"/>
        </w:r>
        <w:r w:rsidR="00BF4018">
          <w:rPr>
            <w:b w:val="0"/>
            <w:noProof/>
            <w:webHidden/>
          </w:rPr>
          <w:t>24</w:t>
        </w:r>
        <w:r w:rsidR="009C0BF5" w:rsidRPr="009C0BF5">
          <w:rPr>
            <w:b w:val="0"/>
            <w:noProof/>
            <w:webHidden/>
          </w:rPr>
          <w:fldChar w:fldCharType="end"/>
        </w:r>
      </w:hyperlink>
    </w:p>
    <w:p w:rsidR="009C0BF5" w:rsidRPr="009C0BF5" w:rsidRDefault="00CE1FF9">
      <w:pPr>
        <w:pStyle w:val="TableofFigures"/>
        <w:tabs>
          <w:tab w:val="right" w:leader="dot" w:pos="9062"/>
        </w:tabs>
        <w:rPr>
          <w:rFonts w:asciiTheme="minorHAnsi" w:hAnsiTheme="minorHAnsi"/>
          <w:b w:val="0"/>
          <w:bCs w:val="0"/>
          <w:noProof/>
          <w:sz w:val="22"/>
          <w:szCs w:val="22"/>
        </w:rPr>
      </w:pPr>
      <w:hyperlink w:anchor="_Toc446317429" w:history="1">
        <w:r w:rsidR="009C0BF5" w:rsidRPr="009C0BF5">
          <w:rPr>
            <w:rStyle w:val="Hyperlink"/>
            <w:b w:val="0"/>
            <w:noProof/>
          </w:rPr>
          <w:t>Slika 9 Zastupljenost udruga LAG-a s obzirom na područje djelovanja (Registar  udruga)</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_Toc446317429 \h </w:instrText>
        </w:r>
        <w:r w:rsidR="009C0BF5" w:rsidRPr="009C0BF5">
          <w:rPr>
            <w:b w:val="0"/>
            <w:noProof/>
            <w:webHidden/>
          </w:rPr>
        </w:r>
        <w:r w:rsidR="009C0BF5" w:rsidRPr="009C0BF5">
          <w:rPr>
            <w:b w:val="0"/>
            <w:noProof/>
            <w:webHidden/>
          </w:rPr>
          <w:fldChar w:fldCharType="separate"/>
        </w:r>
        <w:r w:rsidR="00BF4018">
          <w:rPr>
            <w:b w:val="0"/>
            <w:noProof/>
            <w:webHidden/>
          </w:rPr>
          <w:t>27</w:t>
        </w:r>
        <w:r w:rsidR="009C0BF5" w:rsidRPr="009C0BF5">
          <w:rPr>
            <w:b w:val="0"/>
            <w:noProof/>
            <w:webHidden/>
          </w:rPr>
          <w:fldChar w:fldCharType="end"/>
        </w:r>
      </w:hyperlink>
    </w:p>
    <w:p w:rsidR="00222A06" w:rsidRPr="00703E4F" w:rsidRDefault="00813D91" w:rsidP="00222A06">
      <w:r w:rsidRPr="009C0BF5">
        <w:fldChar w:fldCharType="end"/>
      </w:r>
    </w:p>
    <w:p w:rsidR="00222A06" w:rsidRDefault="00222A06" w:rsidP="00222A06"/>
    <w:p w:rsidR="00813D91" w:rsidRPr="00813D91" w:rsidRDefault="00813D91" w:rsidP="00222A06">
      <w:pPr>
        <w:rPr>
          <w:b/>
          <w:color w:val="44697D"/>
          <w:sz w:val="20"/>
        </w:rPr>
      </w:pPr>
      <w:r w:rsidRPr="00813D91">
        <w:rPr>
          <w:b/>
          <w:color w:val="44697D"/>
          <w:sz w:val="20"/>
        </w:rPr>
        <w:t>Popis tablica</w:t>
      </w:r>
    </w:p>
    <w:p w:rsidR="009C0BF5" w:rsidRPr="009C0BF5" w:rsidRDefault="00813D91">
      <w:pPr>
        <w:pStyle w:val="TableofFigures"/>
        <w:tabs>
          <w:tab w:val="right" w:leader="dot" w:pos="9062"/>
        </w:tabs>
        <w:rPr>
          <w:rFonts w:asciiTheme="minorHAnsi" w:hAnsiTheme="minorHAnsi"/>
          <w:b w:val="0"/>
          <w:bCs w:val="0"/>
          <w:noProof/>
          <w:sz w:val="22"/>
          <w:szCs w:val="22"/>
        </w:rPr>
      </w:pPr>
      <w:r w:rsidRPr="009C0BF5">
        <w:rPr>
          <w:b w:val="0"/>
        </w:rPr>
        <w:fldChar w:fldCharType="begin"/>
      </w:r>
      <w:r w:rsidRPr="009C0BF5">
        <w:rPr>
          <w:b w:val="0"/>
        </w:rPr>
        <w:instrText xml:space="preserve"> TOC \h \z \c "Tablica" </w:instrText>
      </w:r>
      <w:r w:rsidRPr="009C0BF5">
        <w:rPr>
          <w:b w:val="0"/>
        </w:rPr>
        <w:fldChar w:fldCharType="separate"/>
      </w:r>
      <w:hyperlink w:anchor="_Toc446317430" w:history="1">
        <w:r w:rsidR="009C0BF5" w:rsidRPr="009C0BF5">
          <w:rPr>
            <w:rStyle w:val="Hyperlink"/>
            <w:b w:val="0"/>
            <w:noProof/>
          </w:rPr>
          <w:t>Tablica 1</w:t>
        </w:r>
        <w:r w:rsidR="009C0BF5" w:rsidRPr="009C0BF5">
          <w:rPr>
            <w:rStyle w:val="Hyperlink"/>
            <w:rFonts w:eastAsia="Times New Roman" w:cs="Times New Roman"/>
            <w:b w:val="0"/>
            <w:noProof/>
          </w:rPr>
          <w:t>. Opći prostorni pokazatelji – LAG "Zrinska Gora Turopolje" (Obrada autora prema podacima sa DZS-a, popis stanovništva 2011. i službenih stranica gradova i općina)</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_Toc446317430 \h </w:instrText>
        </w:r>
        <w:r w:rsidR="009C0BF5" w:rsidRPr="009C0BF5">
          <w:rPr>
            <w:b w:val="0"/>
            <w:noProof/>
            <w:webHidden/>
          </w:rPr>
        </w:r>
        <w:r w:rsidR="009C0BF5" w:rsidRPr="009C0BF5">
          <w:rPr>
            <w:b w:val="0"/>
            <w:noProof/>
            <w:webHidden/>
          </w:rPr>
          <w:fldChar w:fldCharType="separate"/>
        </w:r>
        <w:r w:rsidR="00BF4018">
          <w:rPr>
            <w:b w:val="0"/>
            <w:noProof/>
            <w:webHidden/>
          </w:rPr>
          <w:t>3</w:t>
        </w:r>
        <w:r w:rsidR="009C0BF5" w:rsidRPr="009C0BF5">
          <w:rPr>
            <w:b w:val="0"/>
            <w:noProof/>
            <w:webHidden/>
          </w:rPr>
          <w:fldChar w:fldCharType="end"/>
        </w:r>
      </w:hyperlink>
    </w:p>
    <w:p w:rsidR="009C0BF5" w:rsidRPr="009C0BF5" w:rsidRDefault="00CE1FF9">
      <w:pPr>
        <w:pStyle w:val="TableofFigures"/>
        <w:tabs>
          <w:tab w:val="right" w:leader="dot" w:pos="9062"/>
        </w:tabs>
        <w:rPr>
          <w:rFonts w:asciiTheme="minorHAnsi" w:hAnsiTheme="minorHAnsi"/>
          <w:b w:val="0"/>
          <w:bCs w:val="0"/>
          <w:noProof/>
          <w:sz w:val="22"/>
          <w:szCs w:val="22"/>
        </w:rPr>
      </w:pPr>
      <w:hyperlink w:anchor="_Toc446317431" w:history="1">
        <w:r w:rsidR="009C0BF5" w:rsidRPr="009C0BF5">
          <w:rPr>
            <w:rStyle w:val="Hyperlink"/>
            <w:b w:val="0"/>
            <w:noProof/>
          </w:rPr>
          <w:t>Tablica 2. Pregled zaštićenih prirodnih vrijednosti na području LAG-a (DZZP)</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_Toc446317431 \h </w:instrText>
        </w:r>
        <w:r w:rsidR="009C0BF5" w:rsidRPr="009C0BF5">
          <w:rPr>
            <w:b w:val="0"/>
            <w:noProof/>
            <w:webHidden/>
          </w:rPr>
        </w:r>
        <w:r w:rsidR="009C0BF5" w:rsidRPr="009C0BF5">
          <w:rPr>
            <w:b w:val="0"/>
            <w:noProof/>
            <w:webHidden/>
          </w:rPr>
          <w:fldChar w:fldCharType="separate"/>
        </w:r>
        <w:r w:rsidR="00BF4018">
          <w:rPr>
            <w:b w:val="0"/>
            <w:noProof/>
            <w:webHidden/>
          </w:rPr>
          <w:t>6</w:t>
        </w:r>
        <w:r w:rsidR="009C0BF5" w:rsidRPr="009C0BF5">
          <w:rPr>
            <w:b w:val="0"/>
            <w:noProof/>
            <w:webHidden/>
          </w:rPr>
          <w:fldChar w:fldCharType="end"/>
        </w:r>
      </w:hyperlink>
    </w:p>
    <w:p w:rsidR="009C0BF5" w:rsidRPr="009C0BF5" w:rsidRDefault="00CE1FF9">
      <w:pPr>
        <w:pStyle w:val="TableofFigures"/>
        <w:tabs>
          <w:tab w:val="right" w:leader="dot" w:pos="9062"/>
        </w:tabs>
        <w:rPr>
          <w:rFonts w:asciiTheme="minorHAnsi" w:hAnsiTheme="minorHAnsi"/>
          <w:b w:val="0"/>
          <w:bCs w:val="0"/>
          <w:noProof/>
          <w:sz w:val="22"/>
          <w:szCs w:val="22"/>
        </w:rPr>
      </w:pPr>
      <w:hyperlink w:anchor="_Toc446317432" w:history="1">
        <w:r w:rsidR="009C0BF5" w:rsidRPr="009C0BF5">
          <w:rPr>
            <w:rStyle w:val="Hyperlink"/>
            <w:b w:val="0"/>
            <w:noProof/>
          </w:rPr>
          <w:t>Tablica 3. Infrastruktura predškolskog odgoja 2013/2014, 2014/2015</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_Toc446317432 \h </w:instrText>
        </w:r>
        <w:r w:rsidR="009C0BF5" w:rsidRPr="009C0BF5">
          <w:rPr>
            <w:b w:val="0"/>
            <w:noProof/>
            <w:webHidden/>
          </w:rPr>
        </w:r>
        <w:r w:rsidR="009C0BF5" w:rsidRPr="009C0BF5">
          <w:rPr>
            <w:b w:val="0"/>
            <w:noProof/>
            <w:webHidden/>
          </w:rPr>
          <w:fldChar w:fldCharType="separate"/>
        </w:r>
        <w:r w:rsidR="00BF4018">
          <w:rPr>
            <w:b w:val="0"/>
            <w:noProof/>
            <w:webHidden/>
          </w:rPr>
          <w:t>8</w:t>
        </w:r>
        <w:r w:rsidR="009C0BF5" w:rsidRPr="009C0BF5">
          <w:rPr>
            <w:b w:val="0"/>
            <w:noProof/>
            <w:webHidden/>
          </w:rPr>
          <w:fldChar w:fldCharType="end"/>
        </w:r>
      </w:hyperlink>
    </w:p>
    <w:p w:rsidR="009C0BF5" w:rsidRPr="009C0BF5" w:rsidRDefault="00CE1FF9">
      <w:pPr>
        <w:pStyle w:val="TableofFigures"/>
        <w:tabs>
          <w:tab w:val="right" w:leader="dot" w:pos="9062"/>
        </w:tabs>
        <w:rPr>
          <w:rFonts w:asciiTheme="minorHAnsi" w:hAnsiTheme="minorHAnsi"/>
          <w:b w:val="0"/>
          <w:bCs w:val="0"/>
          <w:noProof/>
          <w:sz w:val="22"/>
          <w:szCs w:val="22"/>
        </w:rPr>
      </w:pPr>
      <w:hyperlink w:anchor="_Toc446317433" w:history="1">
        <w:r w:rsidR="009C0BF5" w:rsidRPr="009C0BF5">
          <w:rPr>
            <w:rStyle w:val="Hyperlink"/>
            <w:b w:val="0"/>
            <w:noProof/>
          </w:rPr>
          <w:t>Tablica 4. Kapaciteti osnovnoškolske infrastrukture 2012/2013, 2013/2014</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_Toc446317433 \h </w:instrText>
        </w:r>
        <w:r w:rsidR="009C0BF5" w:rsidRPr="009C0BF5">
          <w:rPr>
            <w:b w:val="0"/>
            <w:noProof/>
            <w:webHidden/>
          </w:rPr>
        </w:r>
        <w:r w:rsidR="009C0BF5" w:rsidRPr="009C0BF5">
          <w:rPr>
            <w:b w:val="0"/>
            <w:noProof/>
            <w:webHidden/>
          </w:rPr>
          <w:fldChar w:fldCharType="separate"/>
        </w:r>
        <w:r w:rsidR="00BF4018">
          <w:rPr>
            <w:b w:val="0"/>
            <w:noProof/>
            <w:webHidden/>
          </w:rPr>
          <w:t>8</w:t>
        </w:r>
        <w:r w:rsidR="009C0BF5" w:rsidRPr="009C0BF5">
          <w:rPr>
            <w:b w:val="0"/>
            <w:noProof/>
            <w:webHidden/>
          </w:rPr>
          <w:fldChar w:fldCharType="end"/>
        </w:r>
      </w:hyperlink>
    </w:p>
    <w:p w:rsidR="009C0BF5" w:rsidRPr="009C0BF5" w:rsidRDefault="00CE1FF9">
      <w:pPr>
        <w:pStyle w:val="TableofFigures"/>
        <w:tabs>
          <w:tab w:val="right" w:leader="dot" w:pos="9062"/>
        </w:tabs>
        <w:rPr>
          <w:rFonts w:asciiTheme="minorHAnsi" w:hAnsiTheme="minorHAnsi"/>
          <w:b w:val="0"/>
          <w:bCs w:val="0"/>
          <w:noProof/>
          <w:sz w:val="22"/>
          <w:szCs w:val="22"/>
        </w:rPr>
      </w:pPr>
      <w:hyperlink w:anchor="_Toc446317434" w:history="1">
        <w:r w:rsidR="009C0BF5" w:rsidRPr="009C0BF5">
          <w:rPr>
            <w:rStyle w:val="Hyperlink"/>
            <w:b w:val="0"/>
            <w:noProof/>
          </w:rPr>
          <w:t>Tablica 5. Vrste i broj srednjih škola na području LAG-a, 2015. godina</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_Toc446317434 \h </w:instrText>
        </w:r>
        <w:r w:rsidR="009C0BF5" w:rsidRPr="009C0BF5">
          <w:rPr>
            <w:b w:val="0"/>
            <w:noProof/>
            <w:webHidden/>
          </w:rPr>
        </w:r>
        <w:r w:rsidR="009C0BF5" w:rsidRPr="009C0BF5">
          <w:rPr>
            <w:b w:val="0"/>
            <w:noProof/>
            <w:webHidden/>
          </w:rPr>
          <w:fldChar w:fldCharType="separate"/>
        </w:r>
        <w:r w:rsidR="00BF4018">
          <w:rPr>
            <w:b w:val="0"/>
            <w:noProof/>
            <w:webHidden/>
          </w:rPr>
          <w:t>9</w:t>
        </w:r>
        <w:r w:rsidR="009C0BF5" w:rsidRPr="009C0BF5">
          <w:rPr>
            <w:b w:val="0"/>
            <w:noProof/>
            <w:webHidden/>
          </w:rPr>
          <w:fldChar w:fldCharType="end"/>
        </w:r>
      </w:hyperlink>
    </w:p>
    <w:p w:rsidR="009C0BF5" w:rsidRPr="009C0BF5" w:rsidRDefault="00CE1FF9">
      <w:pPr>
        <w:pStyle w:val="TableofFigures"/>
        <w:tabs>
          <w:tab w:val="right" w:leader="dot" w:pos="9062"/>
        </w:tabs>
        <w:rPr>
          <w:rFonts w:asciiTheme="minorHAnsi" w:hAnsiTheme="minorHAnsi"/>
          <w:b w:val="0"/>
          <w:bCs w:val="0"/>
          <w:noProof/>
          <w:sz w:val="22"/>
          <w:szCs w:val="22"/>
        </w:rPr>
      </w:pPr>
      <w:hyperlink w:anchor="_Toc446317435" w:history="1">
        <w:r w:rsidR="009C0BF5" w:rsidRPr="009C0BF5">
          <w:rPr>
            <w:rStyle w:val="Hyperlink"/>
            <w:b w:val="0"/>
            <w:noProof/>
          </w:rPr>
          <w:t>Tablica 6. Tipovi gospodarstava na području LAG-a prema Upisniku poljoprivrednika</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_Toc446317435 \h </w:instrText>
        </w:r>
        <w:r w:rsidR="009C0BF5" w:rsidRPr="009C0BF5">
          <w:rPr>
            <w:b w:val="0"/>
            <w:noProof/>
            <w:webHidden/>
          </w:rPr>
        </w:r>
        <w:r w:rsidR="009C0BF5" w:rsidRPr="009C0BF5">
          <w:rPr>
            <w:b w:val="0"/>
            <w:noProof/>
            <w:webHidden/>
          </w:rPr>
          <w:fldChar w:fldCharType="separate"/>
        </w:r>
        <w:r w:rsidR="00BF4018">
          <w:rPr>
            <w:b w:val="0"/>
            <w:noProof/>
            <w:webHidden/>
          </w:rPr>
          <w:t>17</w:t>
        </w:r>
        <w:r w:rsidR="009C0BF5" w:rsidRPr="009C0BF5">
          <w:rPr>
            <w:b w:val="0"/>
            <w:noProof/>
            <w:webHidden/>
          </w:rPr>
          <w:fldChar w:fldCharType="end"/>
        </w:r>
      </w:hyperlink>
    </w:p>
    <w:p w:rsidR="009C0BF5" w:rsidRPr="009C0BF5" w:rsidRDefault="00CE1FF9">
      <w:pPr>
        <w:pStyle w:val="TableofFigures"/>
        <w:tabs>
          <w:tab w:val="right" w:leader="dot" w:pos="9062"/>
        </w:tabs>
        <w:rPr>
          <w:rFonts w:asciiTheme="minorHAnsi" w:hAnsiTheme="minorHAnsi"/>
          <w:b w:val="0"/>
          <w:bCs w:val="0"/>
          <w:noProof/>
          <w:sz w:val="22"/>
          <w:szCs w:val="22"/>
        </w:rPr>
      </w:pPr>
      <w:hyperlink w:anchor="_Toc446317436" w:history="1">
        <w:r w:rsidR="009C0BF5" w:rsidRPr="009C0BF5">
          <w:rPr>
            <w:rStyle w:val="Hyperlink"/>
            <w:b w:val="0"/>
            <w:noProof/>
          </w:rPr>
          <w:t>Tablica 7. Prikaz podataka iz ARKOD baze podataka  na dan 31.12.2015.</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_Toc446317436 \h </w:instrText>
        </w:r>
        <w:r w:rsidR="009C0BF5" w:rsidRPr="009C0BF5">
          <w:rPr>
            <w:b w:val="0"/>
            <w:noProof/>
            <w:webHidden/>
          </w:rPr>
        </w:r>
        <w:r w:rsidR="009C0BF5" w:rsidRPr="009C0BF5">
          <w:rPr>
            <w:b w:val="0"/>
            <w:noProof/>
            <w:webHidden/>
          </w:rPr>
          <w:fldChar w:fldCharType="separate"/>
        </w:r>
        <w:r w:rsidR="00BF4018">
          <w:rPr>
            <w:b w:val="0"/>
            <w:noProof/>
            <w:webHidden/>
          </w:rPr>
          <w:t>17</w:t>
        </w:r>
        <w:r w:rsidR="009C0BF5" w:rsidRPr="009C0BF5">
          <w:rPr>
            <w:b w:val="0"/>
            <w:noProof/>
            <w:webHidden/>
          </w:rPr>
          <w:fldChar w:fldCharType="end"/>
        </w:r>
      </w:hyperlink>
    </w:p>
    <w:p w:rsidR="009C0BF5" w:rsidRPr="009C0BF5" w:rsidRDefault="00CE1FF9">
      <w:pPr>
        <w:pStyle w:val="TableofFigures"/>
        <w:tabs>
          <w:tab w:val="right" w:leader="dot" w:pos="9062"/>
        </w:tabs>
        <w:rPr>
          <w:rFonts w:asciiTheme="minorHAnsi" w:hAnsiTheme="minorHAnsi"/>
          <w:b w:val="0"/>
          <w:bCs w:val="0"/>
          <w:noProof/>
          <w:sz w:val="22"/>
          <w:szCs w:val="22"/>
        </w:rPr>
      </w:pPr>
      <w:hyperlink w:anchor="_Toc446317437" w:history="1">
        <w:r w:rsidR="009C0BF5" w:rsidRPr="009C0BF5">
          <w:rPr>
            <w:rStyle w:val="Hyperlink"/>
            <w:b w:val="0"/>
            <w:noProof/>
          </w:rPr>
          <w:t>Tablica 8. Izbor iz turističke ponude LAG-a "Zrinska gora Turopolje" (HGK, Ministarstvo turizma Republike Hrvatske, 2015., obrada autora prema informacijama sa stranica tur. zajednica)</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_Toc446317437 \h </w:instrText>
        </w:r>
        <w:r w:rsidR="009C0BF5" w:rsidRPr="009C0BF5">
          <w:rPr>
            <w:b w:val="0"/>
            <w:noProof/>
            <w:webHidden/>
          </w:rPr>
        </w:r>
        <w:r w:rsidR="009C0BF5" w:rsidRPr="009C0BF5">
          <w:rPr>
            <w:b w:val="0"/>
            <w:noProof/>
            <w:webHidden/>
          </w:rPr>
          <w:fldChar w:fldCharType="separate"/>
        </w:r>
        <w:r w:rsidR="00BF4018">
          <w:rPr>
            <w:b w:val="0"/>
            <w:noProof/>
            <w:webHidden/>
          </w:rPr>
          <w:t>19</w:t>
        </w:r>
        <w:r w:rsidR="009C0BF5" w:rsidRPr="009C0BF5">
          <w:rPr>
            <w:b w:val="0"/>
            <w:noProof/>
            <w:webHidden/>
          </w:rPr>
          <w:fldChar w:fldCharType="end"/>
        </w:r>
      </w:hyperlink>
    </w:p>
    <w:p w:rsidR="009C0BF5" w:rsidRPr="009C0BF5" w:rsidRDefault="00CE1FF9">
      <w:pPr>
        <w:pStyle w:val="TableofFigures"/>
        <w:tabs>
          <w:tab w:val="right" w:leader="dot" w:pos="9062"/>
        </w:tabs>
        <w:rPr>
          <w:rFonts w:asciiTheme="minorHAnsi" w:hAnsiTheme="minorHAnsi"/>
          <w:b w:val="0"/>
          <w:bCs w:val="0"/>
          <w:noProof/>
          <w:sz w:val="22"/>
          <w:szCs w:val="22"/>
        </w:rPr>
      </w:pPr>
      <w:hyperlink w:anchor="_Toc446317438" w:history="1">
        <w:r w:rsidR="009C0BF5" w:rsidRPr="009C0BF5">
          <w:rPr>
            <w:rStyle w:val="Hyperlink"/>
            <w:b w:val="0"/>
            <w:noProof/>
          </w:rPr>
          <w:t>Tablica 9. Prikaz dobne strukture stanovništva na području LAG-a sa županijama 2001./2011.</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_Toc446317438 \h </w:instrText>
        </w:r>
        <w:r w:rsidR="009C0BF5" w:rsidRPr="009C0BF5">
          <w:rPr>
            <w:b w:val="0"/>
            <w:noProof/>
            <w:webHidden/>
          </w:rPr>
        </w:r>
        <w:r w:rsidR="009C0BF5" w:rsidRPr="009C0BF5">
          <w:rPr>
            <w:b w:val="0"/>
            <w:noProof/>
            <w:webHidden/>
          </w:rPr>
          <w:fldChar w:fldCharType="separate"/>
        </w:r>
        <w:r w:rsidR="00BF4018">
          <w:rPr>
            <w:b w:val="0"/>
            <w:noProof/>
            <w:webHidden/>
          </w:rPr>
          <w:t>23</w:t>
        </w:r>
        <w:r w:rsidR="009C0BF5" w:rsidRPr="009C0BF5">
          <w:rPr>
            <w:b w:val="0"/>
            <w:noProof/>
            <w:webHidden/>
          </w:rPr>
          <w:fldChar w:fldCharType="end"/>
        </w:r>
      </w:hyperlink>
    </w:p>
    <w:p w:rsidR="009C0BF5" w:rsidRPr="009C0BF5" w:rsidRDefault="00CE1FF9">
      <w:pPr>
        <w:pStyle w:val="TableofFigures"/>
        <w:tabs>
          <w:tab w:val="right" w:leader="dot" w:pos="9062"/>
        </w:tabs>
        <w:rPr>
          <w:rFonts w:asciiTheme="minorHAnsi" w:hAnsiTheme="minorHAnsi"/>
          <w:b w:val="0"/>
          <w:bCs w:val="0"/>
          <w:noProof/>
          <w:sz w:val="22"/>
          <w:szCs w:val="22"/>
        </w:rPr>
      </w:pPr>
      <w:hyperlink w:anchor="_Toc446317439" w:history="1">
        <w:r w:rsidR="009C0BF5" w:rsidRPr="009C0BF5">
          <w:rPr>
            <w:rStyle w:val="Hyperlink"/>
            <w:b w:val="0"/>
            <w:noProof/>
          </w:rPr>
          <w:t>Tablica 10. Prirodno kretanje stanovništva na području LAG-a sa županijama 2001./2011.</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_Toc446317439 \h </w:instrText>
        </w:r>
        <w:r w:rsidR="009C0BF5" w:rsidRPr="009C0BF5">
          <w:rPr>
            <w:b w:val="0"/>
            <w:noProof/>
            <w:webHidden/>
          </w:rPr>
        </w:r>
        <w:r w:rsidR="009C0BF5" w:rsidRPr="009C0BF5">
          <w:rPr>
            <w:b w:val="0"/>
            <w:noProof/>
            <w:webHidden/>
          </w:rPr>
          <w:fldChar w:fldCharType="separate"/>
        </w:r>
        <w:r w:rsidR="00BF4018">
          <w:rPr>
            <w:b w:val="0"/>
            <w:noProof/>
            <w:webHidden/>
          </w:rPr>
          <w:t>25</w:t>
        </w:r>
        <w:r w:rsidR="009C0BF5" w:rsidRPr="009C0BF5">
          <w:rPr>
            <w:b w:val="0"/>
            <w:noProof/>
            <w:webHidden/>
          </w:rPr>
          <w:fldChar w:fldCharType="end"/>
        </w:r>
      </w:hyperlink>
    </w:p>
    <w:p w:rsidR="009C0BF5" w:rsidRPr="009C0BF5" w:rsidRDefault="00CE1FF9">
      <w:pPr>
        <w:pStyle w:val="TableofFigures"/>
        <w:tabs>
          <w:tab w:val="right" w:leader="dot" w:pos="9062"/>
        </w:tabs>
        <w:rPr>
          <w:rFonts w:asciiTheme="minorHAnsi" w:hAnsiTheme="minorHAnsi"/>
          <w:b w:val="0"/>
          <w:bCs w:val="0"/>
          <w:noProof/>
          <w:sz w:val="22"/>
          <w:szCs w:val="22"/>
        </w:rPr>
      </w:pPr>
      <w:hyperlink w:anchor="_Toc446317440" w:history="1">
        <w:r w:rsidR="009C0BF5" w:rsidRPr="009C0BF5">
          <w:rPr>
            <w:rStyle w:val="Hyperlink"/>
            <w:b w:val="0"/>
            <w:noProof/>
          </w:rPr>
          <w:t>Tablica 11. Starosna demografska struktura na području LAG-a sa županijama 2001./2011.</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_Toc446317440 \h </w:instrText>
        </w:r>
        <w:r w:rsidR="009C0BF5" w:rsidRPr="009C0BF5">
          <w:rPr>
            <w:b w:val="0"/>
            <w:noProof/>
            <w:webHidden/>
          </w:rPr>
        </w:r>
        <w:r w:rsidR="009C0BF5" w:rsidRPr="009C0BF5">
          <w:rPr>
            <w:b w:val="0"/>
            <w:noProof/>
            <w:webHidden/>
          </w:rPr>
          <w:fldChar w:fldCharType="separate"/>
        </w:r>
        <w:r w:rsidR="00BF4018">
          <w:rPr>
            <w:b w:val="0"/>
            <w:noProof/>
            <w:webHidden/>
          </w:rPr>
          <w:t>25</w:t>
        </w:r>
        <w:r w:rsidR="009C0BF5" w:rsidRPr="009C0BF5">
          <w:rPr>
            <w:b w:val="0"/>
            <w:noProof/>
            <w:webHidden/>
          </w:rPr>
          <w:fldChar w:fldCharType="end"/>
        </w:r>
      </w:hyperlink>
    </w:p>
    <w:p w:rsidR="009C0BF5" w:rsidRPr="009C0BF5" w:rsidRDefault="00CE1FF9">
      <w:pPr>
        <w:pStyle w:val="TableofFigures"/>
        <w:tabs>
          <w:tab w:val="right" w:leader="dot" w:pos="9062"/>
        </w:tabs>
        <w:rPr>
          <w:rFonts w:asciiTheme="minorHAnsi" w:hAnsiTheme="minorHAnsi"/>
          <w:b w:val="0"/>
          <w:bCs w:val="0"/>
          <w:noProof/>
          <w:sz w:val="22"/>
          <w:szCs w:val="22"/>
        </w:rPr>
      </w:pPr>
      <w:hyperlink w:anchor="_Toc446317441" w:history="1">
        <w:r w:rsidR="009C0BF5" w:rsidRPr="009C0BF5">
          <w:rPr>
            <w:rStyle w:val="Hyperlink"/>
            <w:b w:val="0"/>
            <w:noProof/>
          </w:rPr>
          <w:t>Tablica 12. Obrazovna struktura stanovništva na području LAG-a sa županijama, 2011.</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_Toc446317441 \h </w:instrText>
        </w:r>
        <w:r w:rsidR="009C0BF5" w:rsidRPr="009C0BF5">
          <w:rPr>
            <w:b w:val="0"/>
            <w:noProof/>
            <w:webHidden/>
          </w:rPr>
        </w:r>
        <w:r w:rsidR="009C0BF5" w:rsidRPr="009C0BF5">
          <w:rPr>
            <w:b w:val="0"/>
            <w:noProof/>
            <w:webHidden/>
          </w:rPr>
          <w:fldChar w:fldCharType="separate"/>
        </w:r>
        <w:r w:rsidR="00BF4018">
          <w:rPr>
            <w:b w:val="0"/>
            <w:noProof/>
            <w:webHidden/>
          </w:rPr>
          <w:t>26</w:t>
        </w:r>
        <w:r w:rsidR="009C0BF5" w:rsidRPr="009C0BF5">
          <w:rPr>
            <w:b w:val="0"/>
            <w:noProof/>
            <w:webHidden/>
          </w:rPr>
          <w:fldChar w:fldCharType="end"/>
        </w:r>
      </w:hyperlink>
    </w:p>
    <w:p w:rsidR="009C0BF5" w:rsidRPr="009C0BF5" w:rsidRDefault="00CE1FF9">
      <w:pPr>
        <w:pStyle w:val="TableofFigures"/>
        <w:tabs>
          <w:tab w:val="right" w:leader="dot" w:pos="9062"/>
        </w:tabs>
        <w:rPr>
          <w:rFonts w:asciiTheme="minorHAnsi" w:hAnsiTheme="minorHAnsi"/>
          <w:b w:val="0"/>
          <w:bCs w:val="0"/>
          <w:noProof/>
          <w:sz w:val="22"/>
          <w:szCs w:val="22"/>
        </w:rPr>
      </w:pPr>
      <w:hyperlink w:anchor="_Toc446317442" w:history="1">
        <w:r w:rsidR="009C0BF5" w:rsidRPr="009C0BF5">
          <w:rPr>
            <w:rStyle w:val="Hyperlink"/>
            <w:b w:val="0"/>
            <w:noProof/>
          </w:rPr>
          <w:t>Tablica 13. Pokazatelji postignuća provedbe</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_Toc446317442 \h </w:instrText>
        </w:r>
        <w:r w:rsidR="009C0BF5" w:rsidRPr="009C0BF5">
          <w:rPr>
            <w:b w:val="0"/>
            <w:noProof/>
            <w:webHidden/>
          </w:rPr>
        </w:r>
        <w:r w:rsidR="009C0BF5" w:rsidRPr="009C0BF5">
          <w:rPr>
            <w:b w:val="0"/>
            <w:noProof/>
            <w:webHidden/>
          </w:rPr>
          <w:fldChar w:fldCharType="separate"/>
        </w:r>
        <w:r w:rsidR="00BF4018">
          <w:rPr>
            <w:b w:val="0"/>
            <w:noProof/>
            <w:webHidden/>
          </w:rPr>
          <w:t>53</w:t>
        </w:r>
        <w:r w:rsidR="009C0BF5" w:rsidRPr="009C0BF5">
          <w:rPr>
            <w:b w:val="0"/>
            <w:noProof/>
            <w:webHidden/>
          </w:rPr>
          <w:fldChar w:fldCharType="end"/>
        </w:r>
      </w:hyperlink>
    </w:p>
    <w:p w:rsidR="009C0BF5" w:rsidRPr="009C0BF5" w:rsidRDefault="00CE1FF9">
      <w:pPr>
        <w:pStyle w:val="TableofFigures"/>
        <w:tabs>
          <w:tab w:val="right" w:leader="dot" w:pos="9062"/>
        </w:tabs>
        <w:rPr>
          <w:rFonts w:asciiTheme="minorHAnsi" w:hAnsiTheme="minorHAnsi"/>
          <w:b w:val="0"/>
          <w:bCs w:val="0"/>
          <w:noProof/>
          <w:sz w:val="22"/>
          <w:szCs w:val="22"/>
        </w:rPr>
      </w:pPr>
      <w:hyperlink w:anchor="_Toc446317443" w:history="1">
        <w:r w:rsidR="009C0BF5" w:rsidRPr="009C0BF5">
          <w:rPr>
            <w:rStyle w:val="Hyperlink"/>
            <w:b w:val="0"/>
            <w:noProof/>
          </w:rPr>
          <w:t>Tablica 14. Pokazatelji učinka provedbe</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_Toc446317443 \h </w:instrText>
        </w:r>
        <w:r w:rsidR="009C0BF5" w:rsidRPr="009C0BF5">
          <w:rPr>
            <w:b w:val="0"/>
            <w:noProof/>
            <w:webHidden/>
          </w:rPr>
        </w:r>
        <w:r w:rsidR="009C0BF5" w:rsidRPr="009C0BF5">
          <w:rPr>
            <w:b w:val="0"/>
            <w:noProof/>
            <w:webHidden/>
          </w:rPr>
          <w:fldChar w:fldCharType="separate"/>
        </w:r>
        <w:r w:rsidR="00BF4018">
          <w:rPr>
            <w:b w:val="0"/>
            <w:noProof/>
            <w:webHidden/>
          </w:rPr>
          <w:t>55</w:t>
        </w:r>
        <w:r w:rsidR="009C0BF5" w:rsidRPr="009C0BF5">
          <w:rPr>
            <w:b w:val="0"/>
            <w:noProof/>
            <w:webHidden/>
          </w:rPr>
          <w:fldChar w:fldCharType="end"/>
        </w:r>
      </w:hyperlink>
    </w:p>
    <w:p w:rsidR="009C0BF5" w:rsidRPr="009C0BF5" w:rsidRDefault="00CE1FF9">
      <w:pPr>
        <w:pStyle w:val="TableofFigures"/>
        <w:tabs>
          <w:tab w:val="right" w:leader="dot" w:pos="9062"/>
        </w:tabs>
        <w:rPr>
          <w:rFonts w:asciiTheme="minorHAnsi" w:hAnsiTheme="minorHAnsi"/>
          <w:b w:val="0"/>
          <w:bCs w:val="0"/>
          <w:noProof/>
          <w:sz w:val="22"/>
          <w:szCs w:val="22"/>
        </w:rPr>
      </w:pPr>
      <w:hyperlink w:anchor="_Toc446317444" w:history="1">
        <w:r w:rsidR="009C0BF5" w:rsidRPr="009C0BF5">
          <w:rPr>
            <w:rStyle w:val="Hyperlink"/>
            <w:b w:val="0"/>
            <w:noProof/>
          </w:rPr>
          <w:t>Tablica 15. Prikaz organizacije praćenja i evaluacije LRS</w:t>
        </w:r>
        <w:r w:rsidR="009C0BF5" w:rsidRPr="009C0BF5">
          <w:rPr>
            <w:b w:val="0"/>
            <w:noProof/>
            <w:webHidden/>
          </w:rPr>
          <w:tab/>
        </w:r>
        <w:r w:rsidR="009C0BF5" w:rsidRPr="009C0BF5">
          <w:rPr>
            <w:b w:val="0"/>
            <w:noProof/>
            <w:webHidden/>
          </w:rPr>
          <w:fldChar w:fldCharType="begin"/>
        </w:r>
        <w:r w:rsidR="009C0BF5" w:rsidRPr="009C0BF5">
          <w:rPr>
            <w:b w:val="0"/>
            <w:noProof/>
            <w:webHidden/>
          </w:rPr>
          <w:instrText xml:space="preserve"> PAGEREF _Toc446317444 \h </w:instrText>
        </w:r>
        <w:r w:rsidR="009C0BF5" w:rsidRPr="009C0BF5">
          <w:rPr>
            <w:b w:val="0"/>
            <w:noProof/>
            <w:webHidden/>
          </w:rPr>
        </w:r>
        <w:r w:rsidR="009C0BF5" w:rsidRPr="009C0BF5">
          <w:rPr>
            <w:b w:val="0"/>
            <w:noProof/>
            <w:webHidden/>
          </w:rPr>
          <w:fldChar w:fldCharType="separate"/>
        </w:r>
        <w:r w:rsidR="00BF4018">
          <w:rPr>
            <w:b w:val="0"/>
            <w:noProof/>
            <w:webHidden/>
          </w:rPr>
          <w:t>56</w:t>
        </w:r>
        <w:r w:rsidR="009C0BF5" w:rsidRPr="009C0BF5">
          <w:rPr>
            <w:b w:val="0"/>
            <w:noProof/>
            <w:webHidden/>
          </w:rPr>
          <w:fldChar w:fldCharType="end"/>
        </w:r>
      </w:hyperlink>
    </w:p>
    <w:p w:rsidR="00813D91" w:rsidRPr="00703E4F" w:rsidRDefault="00813D91" w:rsidP="00222A06">
      <w:r w:rsidRPr="009C0BF5">
        <w:fldChar w:fldCharType="end"/>
      </w:r>
    </w:p>
    <w:p w:rsidR="00222A06" w:rsidRDefault="00222A06" w:rsidP="00222A06">
      <w:pPr>
        <w:spacing w:after="120" w:line="276" w:lineRule="auto"/>
      </w:pPr>
      <w:r>
        <w:br w:type="page"/>
      </w:r>
    </w:p>
    <w:p w:rsidR="00222A06" w:rsidRPr="00703E4F" w:rsidRDefault="00222A06" w:rsidP="00222A06">
      <w:pPr>
        <w:rPr>
          <w:b/>
          <w:color w:val="44697D"/>
        </w:rPr>
      </w:pPr>
      <w:r w:rsidRPr="00D5726B">
        <w:rPr>
          <w:b/>
          <w:color w:val="44697D"/>
        </w:rPr>
        <w:lastRenderedPageBreak/>
        <w:t>Popis korištenih kratica</w:t>
      </w:r>
    </w:p>
    <w:p w:rsidR="00222A06" w:rsidRDefault="00222A06" w:rsidP="00222A0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4"/>
        <w:gridCol w:w="6484"/>
      </w:tblGrid>
      <w:tr w:rsidR="002026A6" w:rsidRPr="002026A6" w:rsidTr="002026A6">
        <w:trPr>
          <w:trHeight w:val="311"/>
        </w:trPr>
        <w:tc>
          <w:tcPr>
            <w:tcW w:w="2164" w:type="dxa"/>
          </w:tcPr>
          <w:p w:rsidR="002026A6" w:rsidRPr="002026A6" w:rsidRDefault="002026A6" w:rsidP="002026A6">
            <w:pPr>
              <w:spacing w:before="60" w:after="60"/>
              <w:rPr>
                <w:sz w:val="22"/>
              </w:rPr>
            </w:pPr>
            <w:r w:rsidRPr="002026A6">
              <w:rPr>
                <w:sz w:val="22"/>
              </w:rPr>
              <w:t>APPRRR</w:t>
            </w:r>
          </w:p>
        </w:tc>
        <w:tc>
          <w:tcPr>
            <w:tcW w:w="6484" w:type="dxa"/>
          </w:tcPr>
          <w:p w:rsidR="002026A6" w:rsidRPr="002026A6" w:rsidRDefault="002026A6" w:rsidP="002026A6">
            <w:pPr>
              <w:spacing w:before="60" w:after="60"/>
              <w:rPr>
                <w:sz w:val="22"/>
              </w:rPr>
            </w:pPr>
            <w:r w:rsidRPr="002026A6">
              <w:rPr>
                <w:sz w:val="22"/>
              </w:rPr>
              <w:t>Agencija za plaćanje u poljoprivredi, ribarstvu i ruralnom razvoju</w:t>
            </w:r>
          </w:p>
        </w:tc>
      </w:tr>
      <w:tr w:rsidR="002026A6" w:rsidRPr="002026A6" w:rsidTr="002026A6">
        <w:trPr>
          <w:trHeight w:val="300"/>
        </w:trPr>
        <w:tc>
          <w:tcPr>
            <w:tcW w:w="2164" w:type="dxa"/>
          </w:tcPr>
          <w:p w:rsidR="002026A6" w:rsidRPr="002026A6" w:rsidRDefault="002026A6" w:rsidP="002026A6">
            <w:pPr>
              <w:spacing w:before="60" w:after="60"/>
              <w:rPr>
                <w:sz w:val="22"/>
              </w:rPr>
            </w:pPr>
            <w:r w:rsidRPr="002026A6">
              <w:rPr>
                <w:sz w:val="22"/>
              </w:rPr>
              <w:t>ARKOD</w:t>
            </w:r>
          </w:p>
        </w:tc>
        <w:tc>
          <w:tcPr>
            <w:tcW w:w="6484" w:type="dxa"/>
          </w:tcPr>
          <w:p w:rsidR="002026A6" w:rsidRPr="002026A6" w:rsidRDefault="002026A6" w:rsidP="002026A6">
            <w:pPr>
              <w:spacing w:before="60" w:after="60"/>
              <w:rPr>
                <w:sz w:val="22"/>
              </w:rPr>
            </w:pPr>
            <w:r w:rsidRPr="002026A6">
              <w:rPr>
                <w:sz w:val="22"/>
              </w:rPr>
              <w:t>Nacionalni sustav identifikacije zemljišnih parcela</w:t>
            </w:r>
          </w:p>
        </w:tc>
      </w:tr>
      <w:tr w:rsidR="002026A6" w:rsidRPr="002026A6" w:rsidTr="002026A6">
        <w:trPr>
          <w:trHeight w:val="311"/>
        </w:trPr>
        <w:tc>
          <w:tcPr>
            <w:tcW w:w="2164" w:type="dxa"/>
          </w:tcPr>
          <w:p w:rsidR="002026A6" w:rsidRPr="002026A6" w:rsidRDefault="002026A6" w:rsidP="002026A6">
            <w:pPr>
              <w:spacing w:before="60" w:after="60"/>
              <w:rPr>
                <w:sz w:val="22"/>
              </w:rPr>
            </w:pPr>
            <w:r w:rsidRPr="002026A6">
              <w:rPr>
                <w:sz w:val="22"/>
              </w:rPr>
              <w:t>BDP</w:t>
            </w:r>
          </w:p>
        </w:tc>
        <w:tc>
          <w:tcPr>
            <w:tcW w:w="6484" w:type="dxa"/>
          </w:tcPr>
          <w:p w:rsidR="002026A6" w:rsidRPr="002026A6" w:rsidRDefault="002026A6" w:rsidP="002026A6">
            <w:pPr>
              <w:spacing w:before="60" w:after="60"/>
              <w:rPr>
                <w:sz w:val="22"/>
              </w:rPr>
            </w:pPr>
            <w:r w:rsidRPr="002026A6">
              <w:rPr>
                <w:sz w:val="22"/>
              </w:rPr>
              <w:t>Bruto domaći proizvod</w:t>
            </w:r>
          </w:p>
        </w:tc>
      </w:tr>
      <w:tr w:rsidR="002026A6" w:rsidRPr="002026A6" w:rsidTr="002026A6">
        <w:trPr>
          <w:trHeight w:val="300"/>
        </w:trPr>
        <w:tc>
          <w:tcPr>
            <w:tcW w:w="2164" w:type="dxa"/>
          </w:tcPr>
          <w:p w:rsidR="002026A6" w:rsidRPr="002026A6" w:rsidRDefault="002026A6" w:rsidP="002026A6">
            <w:pPr>
              <w:spacing w:before="60" w:after="60"/>
              <w:rPr>
                <w:sz w:val="22"/>
              </w:rPr>
            </w:pPr>
            <w:r w:rsidRPr="002026A6">
              <w:rPr>
                <w:sz w:val="22"/>
              </w:rPr>
              <w:t>CGO</w:t>
            </w:r>
          </w:p>
        </w:tc>
        <w:tc>
          <w:tcPr>
            <w:tcW w:w="6484" w:type="dxa"/>
          </w:tcPr>
          <w:p w:rsidR="002026A6" w:rsidRPr="002026A6" w:rsidRDefault="002026A6" w:rsidP="002026A6">
            <w:pPr>
              <w:spacing w:before="60" w:after="60"/>
              <w:rPr>
                <w:sz w:val="22"/>
              </w:rPr>
            </w:pPr>
            <w:r w:rsidRPr="002026A6">
              <w:rPr>
                <w:sz w:val="22"/>
              </w:rPr>
              <w:t>Centar za gospodarenje otpadom</w:t>
            </w:r>
          </w:p>
        </w:tc>
      </w:tr>
      <w:tr w:rsidR="002026A6" w:rsidRPr="002026A6" w:rsidTr="002026A6">
        <w:trPr>
          <w:trHeight w:val="311"/>
        </w:trPr>
        <w:tc>
          <w:tcPr>
            <w:tcW w:w="2164" w:type="dxa"/>
          </w:tcPr>
          <w:p w:rsidR="002026A6" w:rsidRPr="002026A6" w:rsidRDefault="002026A6" w:rsidP="002026A6">
            <w:pPr>
              <w:spacing w:before="60" w:after="60"/>
              <w:rPr>
                <w:sz w:val="22"/>
              </w:rPr>
            </w:pPr>
            <w:r w:rsidRPr="002026A6">
              <w:rPr>
                <w:sz w:val="22"/>
              </w:rPr>
              <w:t>DVD</w:t>
            </w:r>
          </w:p>
        </w:tc>
        <w:tc>
          <w:tcPr>
            <w:tcW w:w="6484" w:type="dxa"/>
          </w:tcPr>
          <w:p w:rsidR="002026A6" w:rsidRPr="002026A6" w:rsidRDefault="002026A6" w:rsidP="002026A6">
            <w:pPr>
              <w:spacing w:before="60" w:after="60"/>
              <w:rPr>
                <w:sz w:val="22"/>
              </w:rPr>
            </w:pPr>
            <w:r w:rsidRPr="002026A6">
              <w:rPr>
                <w:sz w:val="22"/>
              </w:rPr>
              <w:t>Dobrovoljno vatrogasno društvo</w:t>
            </w:r>
          </w:p>
        </w:tc>
      </w:tr>
      <w:tr w:rsidR="002026A6" w:rsidRPr="002026A6" w:rsidTr="002026A6">
        <w:trPr>
          <w:trHeight w:val="300"/>
        </w:trPr>
        <w:tc>
          <w:tcPr>
            <w:tcW w:w="2164" w:type="dxa"/>
          </w:tcPr>
          <w:p w:rsidR="002026A6" w:rsidRPr="002026A6" w:rsidRDefault="002026A6" w:rsidP="002026A6">
            <w:pPr>
              <w:spacing w:before="60" w:after="60"/>
              <w:rPr>
                <w:sz w:val="22"/>
              </w:rPr>
            </w:pPr>
            <w:r w:rsidRPr="002026A6">
              <w:rPr>
                <w:sz w:val="22"/>
              </w:rPr>
              <w:t>DZS</w:t>
            </w:r>
          </w:p>
        </w:tc>
        <w:tc>
          <w:tcPr>
            <w:tcW w:w="6484" w:type="dxa"/>
          </w:tcPr>
          <w:p w:rsidR="002026A6" w:rsidRPr="002026A6" w:rsidRDefault="002026A6" w:rsidP="002026A6">
            <w:pPr>
              <w:spacing w:before="60" w:after="60"/>
              <w:rPr>
                <w:sz w:val="22"/>
              </w:rPr>
            </w:pPr>
            <w:r w:rsidRPr="002026A6">
              <w:rPr>
                <w:sz w:val="22"/>
              </w:rPr>
              <w:t>Državni zavod za statistiku</w:t>
            </w:r>
          </w:p>
        </w:tc>
      </w:tr>
      <w:tr w:rsidR="002026A6" w:rsidRPr="002026A6" w:rsidTr="002026A6">
        <w:trPr>
          <w:trHeight w:val="311"/>
        </w:trPr>
        <w:tc>
          <w:tcPr>
            <w:tcW w:w="2164" w:type="dxa"/>
          </w:tcPr>
          <w:p w:rsidR="002026A6" w:rsidRPr="002026A6" w:rsidRDefault="002026A6" w:rsidP="002026A6">
            <w:pPr>
              <w:spacing w:before="60" w:after="60"/>
              <w:rPr>
                <w:sz w:val="22"/>
              </w:rPr>
            </w:pPr>
            <w:r w:rsidRPr="002026A6">
              <w:rPr>
                <w:sz w:val="22"/>
              </w:rPr>
              <w:t>DZZP</w:t>
            </w:r>
          </w:p>
        </w:tc>
        <w:tc>
          <w:tcPr>
            <w:tcW w:w="6484" w:type="dxa"/>
          </w:tcPr>
          <w:p w:rsidR="002026A6" w:rsidRPr="002026A6" w:rsidRDefault="002026A6" w:rsidP="002026A6">
            <w:pPr>
              <w:spacing w:before="60" w:after="60"/>
              <w:rPr>
                <w:sz w:val="22"/>
              </w:rPr>
            </w:pPr>
            <w:r w:rsidRPr="002026A6">
              <w:rPr>
                <w:sz w:val="22"/>
              </w:rPr>
              <w:t>Državni zavod za zaštitu prirode</w:t>
            </w:r>
          </w:p>
        </w:tc>
      </w:tr>
      <w:tr w:rsidR="002026A6" w:rsidRPr="002026A6" w:rsidTr="002026A6">
        <w:trPr>
          <w:trHeight w:val="300"/>
        </w:trPr>
        <w:tc>
          <w:tcPr>
            <w:tcW w:w="2164" w:type="dxa"/>
          </w:tcPr>
          <w:p w:rsidR="002026A6" w:rsidRPr="002026A6" w:rsidRDefault="002026A6" w:rsidP="002026A6">
            <w:pPr>
              <w:spacing w:before="60" w:after="60"/>
              <w:rPr>
                <w:sz w:val="22"/>
              </w:rPr>
            </w:pPr>
            <w:r w:rsidRPr="002026A6">
              <w:rPr>
                <w:sz w:val="22"/>
              </w:rPr>
              <w:t>EU</w:t>
            </w:r>
          </w:p>
        </w:tc>
        <w:tc>
          <w:tcPr>
            <w:tcW w:w="6484" w:type="dxa"/>
          </w:tcPr>
          <w:p w:rsidR="002026A6" w:rsidRPr="002026A6" w:rsidRDefault="002026A6" w:rsidP="002026A6">
            <w:pPr>
              <w:spacing w:before="60" w:after="60"/>
              <w:rPr>
                <w:sz w:val="22"/>
              </w:rPr>
            </w:pPr>
            <w:r w:rsidRPr="002026A6">
              <w:rPr>
                <w:sz w:val="22"/>
              </w:rPr>
              <w:t>Europska unija</w:t>
            </w:r>
          </w:p>
        </w:tc>
      </w:tr>
      <w:tr w:rsidR="002026A6" w:rsidRPr="002026A6" w:rsidTr="002026A6">
        <w:trPr>
          <w:trHeight w:val="311"/>
        </w:trPr>
        <w:tc>
          <w:tcPr>
            <w:tcW w:w="2164" w:type="dxa"/>
          </w:tcPr>
          <w:p w:rsidR="002026A6" w:rsidRPr="002026A6" w:rsidRDefault="002026A6" w:rsidP="002026A6">
            <w:pPr>
              <w:spacing w:before="60" w:after="60"/>
              <w:rPr>
                <w:sz w:val="22"/>
              </w:rPr>
            </w:pPr>
            <w:r w:rsidRPr="002026A6">
              <w:rPr>
                <w:sz w:val="22"/>
              </w:rPr>
              <w:t>FINA</w:t>
            </w:r>
          </w:p>
        </w:tc>
        <w:tc>
          <w:tcPr>
            <w:tcW w:w="6484" w:type="dxa"/>
          </w:tcPr>
          <w:p w:rsidR="002026A6" w:rsidRPr="002026A6" w:rsidRDefault="002026A6" w:rsidP="002026A6">
            <w:pPr>
              <w:spacing w:before="60" w:after="60"/>
              <w:rPr>
                <w:sz w:val="22"/>
              </w:rPr>
            </w:pPr>
            <w:r w:rsidRPr="002026A6">
              <w:rPr>
                <w:sz w:val="22"/>
              </w:rPr>
              <w:t>Financijska agencija</w:t>
            </w:r>
          </w:p>
        </w:tc>
      </w:tr>
      <w:tr w:rsidR="002026A6" w:rsidRPr="002026A6" w:rsidTr="002026A6">
        <w:trPr>
          <w:trHeight w:val="300"/>
        </w:trPr>
        <w:tc>
          <w:tcPr>
            <w:tcW w:w="2164" w:type="dxa"/>
          </w:tcPr>
          <w:p w:rsidR="002026A6" w:rsidRPr="002026A6" w:rsidRDefault="002026A6" w:rsidP="002026A6">
            <w:pPr>
              <w:spacing w:before="60" w:after="60"/>
              <w:rPr>
                <w:sz w:val="22"/>
              </w:rPr>
            </w:pPr>
            <w:r w:rsidRPr="002026A6">
              <w:rPr>
                <w:sz w:val="22"/>
              </w:rPr>
              <w:t>FOI</w:t>
            </w:r>
          </w:p>
        </w:tc>
        <w:tc>
          <w:tcPr>
            <w:tcW w:w="6484" w:type="dxa"/>
          </w:tcPr>
          <w:p w:rsidR="002026A6" w:rsidRPr="002026A6" w:rsidRDefault="002026A6" w:rsidP="002026A6">
            <w:pPr>
              <w:spacing w:before="60" w:after="60"/>
              <w:rPr>
                <w:sz w:val="22"/>
              </w:rPr>
            </w:pPr>
            <w:r w:rsidRPr="002026A6">
              <w:rPr>
                <w:sz w:val="22"/>
              </w:rPr>
              <w:t>Fakultet organizacije i informatike</w:t>
            </w:r>
          </w:p>
        </w:tc>
      </w:tr>
      <w:tr w:rsidR="002026A6" w:rsidRPr="002026A6" w:rsidTr="002026A6">
        <w:trPr>
          <w:trHeight w:val="311"/>
        </w:trPr>
        <w:tc>
          <w:tcPr>
            <w:tcW w:w="2164" w:type="dxa"/>
          </w:tcPr>
          <w:p w:rsidR="002026A6" w:rsidRPr="002026A6" w:rsidRDefault="002026A6" w:rsidP="002026A6">
            <w:pPr>
              <w:spacing w:before="60" w:after="60"/>
              <w:rPr>
                <w:sz w:val="22"/>
              </w:rPr>
            </w:pPr>
            <w:r w:rsidRPr="002026A6">
              <w:rPr>
                <w:sz w:val="22"/>
              </w:rPr>
              <w:t>FSC</w:t>
            </w:r>
          </w:p>
        </w:tc>
        <w:tc>
          <w:tcPr>
            <w:tcW w:w="6484" w:type="dxa"/>
          </w:tcPr>
          <w:p w:rsidR="002026A6" w:rsidRPr="002026A6" w:rsidRDefault="002026A6" w:rsidP="002026A6">
            <w:pPr>
              <w:spacing w:before="60" w:after="60"/>
              <w:rPr>
                <w:sz w:val="22"/>
              </w:rPr>
            </w:pPr>
            <w:r w:rsidRPr="002026A6">
              <w:rPr>
                <w:sz w:val="22"/>
              </w:rPr>
              <w:t>eng. Forest Stewardship Council</w:t>
            </w:r>
          </w:p>
        </w:tc>
      </w:tr>
      <w:tr w:rsidR="002026A6" w:rsidRPr="002026A6" w:rsidTr="002026A6">
        <w:trPr>
          <w:trHeight w:val="300"/>
        </w:trPr>
        <w:tc>
          <w:tcPr>
            <w:tcW w:w="2164" w:type="dxa"/>
          </w:tcPr>
          <w:p w:rsidR="002026A6" w:rsidRPr="002026A6" w:rsidRDefault="002026A6" w:rsidP="002026A6">
            <w:pPr>
              <w:spacing w:before="60" w:after="60"/>
              <w:rPr>
                <w:sz w:val="22"/>
              </w:rPr>
            </w:pPr>
            <w:r w:rsidRPr="002026A6">
              <w:rPr>
                <w:sz w:val="22"/>
              </w:rPr>
              <w:t>HE</w:t>
            </w:r>
          </w:p>
        </w:tc>
        <w:tc>
          <w:tcPr>
            <w:tcW w:w="6484" w:type="dxa"/>
          </w:tcPr>
          <w:p w:rsidR="002026A6" w:rsidRPr="002026A6" w:rsidRDefault="002026A6" w:rsidP="002026A6">
            <w:pPr>
              <w:spacing w:before="60" w:after="60"/>
              <w:rPr>
                <w:sz w:val="22"/>
              </w:rPr>
            </w:pPr>
            <w:r w:rsidRPr="002026A6">
              <w:rPr>
                <w:sz w:val="22"/>
              </w:rPr>
              <w:t>Hidroelektrana</w:t>
            </w:r>
          </w:p>
        </w:tc>
      </w:tr>
      <w:tr w:rsidR="002026A6" w:rsidRPr="002026A6" w:rsidTr="002026A6">
        <w:trPr>
          <w:trHeight w:val="311"/>
        </w:trPr>
        <w:tc>
          <w:tcPr>
            <w:tcW w:w="2164" w:type="dxa"/>
          </w:tcPr>
          <w:p w:rsidR="002026A6" w:rsidRPr="002026A6" w:rsidRDefault="002026A6" w:rsidP="002026A6">
            <w:pPr>
              <w:spacing w:before="60" w:after="60"/>
              <w:rPr>
                <w:sz w:val="22"/>
              </w:rPr>
            </w:pPr>
            <w:r w:rsidRPr="002026A6">
              <w:rPr>
                <w:sz w:val="22"/>
              </w:rPr>
              <w:t>HGK</w:t>
            </w:r>
          </w:p>
        </w:tc>
        <w:tc>
          <w:tcPr>
            <w:tcW w:w="6484" w:type="dxa"/>
          </w:tcPr>
          <w:p w:rsidR="002026A6" w:rsidRPr="002026A6" w:rsidRDefault="002026A6" w:rsidP="002026A6">
            <w:pPr>
              <w:spacing w:before="60" w:after="60"/>
              <w:rPr>
                <w:sz w:val="22"/>
              </w:rPr>
            </w:pPr>
            <w:r w:rsidRPr="002026A6">
              <w:rPr>
                <w:sz w:val="22"/>
              </w:rPr>
              <w:t>Hrvatska gospodarska komora</w:t>
            </w:r>
          </w:p>
        </w:tc>
      </w:tr>
      <w:tr w:rsidR="002026A6" w:rsidRPr="002026A6" w:rsidTr="002026A6">
        <w:trPr>
          <w:trHeight w:val="300"/>
        </w:trPr>
        <w:tc>
          <w:tcPr>
            <w:tcW w:w="2164" w:type="dxa"/>
          </w:tcPr>
          <w:p w:rsidR="002026A6" w:rsidRPr="002026A6" w:rsidRDefault="002026A6" w:rsidP="002026A6">
            <w:pPr>
              <w:spacing w:before="60" w:after="60"/>
              <w:rPr>
                <w:sz w:val="22"/>
              </w:rPr>
            </w:pPr>
            <w:r w:rsidRPr="002026A6">
              <w:rPr>
                <w:sz w:val="22"/>
              </w:rPr>
              <w:t>HZZ</w:t>
            </w:r>
          </w:p>
        </w:tc>
        <w:tc>
          <w:tcPr>
            <w:tcW w:w="6484" w:type="dxa"/>
          </w:tcPr>
          <w:p w:rsidR="002026A6" w:rsidRPr="002026A6" w:rsidRDefault="002026A6" w:rsidP="002026A6">
            <w:pPr>
              <w:spacing w:before="60" w:after="60"/>
              <w:rPr>
                <w:sz w:val="22"/>
              </w:rPr>
            </w:pPr>
            <w:r w:rsidRPr="002026A6">
              <w:rPr>
                <w:sz w:val="22"/>
              </w:rPr>
              <w:t>Hrvatski zavod za zapošljavanje</w:t>
            </w:r>
          </w:p>
        </w:tc>
      </w:tr>
      <w:tr w:rsidR="002026A6" w:rsidRPr="002026A6" w:rsidTr="002026A6">
        <w:trPr>
          <w:trHeight w:val="311"/>
        </w:trPr>
        <w:tc>
          <w:tcPr>
            <w:tcW w:w="2164" w:type="dxa"/>
          </w:tcPr>
          <w:p w:rsidR="002026A6" w:rsidRPr="002026A6" w:rsidRDefault="002026A6" w:rsidP="002026A6">
            <w:pPr>
              <w:spacing w:before="60" w:after="60"/>
              <w:rPr>
                <w:sz w:val="22"/>
              </w:rPr>
            </w:pPr>
            <w:r w:rsidRPr="002026A6">
              <w:rPr>
                <w:sz w:val="22"/>
              </w:rPr>
              <w:t>HZZO</w:t>
            </w:r>
          </w:p>
        </w:tc>
        <w:tc>
          <w:tcPr>
            <w:tcW w:w="6484" w:type="dxa"/>
          </w:tcPr>
          <w:p w:rsidR="002026A6" w:rsidRPr="002026A6" w:rsidRDefault="002026A6" w:rsidP="002026A6">
            <w:pPr>
              <w:spacing w:before="60" w:after="60"/>
              <w:rPr>
                <w:sz w:val="22"/>
              </w:rPr>
            </w:pPr>
            <w:r w:rsidRPr="002026A6">
              <w:rPr>
                <w:sz w:val="22"/>
              </w:rPr>
              <w:t>Hrvatski zavod za zdravstveno osiguranje</w:t>
            </w:r>
          </w:p>
        </w:tc>
      </w:tr>
      <w:tr w:rsidR="002026A6" w:rsidRPr="002026A6" w:rsidTr="002026A6">
        <w:trPr>
          <w:trHeight w:val="300"/>
        </w:trPr>
        <w:tc>
          <w:tcPr>
            <w:tcW w:w="2164" w:type="dxa"/>
          </w:tcPr>
          <w:p w:rsidR="002026A6" w:rsidRPr="002026A6" w:rsidRDefault="002026A6" w:rsidP="002026A6">
            <w:pPr>
              <w:spacing w:before="60" w:after="60"/>
              <w:rPr>
                <w:sz w:val="22"/>
              </w:rPr>
            </w:pPr>
            <w:r w:rsidRPr="002026A6">
              <w:rPr>
                <w:sz w:val="22"/>
              </w:rPr>
              <w:t>JLS</w:t>
            </w:r>
          </w:p>
        </w:tc>
        <w:tc>
          <w:tcPr>
            <w:tcW w:w="6484" w:type="dxa"/>
          </w:tcPr>
          <w:p w:rsidR="002026A6" w:rsidRPr="002026A6" w:rsidRDefault="002026A6" w:rsidP="002026A6">
            <w:pPr>
              <w:spacing w:before="60" w:after="60"/>
              <w:rPr>
                <w:sz w:val="22"/>
              </w:rPr>
            </w:pPr>
            <w:r w:rsidRPr="002026A6">
              <w:rPr>
                <w:sz w:val="22"/>
              </w:rPr>
              <w:t>Jedinica lokalne samouprave</w:t>
            </w:r>
          </w:p>
        </w:tc>
      </w:tr>
      <w:tr w:rsidR="002026A6" w:rsidRPr="002026A6" w:rsidTr="002026A6">
        <w:trPr>
          <w:trHeight w:val="311"/>
        </w:trPr>
        <w:tc>
          <w:tcPr>
            <w:tcW w:w="2164" w:type="dxa"/>
          </w:tcPr>
          <w:p w:rsidR="002026A6" w:rsidRPr="002026A6" w:rsidRDefault="002026A6" w:rsidP="002026A6">
            <w:pPr>
              <w:spacing w:before="60" w:after="60"/>
              <w:rPr>
                <w:sz w:val="22"/>
              </w:rPr>
            </w:pPr>
            <w:r w:rsidRPr="002026A6">
              <w:rPr>
                <w:sz w:val="22"/>
              </w:rPr>
              <w:t>KV</w:t>
            </w:r>
          </w:p>
        </w:tc>
        <w:tc>
          <w:tcPr>
            <w:tcW w:w="6484" w:type="dxa"/>
          </w:tcPr>
          <w:p w:rsidR="002026A6" w:rsidRPr="002026A6" w:rsidRDefault="002026A6" w:rsidP="002026A6">
            <w:pPr>
              <w:spacing w:before="60" w:after="60"/>
              <w:rPr>
                <w:sz w:val="22"/>
              </w:rPr>
            </w:pPr>
            <w:r w:rsidRPr="002026A6">
              <w:rPr>
                <w:sz w:val="22"/>
              </w:rPr>
              <w:t>kvalificirani (radnik)</w:t>
            </w:r>
          </w:p>
        </w:tc>
      </w:tr>
      <w:tr w:rsidR="002026A6" w:rsidRPr="002026A6" w:rsidTr="002026A6">
        <w:trPr>
          <w:trHeight w:val="300"/>
        </w:trPr>
        <w:tc>
          <w:tcPr>
            <w:tcW w:w="2164" w:type="dxa"/>
          </w:tcPr>
          <w:p w:rsidR="002026A6" w:rsidRPr="002026A6" w:rsidRDefault="002026A6" w:rsidP="002026A6">
            <w:pPr>
              <w:spacing w:before="60" w:after="60"/>
              <w:rPr>
                <w:sz w:val="22"/>
              </w:rPr>
            </w:pPr>
            <w:r w:rsidRPr="002026A6">
              <w:rPr>
                <w:sz w:val="22"/>
              </w:rPr>
              <w:t>LAG</w:t>
            </w:r>
          </w:p>
        </w:tc>
        <w:tc>
          <w:tcPr>
            <w:tcW w:w="6484" w:type="dxa"/>
          </w:tcPr>
          <w:p w:rsidR="002026A6" w:rsidRPr="002026A6" w:rsidRDefault="002026A6" w:rsidP="002026A6">
            <w:pPr>
              <w:spacing w:before="60" w:after="60"/>
              <w:rPr>
                <w:sz w:val="22"/>
              </w:rPr>
            </w:pPr>
            <w:r w:rsidRPr="002026A6">
              <w:rPr>
                <w:sz w:val="22"/>
              </w:rPr>
              <w:t>Lokalna akcijska grupa</w:t>
            </w:r>
          </w:p>
        </w:tc>
      </w:tr>
      <w:tr w:rsidR="002026A6" w:rsidRPr="002026A6" w:rsidTr="002026A6">
        <w:trPr>
          <w:trHeight w:val="524"/>
        </w:trPr>
        <w:tc>
          <w:tcPr>
            <w:tcW w:w="2164" w:type="dxa"/>
          </w:tcPr>
          <w:p w:rsidR="002026A6" w:rsidRPr="002026A6" w:rsidRDefault="002026A6" w:rsidP="002026A6">
            <w:pPr>
              <w:spacing w:before="60" w:after="60"/>
              <w:rPr>
                <w:sz w:val="22"/>
              </w:rPr>
            </w:pPr>
            <w:r w:rsidRPr="002026A6">
              <w:rPr>
                <w:sz w:val="22"/>
              </w:rPr>
              <w:t>LEADER</w:t>
            </w:r>
          </w:p>
        </w:tc>
        <w:tc>
          <w:tcPr>
            <w:tcW w:w="6484" w:type="dxa"/>
          </w:tcPr>
          <w:p w:rsidR="002026A6" w:rsidRPr="002026A6" w:rsidRDefault="002026A6" w:rsidP="002026A6">
            <w:pPr>
              <w:spacing w:before="60" w:after="60"/>
              <w:rPr>
                <w:sz w:val="22"/>
              </w:rPr>
            </w:pPr>
            <w:r w:rsidRPr="002026A6">
              <w:rPr>
                <w:sz w:val="22"/>
              </w:rPr>
              <w:t>franc. Liaison Entre Actions de Développement de l’Economie Rurale</w:t>
            </w:r>
          </w:p>
        </w:tc>
      </w:tr>
      <w:tr w:rsidR="002026A6" w:rsidRPr="002026A6" w:rsidTr="002026A6">
        <w:trPr>
          <w:trHeight w:val="311"/>
        </w:trPr>
        <w:tc>
          <w:tcPr>
            <w:tcW w:w="2164" w:type="dxa"/>
          </w:tcPr>
          <w:p w:rsidR="002026A6" w:rsidRPr="002026A6" w:rsidRDefault="002026A6" w:rsidP="002026A6">
            <w:pPr>
              <w:spacing w:before="60" w:after="60"/>
              <w:rPr>
                <w:sz w:val="22"/>
              </w:rPr>
            </w:pPr>
            <w:r w:rsidRPr="002026A6">
              <w:rPr>
                <w:sz w:val="22"/>
              </w:rPr>
              <w:t>LRS</w:t>
            </w:r>
          </w:p>
        </w:tc>
        <w:tc>
          <w:tcPr>
            <w:tcW w:w="6484" w:type="dxa"/>
          </w:tcPr>
          <w:p w:rsidR="002026A6" w:rsidRPr="002026A6" w:rsidRDefault="002026A6" w:rsidP="002026A6">
            <w:pPr>
              <w:spacing w:before="60" w:after="60"/>
              <w:rPr>
                <w:sz w:val="22"/>
              </w:rPr>
            </w:pPr>
            <w:r w:rsidRPr="002026A6">
              <w:rPr>
                <w:sz w:val="22"/>
              </w:rPr>
              <w:t>Lokalna razvojna strategija</w:t>
            </w:r>
          </w:p>
        </w:tc>
      </w:tr>
      <w:tr w:rsidR="002026A6" w:rsidRPr="002026A6" w:rsidTr="002026A6">
        <w:trPr>
          <w:trHeight w:val="300"/>
        </w:trPr>
        <w:tc>
          <w:tcPr>
            <w:tcW w:w="2164" w:type="dxa"/>
          </w:tcPr>
          <w:p w:rsidR="002026A6" w:rsidRPr="002026A6" w:rsidRDefault="002026A6" w:rsidP="002026A6">
            <w:pPr>
              <w:spacing w:before="60" w:after="60"/>
              <w:rPr>
                <w:sz w:val="22"/>
              </w:rPr>
            </w:pPr>
            <w:r w:rsidRPr="002026A6">
              <w:rPr>
                <w:sz w:val="22"/>
              </w:rPr>
              <w:t>MRRFEU</w:t>
            </w:r>
          </w:p>
        </w:tc>
        <w:tc>
          <w:tcPr>
            <w:tcW w:w="6484" w:type="dxa"/>
          </w:tcPr>
          <w:p w:rsidR="002026A6" w:rsidRPr="002026A6" w:rsidRDefault="002026A6" w:rsidP="002026A6">
            <w:pPr>
              <w:spacing w:before="60" w:after="60"/>
              <w:rPr>
                <w:sz w:val="22"/>
              </w:rPr>
            </w:pPr>
            <w:r w:rsidRPr="002026A6">
              <w:rPr>
                <w:sz w:val="22"/>
              </w:rPr>
              <w:t>Ministarstvo regionalnoga razvoja i fondova Europske unije</w:t>
            </w:r>
          </w:p>
        </w:tc>
      </w:tr>
      <w:tr w:rsidR="002026A6" w:rsidRPr="002026A6" w:rsidTr="002026A6">
        <w:trPr>
          <w:trHeight w:val="311"/>
        </w:trPr>
        <w:tc>
          <w:tcPr>
            <w:tcW w:w="2164" w:type="dxa"/>
          </w:tcPr>
          <w:p w:rsidR="002026A6" w:rsidRPr="002026A6" w:rsidRDefault="002026A6" w:rsidP="002026A6">
            <w:pPr>
              <w:spacing w:before="60" w:after="60"/>
              <w:rPr>
                <w:sz w:val="22"/>
              </w:rPr>
            </w:pPr>
            <w:r w:rsidRPr="002026A6">
              <w:rPr>
                <w:sz w:val="22"/>
              </w:rPr>
              <w:t>NN</w:t>
            </w:r>
          </w:p>
        </w:tc>
        <w:tc>
          <w:tcPr>
            <w:tcW w:w="6484" w:type="dxa"/>
          </w:tcPr>
          <w:p w:rsidR="002026A6" w:rsidRPr="002026A6" w:rsidRDefault="002026A6" w:rsidP="002026A6">
            <w:pPr>
              <w:spacing w:before="60" w:after="60"/>
              <w:rPr>
                <w:sz w:val="22"/>
              </w:rPr>
            </w:pPr>
            <w:r w:rsidRPr="002026A6">
              <w:rPr>
                <w:sz w:val="22"/>
              </w:rPr>
              <w:t>Narodne Novine</w:t>
            </w:r>
          </w:p>
        </w:tc>
      </w:tr>
      <w:tr w:rsidR="002026A6" w:rsidRPr="002026A6" w:rsidTr="002026A6">
        <w:trPr>
          <w:trHeight w:val="311"/>
        </w:trPr>
        <w:tc>
          <w:tcPr>
            <w:tcW w:w="2164" w:type="dxa"/>
          </w:tcPr>
          <w:p w:rsidR="002026A6" w:rsidRPr="002026A6" w:rsidRDefault="002026A6" w:rsidP="002026A6">
            <w:pPr>
              <w:spacing w:before="60" w:after="60"/>
              <w:rPr>
                <w:sz w:val="22"/>
              </w:rPr>
            </w:pPr>
            <w:r w:rsidRPr="002026A6">
              <w:rPr>
                <w:sz w:val="22"/>
              </w:rPr>
              <w:t>OPG</w:t>
            </w:r>
          </w:p>
        </w:tc>
        <w:tc>
          <w:tcPr>
            <w:tcW w:w="6484" w:type="dxa"/>
          </w:tcPr>
          <w:p w:rsidR="002026A6" w:rsidRPr="002026A6" w:rsidRDefault="002026A6" w:rsidP="002026A6">
            <w:pPr>
              <w:spacing w:before="60" w:after="60"/>
              <w:rPr>
                <w:sz w:val="22"/>
              </w:rPr>
            </w:pPr>
            <w:r w:rsidRPr="002026A6">
              <w:rPr>
                <w:sz w:val="22"/>
              </w:rPr>
              <w:t>Obiteljsko poljoprivredno gospodarstvo</w:t>
            </w:r>
          </w:p>
        </w:tc>
      </w:tr>
      <w:tr w:rsidR="002026A6" w:rsidRPr="002026A6" w:rsidTr="002026A6">
        <w:trPr>
          <w:trHeight w:val="300"/>
        </w:trPr>
        <w:tc>
          <w:tcPr>
            <w:tcW w:w="2164" w:type="dxa"/>
          </w:tcPr>
          <w:p w:rsidR="002026A6" w:rsidRPr="002026A6" w:rsidRDefault="002026A6" w:rsidP="002026A6">
            <w:pPr>
              <w:spacing w:before="60" w:after="60"/>
              <w:rPr>
                <w:sz w:val="22"/>
              </w:rPr>
            </w:pPr>
            <w:r w:rsidRPr="002026A6">
              <w:rPr>
                <w:sz w:val="22"/>
              </w:rPr>
              <w:t>PG</w:t>
            </w:r>
          </w:p>
        </w:tc>
        <w:tc>
          <w:tcPr>
            <w:tcW w:w="6484" w:type="dxa"/>
          </w:tcPr>
          <w:p w:rsidR="002026A6" w:rsidRPr="002026A6" w:rsidRDefault="002026A6" w:rsidP="002026A6">
            <w:pPr>
              <w:spacing w:before="60" w:after="60"/>
              <w:rPr>
                <w:sz w:val="22"/>
              </w:rPr>
            </w:pPr>
            <w:r w:rsidRPr="002026A6">
              <w:rPr>
                <w:sz w:val="22"/>
              </w:rPr>
              <w:t>Poljoprivredno gospodarstvo</w:t>
            </w:r>
          </w:p>
        </w:tc>
      </w:tr>
      <w:tr w:rsidR="002026A6" w:rsidRPr="002026A6" w:rsidTr="002026A6">
        <w:trPr>
          <w:trHeight w:val="311"/>
        </w:trPr>
        <w:tc>
          <w:tcPr>
            <w:tcW w:w="2164" w:type="dxa"/>
          </w:tcPr>
          <w:p w:rsidR="002026A6" w:rsidRPr="002026A6" w:rsidRDefault="002026A6" w:rsidP="002026A6">
            <w:pPr>
              <w:spacing w:before="60" w:after="60"/>
              <w:rPr>
                <w:sz w:val="22"/>
              </w:rPr>
            </w:pPr>
            <w:r w:rsidRPr="002026A6">
              <w:rPr>
                <w:sz w:val="22"/>
              </w:rPr>
              <w:t>PRR</w:t>
            </w:r>
          </w:p>
        </w:tc>
        <w:tc>
          <w:tcPr>
            <w:tcW w:w="6484" w:type="dxa"/>
          </w:tcPr>
          <w:p w:rsidR="002026A6" w:rsidRPr="002026A6" w:rsidRDefault="002026A6" w:rsidP="002026A6">
            <w:pPr>
              <w:spacing w:before="60" w:after="60"/>
              <w:rPr>
                <w:sz w:val="22"/>
              </w:rPr>
            </w:pPr>
            <w:r w:rsidRPr="002026A6">
              <w:rPr>
                <w:sz w:val="22"/>
              </w:rPr>
              <w:t>Program ruralnog razvoja</w:t>
            </w:r>
          </w:p>
        </w:tc>
      </w:tr>
      <w:tr w:rsidR="002026A6" w:rsidRPr="002026A6" w:rsidTr="002026A6">
        <w:trPr>
          <w:trHeight w:val="300"/>
        </w:trPr>
        <w:tc>
          <w:tcPr>
            <w:tcW w:w="2164" w:type="dxa"/>
          </w:tcPr>
          <w:p w:rsidR="002026A6" w:rsidRPr="002026A6" w:rsidRDefault="002026A6" w:rsidP="002026A6">
            <w:pPr>
              <w:spacing w:before="60" w:after="60"/>
              <w:rPr>
                <w:sz w:val="22"/>
              </w:rPr>
            </w:pPr>
            <w:r w:rsidRPr="002026A6">
              <w:rPr>
                <w:sz w:val="22"/>
              </w:rPr>
              <w:t>RH</w:t>
            </w:r>
          </w:p>
        </w:tc>
        <w:tc>
          <w:tcPr>
            <w:tcW w:w="6484" w:type="dxa"/>
          </w:tcPr>
          <w:p w:rsidR="002026A6" w:rsidRPr="002026A6" w:rsidRDefault="002026A6" w:rsidP="002026A6">
            <w:pPr>
              <w:spacing w:before="60" w:after="60"/>
              <w:rPr>
                <w:sz w:val="22"/>
              </w:rPr>
            </w:pPr>
            <w:r w:rsidRPr="002026A6">
              <w:rPr>
                <w:sz w:val="22"/>
              </w:rPr>
              <w:t>Republika Hrvatska</w:t>
            </w:r>
          </w:p>
        </w:tc>
      </w:tr>
      <w:tr w:rsidR="002026A6" w:rsidRPr="002026A6" w:rsidTr="002026A6">
        <w:trPr>
          <w:trHeight w:val="311"/>
        </w:trPr>
        <w:tc>
          <w:tcPr>
            <w:tcW w:w="2164" w:type="dxa"/>
          </w:tcPr>
          <w:p w:rsidR="002026A6" w:rsidRPr="002026A6" w:rsidRDefault="002026A6" w:rsidP="002026A6">
            <w:pPr>
              <w:spacing w:before="60" w:after="60"/>
              <w:rPr>
                <w:sz w:val="22"/>
              </w:rPr>
            </w:pPr>
            <w:r w:rsidRPr="002026A6">
              <w:rPr>
                <w:sz w:val="22"/>
              </w:rPr>
              <w:t>SMŽ</w:t>
            </w:r>
          </w:p>
        </w:tc>
        <w:tc>
          <w:tcPr>
            <w:tcW w:w="6484" w:type="dxa"/>
          </w:tcPr>
          <w:p w:rsidR="002026A6" w:rsidRPr="002026A6" w:rsidRDefault="002026A6" w:rsidP="002026A6">
            <w:pPr>
              <w:spacing w:before="60" w:after="60"/>
              <w:rPr>
                <w:sz w:val="22"/>
              </w:rPr>
            </w:pPr>
            <w:r w:rsidRPr="002026A6">
              <w:rPr>
                <w:sz w:val="22"/>
              </w:rPr>
              <w:t>Sisačko-moslavačka županija</w:t>
            </w:r>
          </w:p>
        </w:tc>
      </w:tr>
      <w:tr w:rsidR="002026A6" w:rsidRPr="002026A6" w:rsidTr="002026A6">
        <w:trPr>
          <w:trHeight w:val="300"/>
        </w:trPr>
        <w:tc>
          <w:tcPr>
            <w:tcW w:w="2164" w:type="dxa"/>
          </w:tcPr>
          <w:p w:rsidR="002026A6" w:rsidRPr="002026A6" w:rsidRDefault="002026A6" w:rsidP="002026A6">
            <w:pPr>
              <w:spacing w:before="60" w:after="60"/>
              <w:rPr>
                <w:sz w:val="22"/>
              </w:rPr>
            </w:pPr>
            <w:r w:rsidRPr="002026A6">
              <w:rPr>
                <w:sz w:val="22"/>
              </w:rPr>
              <w:t>TE</w:t>
            </w:r>
          </w:p>
        </w:tc>
        <w:tc>
          <w:tcPr>
            <w:tcW w:w="6484" w:type="dxa"/>
          </w:tcPr>
          <w:p w:rsidR="002026A6" w:rsidRPr="002026A6" w:rsidRDefault="002026A6" w:rsidP="002026A6">
            <w:pPr>
              <w:spacing w:before="60" w:after="60"/>
              <w:rPr>
                <w:sz w:val="22"/>
              </w:rPr>
            </w:pPr>
            <w:r w:rsidRPr="002026A6">
              <w:rPr>
                <w:sz w:val="22"/>
              </w:rPr>
              <w:t>Termoelektrana</w:t>
            </w:r>
          </w:p>
        </w:tc>
      </w:tr>
      <w:tr w:rsidR="002026A6" w:rsidRPr="002026A6" w:rsidTr="002026A6">
        <w:trPr>
          <w:trHeight w:val="311"/>
        </w:trPr>
        <w:tc>
          <w:tcPr>
            <w:tcW w:w="2164" w:type="dxa"/>
          </w:tcPr>
          <w:p w:rsidR="002026A6" w:rsidRPr="002026A6" w:rsidRDefault="002026A6" w:rsidP="002026A6">
            <w:pPr>
              <w:spacing w:before="60" w:after="60"/>
              <w:rPr>
                <w:sz w:val="22"/>
              </w:rPr>
            </w:pPr>
            <w:r w:rsidRPr="002026A6">
              <w:rPr>
                <w:sz w:val="22"/>
              </w:rPr>
              <w:t>TZ</w:t>
            </w:r>
          </w:p>
        </w:tc>
        <w:tc>
          <w:tcPr>
            <w:tcW w:w="6484" w:type="dxa"/>
          </w:tcPr>
          <w:p w:rsidR="002026A6" w:rsidRPr="002026A6" w:rsidRDefault="002026A6" w:rsidP="002026A6">
            <w:pPr>
              <w:spacing w:before="60" w:after="60"/>
              <w:rPr>
                <w:sz w:val="22"/>
              </w:rPr>
            </w:pPr>
            <w:r w:rsidRPr="002026A6">
              <w:rPr>
                <w:sz w:val="22"/>
              </w:rPr>
              <w:t>Turistička zajednica</w:t>
            </w:r>
          </w:p>
        </w:tc>
      </w:tr>
      <w:tr w:rsidR="002026A6" w:rsidRPr="002026A6" w:rsidTr="002026A6">
        <w:trPr>
          <w:trHeight w:val="311"/>
        </w:trPr>
        <w:tc>
          <w:tcPr>
            <w:tcW w:w="2164" w:type="dxa"/>
          </w:tcPr>
          <w:p w:rsidR="002026A6" w:rsidRPr="002026A6" w:rsidRDefault="002026A6" w:rsidP="002026A6">
            <w:pPr>
              <w:spacing w:before="60" w:after="60"/>
              <w:rPr>
                <w:sz w:val="22"/>
              </w:rPr>
            </w:pPr>
            <w:r w:rsidRPr="002026A6">
              <w:rPr>
                <w:sz w:val="22"/>
              </w:rPr>
              <w:t>VSS</w:t>
            </w:r>
          </w:p>
        </w:tc>
        <w:tc>
          <w:tcPr>
            <w:tcW w:w="6484" w:type="dxa"/>
          </w:tcPr>
          <w:p w:rsidR="002026A6" w:rsidRPr="002026A6" w:rsidRDefault="002026A6" w:rsidP="002026A6">
            <w:pPr>
              <w:spacing w:before="60" w:after="60"/>
              <w:rPr>
                <w:sz w:val="22"/>
              </w:rPr>
            </w:pPr>
            <w:r w:rsidRPr="002026A6">
              <w:rPr>
                <w:sz w:val="22"/>
              </w:rPr>
              <w:t>Visoka stručna sprema</w:t>
            </w:r>
          </w:p>
        </w:tc>
      </w:tr>
      <w:tr w:rsidR="002026A6" w:rsidRPr="002026A6" w:rsidTr="002026A6">
        <w:trPr>
          <w:trHeight w:val="67"/>
        </w:trPr>
        <w:tc>
          <w:tcPr>
            <w:tcW w:w="2164" w:type="dxa"/>
          </w:tcPr>
          <w:p w:rsidR="002026A6" w:rsidRPr="002026A6" w:rsidRDefault="002026A6" w:rsidP="002026A6">
            <w:pPr>
              <w:spacing w:before="60" w:after="60"/>
              <w:rPr>
                <w:sz w:val="22"/>
              </w:rPr>
            </w:pPr>
            <w:r w:rsidRPr="002026A6">
              <w:rPr>
                <w:sz w:val="22"/>
              </w:rPr>
              <w:t>ŽCGO</w:t>
            </w:r>
          </w:p>
        </w:tc>
        <w:tc>
          <w:tcPr>
            <w:tcW w:w="6484" w:type="dxa"/>
          </w:tcPr>
          <w:p w:rsidR="002026A6" w:rsidRPr="002026A6" w:rsidRDefault="002026A6" w:rsidP="002026A6">
            <w:pPr>
              <w:spacing w:before="60" w:after="60"/>
              <w:rPr>
                <w:sz w:val="22"/>
              </w:rPr>
            </w:pPr>
            <w:r w:rsidRPr="002026A6">
              <w:rPr>
                <w:sz w:val="22"/>
              </w:rPr>
              <w:t>Županijski centar za gospodarenje otpadom</w:t>
            </w:r>
          </w:p>
        </w:tc>
      </w:tr>
    </w:tbl>
    <w:p w:rsidR="00222A06" w:rsidRDefault="00222A06" w:rsidP="00222A06">
      <w:pPr>
        <w:spacing w:after="120" w:line="276" w:lineRule="auto"/>
      </w:pPr>
    </w:p>
    <w:p w:rsidR="00222A06" w:rsidRDefault="00222A06" w:rsidP="00222A06">
      <w:pPr>
        <w:sectPr w:rsidR="00222A06" w:rsidSect="00412ACC">
          <w:pgSz w:w="11906" w:h="16838"/>
          <w:pgMar w:top="1417" w:right="1417" w:bottom="1417" w:left="1417" w:header="708" w:footer="708" w:gutter="0"/>
          <w:cols w:space="708"/>
          <w:docGrid w:linePitch="360"/>
        </w:sectPr>
      </w:pPr>
    </w:p>
    <w:p w:rsidR="00222A06" w:rsidRDefault="00222A06" w:rsidP="00222A06">
      <w:pPr>
        <w:spacing w:after="480" w:line="276" w:lineRule="auto"/>
        <w:outlineLvl w:val="0"/>
        <w:rPr>
          <w:rFonts w:eastAsiaTheme="majorEastAsia" w:cstheme="majorBidi"/>
          <w:b/>
          <w:bCs/>
          <w:color w:val="44697D"/>
          <w:sz w:val="40"/>
          <w:szCs w:val="28"/>
        </w:rPr>
      </w:pPr>
      <w:bookmarkStart w:id="1" w:name="_Toc432151624"/>
      <w:bookmarkStart w:id="2" w:name="_Toc446411835"/>
      <w:r w:rsidRPr="00484BB9">
        <w:rPr>
          <w:rFonts w:eastAsiaTheme="majorEastAsia" w:cstheme="majorBidi"/>
          <w:b/>
          <w:bCs/>
          <w:color w:val="44697D"/>
          <w:sz w:val="40"/>
          <w:szCs w:val="28"/>
        </w:rPr>
        <w:lastRenderedPageBreak/>
        <w:t>Uvod</w:t>
      </w:r>
      <w:bookmarkEnd w:id="1"/>
      <w:bookmarkEnd w:id="2"/>
    </w:p>
    <w:p w:rsidR="001254E3" w:rsidRDefault="001254E3" w:rsidP="00222A06">
      <w:pPr>
        <w:spacing w:after="480" w:line="276" w:lineRule="auto"/>
        <w:outlineLvl w:val="0"/>
        <w:rPr>
          <w:rFonts w:eastAsiaTheme="majorEastAsia" w:cstheme="majorBidi"/>
          <w:b/>
          <w:bCs/>
          <w:color w:val="44697D"/>
          <w:sz w:val="40"/>
          <w:szCs w:val="28"/>
        </w:rPr>
      </w:pPr>
    </w:p>
    <w:p w:rsidR="001254E3" w:rsidRPr="00AC64B3" w:rsidRDefault="001254E3" w:rsidP="001254E3">
      <w:pPr>
        <w:spacing w:after="160" w:line="259" w:lineRule="auto"/>
        <w:jc w:val="left"/>
        <w:rPr>
          <w:rFonts w:eastAsiaTheme="majorEastAsia" w:cstheme="majorBidi"/>
          <w:b/>
          <w:bCs/>
          <w:color w:val="44697D"/>
          <w:sz w:val="40"/>
          <w:szCs w:val="28"/>
        </w:rPr>
      </w:pPr>
      <w:r>
        <w:rPr>
          <w:rFonts w:eastAsiaTheme="majorEastAsia" w:cstheme="majorBidi"/>
          <w:b/>
          <w:bCs/>
          <w:color w:val="44697D"/>
          <w:sz w:val="40"/>
          <w:szCs w:val="28"/>
        </w:rPr>
        <w:br w:type="page"/>
      </w:r>
    </w:p>
    <w:p w:rsidR="00222A06" w:rsidRDefault="00222A06" w:rsidP="00222A06">
      <w:pPr>
        <w:pStyle w:val="Heading1"/>
      </w:pPr>
      <w:bookmarkStart w:id="3" w:name="_Toc446411836"/>
      <w:r w:rsidRPr="00AC64B3">
        <w:lastRenderedPageBreak/>
        <w:t xml:space="preserve">Značajke područja LAG-a </w:t>
      </w:r>
      <w:r>
        <w:t>Zrinska gora - Turopolje</w:t>
      </w:r>
      <w:bookmarkEnd w:id="3"/>
    </w:p>
    <w:p w:rsidR="00222A06" w:rsidRDefault="00222A06" w:rsidP="00222A06">
      <w:pPr>
        <w:pStyle w:val="Heading2"/>
      </w:pPr>
      <w:bookmarkStart w:id="4" w:name="_Toc446411837"/>
      <w:r w:rsidRPr="00AC64B3">
        <w:t>Opće zemljopisne značajke područja</w:t>
      </w:r>
      <w:bookmarkEnd w:id="4"/>
    </w:p>
    <w:p w:rsidR="00222A06" w:rsidRDefault="00222A06" w:rsidP="00222A06">
      <w:pPr>
        <w:pStyle w:val="Heading3"/>
      </w:pPr>
      <w:bookmarkStart w:id="5" w:name="_Toc446411838"/>
      <w:r>
        <w:t>Osnovna prostorna obilježja</w:t>
      </w:r>
      <w:bookmarkEnd w:id="5"/>
    </w:p>
    <w:p w:rsidR="0040436F" w:rsidRDefault="0068084A" w:rsidP="0040436F">
      <w:r w:rsidRPr="0068084A">
        <w:t xml:space="preserve">LAG Zrinska Gora-Turopolje nalazi se u središnjem dijelu Republike Hrvatske i </w:t>
      </w:r>
      <w:r w:rsidR="0040436F">
        <w:t>obuhvaća Općine</w:t>
      </w:r>
      <w:r w:rsidR="00B70140">
        <w:t xml:space="preserve"> Orle, </w:t>
      </w:r>
      <w:r w:rsidR="0040436F">
        <w:t xml:space="preserve"> Lekenik, Donji K</w:t>
      </w:r>
      <w:r w:rsidRPr="0068084A">
        <w:t>ukuruzari i Martinska Ves, te Gradove Petrinju, Glinu, ruralno područje Grada Siska i južno ruralno područje Grada Velike Gorice. Jedinice lokalne samouprave koje administrativno pripadaju Sisačko-moslavačkoj i Zagrebačko</w:t>
      </w:r>
      <w:r w:rsidR="0042387D">
        <w:t xml:space="preserve">j županiji, a ukupno obuhvaćaju 264 </w:t>
      </w:r>
      <w:r w:rsidRPr="0068084A">
        <w:t xml:space="preserve">naselja. Područje LAG-a prostire se na </w:t>
      </w:r>
      <w:r w:rsidR="0042387D" w:rsidRPr="0042387D">
        <w:t>2.075,54</w:t>
      </w:r>
      <w:r w:rsidR="0042387D">
        <w:t xml:space="preserve"> </w:t>
      </w:r>
      <w:r w:rsidRPr="0068084A">
        <w:t>km². Prema popisu stanovništva iz 2011. godine na prostoru LAG-a živi 91.817 stanovnika. Gustoća naseljenosti područja LAG-a je 40,89 st/km², a prosječni inde</w:t>
      </w:r>
      <w:r w:rsidR="008D3D32">
        <w:t>ks</w:t>
      </w:r>
      <w:r w:rsidRPr="0068084A">
        <w:t xml:space="preserve"> razvijenosti (2012.) je 56,82%</w:t>
      </w:r>
      <w:r w:rsidR="009D0DC2">
        <w:t xml:space="preserve"> što ukazuje na to da je ovo područje izrazito slabo razvijeno i rijetko naseljeno.</w:t>
      </w:r>
    </w:p>
    <w:p w:rsidR="00B70140" w:rsidRDefault="00B70140" w:rsidP="0040436F"/>
    <w:p w:rsidR="00873C9F" w:rsidRDefault="00873C9F" w:rsidP="00873C9F">
      <w:pPr>
        <w:pStyle w:val="Caption"/>
      </w:pPr>
      <w:bookmarkStart w:id="6" w:name="_Toc446317421"/>
      <w:r>
        <w:t xml:space="preserve">Slika </w:t>
      </w:r>
      <w:r>
        <w:fldChar w:fldCharType="begin"/>
      </w:r>
      <w:r>
        <w:instrText xml:space="preserve"> SEQ Slika \* ARABIC </w:instrText>
      </w:r>
      <w:r>
        <w:fldChar w:fldCharType="separate"/>
      </w:r>
      <w:r w:rsidR="00BF4018">
        <w:rPr>
          <w:noProof/>
        </w:rPr>
        <w:t>1</w:t>
      </w:r>
      <w:r>
        <w:fldChar w:fldCharType="end"/>
      </w:r>
      <w:r>
        <w:t xml:space="preserve"> </w:t>
      </w:r>
      <w:r w:rsidRPr="00C4625E">
        <w:rPr>
          <w:b w:val="0"/>
        </w:rPr>
        <w:t xml:space="preserve">Područje </w:t>
      </w:r>
      <w:r w:rsidR="00C4625E">
        <w:rPr>
          <w:b w:val="0"/>
        </w:rPr>
        <w:t xml:space="preserve">i položaj </w:t>
      </w:r>
      <w:r w:rsidRPr="00C4625E">
        <w:rPr>
          <w:b w:val="0"/>
        </w:rPr>
        <w:t>LAG-a Zrinska Gora Turopolje</w:t>
      </w:r>
      <w:r w:rsidR="00C4625E">
        <w:rPr>
          <w:b w:val="0"/>
        </w:rPr>
        <w:t xml:space="preserve"> (</w:t>
      </w:r>
      <w:r w:rsidR="0040436F" w:rsidRPr="0040436F">
        <w:rPr>
          <w:b w:val="0"/>
        </w:rPr>
        <w:t>http://lag-zrinskagora-turopolje.hr/karta-laga/</w:t>
      </w:r>
      <w:r w:rsidR="00C4625E">
        <w:rPr>
          <w:b w:val="0"/>
        </w:rPr>
        <w:t>)</w:t>
      </w:r>
      <w:bookmarkEnd w:id="6"/>
    </w:p>
    <w:p w:rsidR="0040436F" w:rsidRDefault="00B70140">
      <w:pPr>
        <w:spacing w:after="160" w:line="259" w:lineRule="auto"/>
        <w:jc w:val="left"/>
      </w:pPr>
      <w:r>
        <w:rPr>
          <w:noProof/>
          <w:lang w:val="en-US" w:eastAsia="en-US"/>
        </w:rPr>
        <w:drawing>
          <wp:inline distT="0" distB="0" distL="0" distR="0" wp14:anchorId="518C4FB3" wp14:editId="21FE24DC">
            <wp:extent cx="5667375" cy="52672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g Zrinska topo prikaz.jpg"/>
                    <pic:cNvPicPr/>
                  </pic:nvPicPr>
                  <pic:blipFill>
                    <a:blip r:embed="rId10" cstate="print">
                      <a:extLst>
                        <a:ext uri="{28A0092B-C50C-407E-A947-70E740481C1C}">
                          <a14:useLocalDpi xmlns:a14="http://schemas.microsoft.com/office/drawing/2010/main"/>
                        </a:ext>
                      </a:extLst>
                    </a:blip>
                    <a:stretch>
                      <a:fillRect/>
                    </a:stretch>
                  </pic:blipFill>
                  <pic:spPr>
                    <a:xfrm>
                      <a:off x="0" y="0"/>
                      <a:ext cx="5669492" cy="5269247"/>
                    </a:xfrm>
                    <a:prstGeom prst="rect">
                      <a:avLst/>
                    </a:prstGeom>
                  </pic:spPr>
                </pic:pic>
              </a:graphicData>
            </a:graphic>
          </wp:inline>
        </w:drawing>
      </w:r>
    </w:p>
    <w:p w:rsidR="00873C9F" w:rsidRDefault="0040436F" w:rsidP="00873C9F">
      <w:pPr>
        <w:pStyle w:val="NoSpacing"/>
      </w:pPr>
      <w:r>
        <w:lastRenderedPageBreak/>
        <w:t>U Tablici 1. možemo vidjeti i opće podatke o članovima LAG-a Zrinska Gora Turopolje.</w:t>
      </w:r>
    </w:p>
    <w:p w:rsidR="00873C9F" w:rsidRDefault="00873C9F" w:rsidP="00873C9F">
      <w:pPr>
        <w:pStyle w:val="NoSpacing"/>
      </w:pPr>
    </w:p>
    <w:p w:rsidR="00873C9F" w:rsidRPr="00873C9F" w:rsidRDefault="00757F50" w:rsidP="00757F50">
      <w:pPr>
        <w:pStyle w:val="Caption"/>
        <w:rPr>
          <w:rFonts w:eastAsia="Times New Roman" w:cs="Times New Roman"/>
          <w:b w:val="0"/>
          <w:bCs w:val="0"/>
        </w:rPr>
      </w:pPr>
      <w:bookmarkStart w:id="7" w:name="_Ref433821246"/>
      <w:bookmarkStart w:id="8" w:name="_Toc446317430"/>
      <w:r>
        <w:t xml:space="preserve">Tablica </w:t>
      </w:r>
      <w:r>
        <w:fldChar w:fldCharType="begin"/>
      </w:r>
      <w:r>
        <w:instrText xml:space="preserve"> SEQ Tablica \* ARABIC </w:instrText>
      </w:r>
      <w:r>
        <w:fldChar w:fldCharType="separate"/>
      </w:r>
      <w:r w:rsidR="00BF4018">
        <w:rPr>
          <w:noProof/>
        </w:rPr>
        <w:t>1</w:t>
      </w:r>
      <w:r>
        <w:fldChar w:fldCharType="end"/>
      </w:r>
      <w:bookmarkEnd w:id="7"/>
      <w:r w:rsidR="00873C9F" w:rsidRPr="00873C9F">
        <w:rPr>
          <w:rFonts w:eastAsia="Times New Roman" w:cs="Times New Roman"/>
          <w:b w:val="0"/>
          <w:bCs w:val="0"/>
        </w:rPr>
        <w:t xml:space="preserve">. </w:t>
      </w:r>
      <w:r w:rsidR="00873C9F" w:rsidRPr="00757F50">
        <w:rPr>
          <w:rFonts w:eastAsia="Times New Roman" w:cs="Times New Roman"/>
          <w:b w:val="0"/>
          <w:bCs w:val="0"/>
        </w:rPr>
        <w:t>Opći prostorni pokazatelji – LAG "Zrinska Gora Turopolje" (Obrada autora prema podacima</w:t>
      </w:r>
      <w:r w:rsidR="003B284B" w:rsidRPr="00757F50">
        <w:rPr>
          <w:rFonts w:eastAsia="Times New Roman" w:cs="Times New Roman"/>
          <w:b w:val="0"/>
          <w:bCs w:val="0"/>
        </w:rPr>
        <w:t xml:space="preserve"> sa </w:t>
      </w:r>
      <w:r w:rsidR="008F52AC" w:rsidRPr="00757F50">
        <w:rPr>
          <w:rFonts w:eastAsia="Times New Roman" w:cs="Times New Roman"/>
          <w:b w:val="0"/>
          <w:bCs w:val="0"/>
        </w:rPr>
        <w:t>DZS</w:t>
      </w:r>
      <w:r w:rsidR="003B284B" w:rsidRPr="00757F50">
        <w:rPr>
          <w:rFonts w:eastAsia="Times New Roman" w:cs="Times New Roman"/>
          <w:b w:val="0"/>
          <w:bCs w:val="0"/>
        </w:rPr>
        <w:t>-a</w:t>
      </w:r>
      <w:r w:rsidR="008F52AC" w:rsidRPr="00757F50">
        <w:rPr>
          <w:rFonts w:eastAsia="Times New Roman" w:cs="Times New Roman"/>
          <w:b w:val="0"/>
          <w:bCs w:val="0"/>
        </w:rPr>
        <w:t>, popis stanovništva 2011.</w:t>
      </w:r>
      <w:r w:rsidR="00B5359D" w:rsidRPr="00757F50">
        <w:rPr>
          <w:rFonts w:eastAsia="Times New Roman" w:cs="Times New Roman"/>
          <w:b w:val="0"/>
          <w:bCs w:val="0"/>
        </w:rPr>
        <w:t xml:space="preserve"> i</w:t>
      </w:r>
      <w:r w:rsidR="003B284B" w:rsidRPr="00757F50">
        <w:rPr>
          <w:rFonts w:eastAsia="Times New Roman" w:cs="Times New Roman"/>
          <w:b w:val="0"/>
          <w:bCs w:val="0"/>
        </w:rPr>
        <w:t xml:space="preserve"> službenih stranica</w:t>
      </w:r>
      <w:r w:rsidR="008F52AC" w:rsidRPr="00757F50">
        <w:rPr>
          <w:rFonts w:eastAsia="Times New Roman" w:cs="Times New Roman"/>
          <w:b w:val="0"/>
          <w:bCs w:val="0"/>
        </w:rPr>
        <w:t xml:space="preserve"> gradova i općina)</w:t>
      </w:r>
      <w:bookmarkEnd w:id="8"/>
    </w:p>
    <w:tbl>
      <w:tblPr>
        <w:tblStyle w:val="TableGrid1"/>
        <w:tblW w:w="5000" w:type="pct"/>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1744"/>
        <w:gridCol w:w="1827"/>
        <w:gridCol w:w="1827"/>
        <w:gridCol w:w="1827"/>
        <w:gridCol w:w="1827"/>
      </w:tblGrid>
      <w:tr w:rsidR="00873C9F" w:rsidRPr="00873C9F" w:rsidTr="00873C9F">
        <w:trPr>
          <w:tblHeader/>
        </w:trPr>
        <w:tc>
          <w:tcPr>
            <w:tcW w:w="963" w:type="pct"/>
            <w:shd w:val="clear" w:color="auto" w:fill="DFEEF9"/>
            <w:vAlign w:val="center"/>
          </w:tcPr>
          <w:p w:rsidR="00873C9F" w:rsidRPr="00873C9F" w:rsidRDefault="00873C9F" w:rsidP="00873C9F">
            <w:pPr>
              <w:spacing w:before="60" w:after="60" w:line="240" w:lineRule="auto"/>
              <w:jc w:val="left"/>
              <w:rPr>
                <w:rFonts w:eastAsia="Times New Roman" w:cs="Times New Roman"/>
                <w:b/>
                <w:color w:val="44697D"/>
                <w:sz w:val="20"/>
                <w:szCs w:val="20"/>
              </w:rPr>
            </w:pPr>
            <w:r w:rsidRPr="00873C9F">
              <w:rPr>
                <w:rFonts w:eastAsia="Times New Roman" w:cs="Times New Roman"/>
                <w:b/>
                <w:color w:val="44697D"/>
                <w:sz w:val="20"/>
                <w:szCs w:val="20"/>
              </w:rPr>
              <w:t>Grad / Općina</w:t>
            </w:r>
          </w:p>
        </w:tc>
        <w:tc>
          <w:tcPr>
            <w:tcW w:w="1009" w:type="pct"/>
            <w:shd w:val="clear" w:color="auto" w:fill="DFEEF9"/>
            <w:vAlign w:val="center"/>
          </w:tcPr>
          <w:p w:rsidR="00873C9F" w:rsidRPr="00873C9F" w:rsidRDefault="00873C9F" w:rsidP="00873C9F">
            <w:pPr>
              <w:spacing w:before="60" w:after="60" w:line="240" w:lineRule="auto"/>
              <w:jc w:val="center"/>
              <w:rPr>
                <w:rFonts w:eastAsia="Times New Roman" w:cs="Times New Roman"/>
                <w:b/>
                <w:color w:val="44697D"/>
                <w:sz w:val="20"/>
                <w:szCs w:val="20"/>
              </w:rPr>
            </w:pPr>
            <w:r w:rsidRPr="00873C9F">
              <w:rPr>
                <w:rFonts w:eastAsia="Times New Roman" w:cs="Times New Roman"/>
                <w:b/>
                <w:color w:val="44697D"/>
                <w:sz w:val="20"/>
                <w:szCs w:val="20"/>
              </w:rPr>
              <w:t>Površina (km2)</w:t>
            </w:r>
          </w:p>
        </w:tc>
        <w:tc>
          <w:tcPr>
            <w:tcW w:w="1009" w:type="pct"/>
            <w:shd w:val="clear" w:color="auto" w:fill="DFEEF9"/>
            <w:vAlign w:val="center"/>
          </w:tcPr>
          <w:p w:rsidR="00873C9F" w:rsidRPr="00873C9F" w:rsidRDefault="00873C9F" w:rsidP="00873C9F">
            <w:pPr>
              <w:spacing w:before="60" w:after="60" w:line="240" w:lineRule="auto"/>
              <w:jc w:val="center"/>
              <w:rPr>
                <w:rFonts w:eastAsia="Times New Roman" w:cs="Times New Roman"/>
                <w:b/>
                <w:color w:val="44697D"/>
                <w:sz w:val="20"/>
                <w:szCs w:val="20"/>
              </w:rPr>
            </w:pPr>
            <w:r w:rsidRPr="00873C9F">
              <w:rPr>
                <w:rFonts w:eastAsia="Times New Roman" w:cs="Times New Roman"/>
                <w:b/>
                <w:color w:val="44697D"/>
                <w:sz w:val="20"/>
                <w:szCs w:val="20"/>
              </w:rPr>
              <w:t>Broj stanovnika (2011.)</w:t>
            </w:r>
          </w:p>
        </w:tc>
        <w:tc>
          <w:tcPr>
            <w:tcW w:w="1009" w:type="pct"/>
            <w:shd w:val="clear" w:color="auto" w:fill="DFEEF9"/>
            <w:vAlign w:val="center"/>
          </w:tcPr>
          <w:p w:rsidR="00873C9F" w:rsidRPr="00873C9F" w:rsidRDefault="00873C9F" w:rsidP="00873C9F">
            <w:pPr>
              <w:spacing w:before="60" w:after="60" w:line="240" w:lineRule="auto"/>
              <w:jc w:val="center"/>
              <w:rPr>
                <w:rFonts w:eastAsia="Times New Roman" w:cs="Times New Roman"/>
                <w:b/>
                <w:color w:val="44697D"/>
                <w:sz w:val="20"/>
                <w:szCs w:val="20"/>
              </w:rPr>
            </w:pPr>
            <w:r w:rsidRPr="00873C9F">
              <w:rPr>
                <w:rFonts w:eastAsia="Times New Roman" w:cs="Times New Roman"/>
                <w:b/>
                <w:color w:val="44697D"/>
                <w:sz w:val="20"/>
                <w:szCs w:val="20"/>
              </w:rPr>
              <w:t>Gustoća naseljenosti (st./km2)</w:t>
            </w:r>
          </w:p>
        </w:tc>
        <w:tc>
          <w:tcPr>
            <w:tcW w:w="1009" w:type="pct"/>
            <w:shd w:val="clear" w:color="auto" w:fill="DFEEF9"/>
            <w:vAlign w:val="center"/>
          </w:tcPr>
          <w:p w:rsidR="00873C9F" w:rsidRPr="00873C9F" w:rsidRDefault="00873C9F" w:rsidP="00873C9F">
            <w:pPr>
              <w:spacing w:before="60" w:after="60" w:line="240" w:lineRule="auto"/>
              <w:jc w:val="center"/>
              <w:rPr>
                <w:rFonts w:eastAsia="Times New Roman" w:cs="Times New Roman"/>
                <w:b/>
                <w:color w:val="44697D"/>
                <w:sz w:val="20"/>
                <w:szCs w:val="20"/>
              </w:rPr>
            </w:pPr>
            <w:r w:rsidRPr="00873C9F">
              <w:rPr>
                <w:rFonts w:eastAsia="Times New Roman" w:cs="Times New Roman"/>
                <w:b/>
                <w:color w:val="44697D"/>
                <w:sz w:val="20"/>
                <w:szCs w:val="20"/>
              </w:rPr>
              <w:t>Broj naselja</w:t>
            </w:r>
          </w:p>
        </w:tc>
      </w:tr>
      <w:tr w:rsidR="00873C9F" w:rsidRPr="00873C9F" w:rsidTr="00873C9F">
        <w:tc>
          <w:tcPr>
            <w:tcW w:w="963" w:type="pct"/>
          </w:tcPr>
          <w:p w:rsidR="00873C9F" w:rsidRPr="00873C9F" w:rsidRDefault="00C4625E" w:rsidP="00873C9F">
            <w:pPr>
              <w:spacing w:before="60" w:after="60" w:line="240" w:lineRule="auto"/>
              <w:jc w:val="left"/>
              <w:rPr>
                <w:rFonts w:eastAsia="Times New Roman" w:cs="Times New Roman"/>
                <w:b/>
                <w:sz w:val="20"/>
                <w:szCs w:val="20"/>
              </w:rPr>
            </w:pPr>
            <w:r>
              <w:rPr>
                <w:rFonts w:eastAsia="Times New Roman" w:cs="Times New Roman"/>
                <w:b/>
                <w:sz w:val="20"/>
                <w:szCs w:val="20"/>
              </w:rPr>
              <w:t xml:space="preserve">Grad </w:t>
            </w:r>
            <w:r w:rsidR="00873C9F">
              <w:rPr>
                <w:rFonts w:eastAsia="Times New Roman" w:cs="Times New Roman"/>
                <w:b/>
                <w:sz w:val="20"/>
                <w:szCs w:val="20"/>
              </w:rPr>
              <w:t>Glina</w:t>
            </w:r>
          </w:p>
        </w:tc>
        <w:tc>
          <w:tcPr>
            <w:tcW w:w="1009" w:type="pct"/>
            <w:shd w:val="clear" w:color="auto" w:fill="auto"/>
          </w:tcPr>
          <w:p w:rsidR="00873C9F" w:rsidRPr="00873C9F" w:rsidRDefault="00C4625E" w:rsidP="000653FE">
            <w:pPr>
              <w:tabs>
                <w:tab w:val="left" w:pos="300"/>
              </w:tabs>
              <w:spacing w:before="60" w:after="60" w:line="240" w:lineRule="auto"/>
              <w:jc w:val="center"/>
              <w:rPr>
                <w:rFonts w:eastAsia="Times New Roman" w:cs="Times New Roman"/>
                <w:sz w:val="20"/>
                <w:szCs w:val="20"/>
              </w:rPr>
            </w:pPr>
            <w:r>
              <w:rPr>
                <w:rFonts w:eastAsia="Times New Roman" w:cs="Times New Roman"/>
                <w:sz w:val="20"/>
                <w:szCs w:val="20"/>
              </w:rPr>
              <w:t>544,1</w:t>
            </w:r>
          </w:p>
        </w:tc>
        <w:tc>
          <w:tcPr>
            <w:tcW w:w="1009" w:type="pct"/>
            <w:shd w:val="clear" w:color="auto" w:fill="auto"/>
          </w:tcPr>
          <w:p w:rsidR="00873C9F" w:rsidRPr="00873C9F" w:rsidRDefault="00795C8C" w:rsidP="00873C9F">
            <w:pPr>
              <w:spacing w:before="60" w:after="60" w:line="240" w:lineRule="auto"/>
              <w:jc w:val="center"/>
              <w:rPr>
                <w:rFonts w:eastAsia="Times New Roman" w:cs="Times New Roman"/>
                <w:sz w:val="20"/>
                <w:szCs w:val="20"/>
              </w:rPr>
            </w:pPr>
            <w:r>
              <w:rPr>
                <w:rFonts w:eastAsia="Times New Roman" w:cs="Times New Roman"/>
                <w:sz w:val="20"/>
                <w:szCs w:val="20"/>
              </w:rPr>
              <w:t>9</w:t>
            </w:r>
            <w:r w:rsidR="000653FE">
              <w:rPr>
                <w:rFonts w:eastAsia="Times New Roman" w:cs="Times New Roman"/>
                <w:sz w:val="20"/>
                <w:szCs w:val="20"/>
              </w:rPr>
              <w:t>.</w:t>
            </w:r>
            <w:r>
              <w:rPr>
                <w:rFonts w:eastAsia="Times New Roman" w:cs="Times New Roman"/>
                <w:sz w:val="20"/>
                <w:szCs w:val="20"/>
              </w:rPr>
              <w:t>283</w:t>
            </w:r>
          </w:p>
        </w:tc>
        <w:tc>
          <w:tcPr>
            <w:tcW w:w="1009" w:type="pct"/>
            <w:shd w:val="clear" w:color="auto" w:fill="auto"/>
          </w:tcPr>
          <w:p w:rsidR="00873C9F" w:rsidRPr="00873C9F" w:rsidRDefault="00795C8C" w:rsidP="00873C9F">
            <w:pPr>
              <w:spacing w:before="60" w:after="60" w:line="240" w:lineRule="auto"/>
              <w:jc w:val="center"/>
              <w:rPr>
                <w:rFonts w:eastAsia="Times New Roman" w:cs="Times New Roman"/>
                <w:sz w:val="20"/>
                <w:szCs w:val="20"/>
              </w:rPr>
            </w:pPr>
            <w:r>
              <w:rPr>
                <w:rFonts w:eastAsia="Times New Roman" w:cs="Times New Roman"/>
                <w:sz w:val="20"/>
                <w:szCs w:val="20"/>
              </w:rPr>
              <w:t>17,06</w:t>
            </w:r>
          </w:p>
        </w:tc>
        <w:tc>
          <w:tcPr>
            <w:tcW w:w="1009" w:type="pct"/>
          </w:tcPr>
          <w:p w:rsidR="00873C9F" w:rsidRPr="00873C9F" w:rsidRDefault="00C4625E" w:rsidP="00873C9F">
            <w:pPr>
              <w:spacing w:before="60" w:after="60" w:line="240" w:lineRule="auto"/>
              <w:jc w:val="center"/>
              <w:rPr>
                <w:rFonts w:eastAsia="Times New Roman" w:cs="Times New Roman"/>
                <w:sz w:val="20"/>
                <w:szCs w:val="20"/>
              </w:rPr>
            </w:pPr>
            <w:r>
              <w:rPr>
                <w:rFonts w:eastAsia="Times New Roman" w:cs="Times New Roman"/>
                <w:sz w:val="20"/>
                <w:szCs w:val="20"/>
              </w:rPr>
              <w:t>69</w:t>
            </w:r>
          </w:p>
        </w:tc>
      </w:tr>
      <w:tr w:rsidR="00873C9F" w:rsidRPr="00873C9F" w:rsidTr="00873C9F">
        <w:tc>
          <w:tcPr>
            <w:tcW w:w="963" w:type="pct"/>
          </w:tcPr>
          <w:p w:rsidR="00873C9F" w:rsidRPr="00873C9F" w:rsidRDefault="00C4625E" w:rsidP="00873C9F">
            <w:pPr>
              <w:spacing w:before="60" w:after="60" w:line="240" w:lineRule="auto"/>
              <w:jc w:val="left"/>
              <w:rPr>
                <w:rFonts w:eastAsia="Times New Roman" w:cs="Times New Roman"/>
                <w:b/>
                <w:sz w:val="20"/>
                <w:szCs w:val="20"/>
              </w:rPr>
            </w:pPr>
            <w:r>
              <w:rPr>
                <w:rFonts w:eastAsia="Times New Roman" w:cs="Times New Roman"/>
                <w:b/>
                <w:sz w:val="20"/>
                <w:szCs w:val="20"/>
              </w:rPr>
              <w:t xml:space="preserve">Grad </w:t>
            </w:r>
            <w:r w:rsidR="00873C9F">
              <w:rPr>
                <w:rFonts w:eastAsia="Times New Roman" w:cs="Times New Roman"/>
                <w:b/>
                <w:sz w:val="20"/>
                <w:szCs w:val="20"/>
              </w:rPr>
              <w:t>Petrinja</w:t>
            </w:r>
          </w:p>
        </w:tc>
        <w:tc>
          <w:tcPr>
            <w:tcW w:w="1009" w:type="pct"/>
            <w:shd w:val="clear" w:color="auto" w:fill="auto"/>
          </w:tcPr>
          <w:p w:rsidR="00873C9F" w:rsidRPr="00873C9F" w:rsidRDefault="000653FE" w:rsidP="00873C9F">
            <w:pPr>
              <w:spacing w:before="60" w:after="60" w:line="240" w:lineRule="auto"/>
              <w:jc w:val="center"/>
              <w:rPr>
                <w:rFonts w:eastAsia="Times New Roman" w:cs="Times New Roman"/>
                <w:sz w:val="20"/>
                <w:szCs w:val="20"/>
              </w:rPr>
            </w:pPr>
            <w:r>
              <w:rPr>
                <w:rFonts w:eastAsia="Times New Roman" w:cs="Times New Roman"/>
                <w:sz w:val="20"/>
                <w:szCs w:val="20"/>
              </w:rPr>
              <w:t>380,94</w:t>
            </w:r>
          </w:p>
        </w:tc>
        <w:tc>
          <w:tcPr>
            <w:tcW w:w="1009" w:type="pct"/>
            <w:shd w:val="clear" w:color="auto" w:fill="auto"/>
          </w:tcPr>
          <w:p w:rsidR="00873C9F" w:rsidRPr="00873C9F" w:rsidRDefault="000653FE" w:rsidP="00873C9F">
            <w:pPr>
              <w:spacing w:before="60" w:after="60" w:line="240" w:lineRule="auto"/>
              <w:jc w:val="center"/>
              <w:rPr>
                <w:rFonts w:eastAsia="Times New Roman" w:cs="Times New Roman"/>
                <w:sz w:val="20"/>
                <w:szCs w:val="20"/>
              </w:rPr>
            </w:pPr>
            <w:r>
              <w:rPr>
                <w:rFonts w:eastAsia="Times New Roman" w:cs="Times New Roman"/>
                <w:sz w:val="20"/>
                <w:szCs w:val="20"/>
              </w:rPr>
              <w:t>24.671</w:t>
            </w:r>
          </w:p>
        </w:tc>
        <w:tc>
          <w:tcPr>
            <w:tcW w:w="1009" w:type="pct"/>
            <w:shd w:val="clear" w:color="auto" w:fill="auto"/>
          </w:tcPr>
          <w:p w:rsidR="00873C9F" w:rsidRPr="00873C9F" w:rsidRDefault="000653FE" w:rsidP="00873C9F">
            <w:pPr>
              <w:spacing w:before="60" w:after="60" w:line="240" w:lineRule="auto"/>
              <w:jc w:val="center"/>
              <w:rPr>
                <w:rFonts w:eastAsia="Times New Roman" w:cs="Times New Roman"/>
                <w:sz w:val="20"/>
                <w:szCs w:val="20"/>
              </w:rPr>
            </w:pPr>
            <w:r>
              <w:rPr>
                <w:rFonts w:eastAsia="Times New Roman" w:cs="Times New Roman"/>
                <w:sz w:val="20"/>
                <w:szCs w:val="20"/>
              </w:rPr>
              <w:t>64,76</w:t>
            </w:r>
          </w:p>
        </w:tc>
        <w:tc>
          <w:tcPr>
            <w:tcW w:w="1009" w:type="pct"/>
          </w:tcPr>
          <w:p w:rsidR="00873C9F" w:rsidRPr="00873C9F" w:rsidRDefault="000653FE" w:rsidP="00873C9F">
            <w:pPr>
              <w:spacing w:before="60" w:after="60" w:line="240" w:lineRule="auto"/>
              <w:jc w:val="center"/>
              <w:rPr>
                <w:rFonts w:eastAsia="Times New Roman" w:cs="Times New Roman"/>
                <w:sz w:val="20"/>
                <w:szCs w:val="20"/>
              </w:rPr>
            </w:pPr>
            <w:r>
              <w:rPr>
                <w:rFonts w:eastAsia="Times New Roman" w:cs="Times New Roman"/>
                <w:sz w:val="20"/>
                <w:szCs w:val="20"/>
              </w:rPr>
              <w:t>55</w:t>
            </w:r>
          </w:p>
        </w:tc>
      </w:tr>
      <w:tr w:rsidR="00873C9F" w:rsidRPr="00873C9F" w:rsidTr="00873C9F">
        <w:tc>
          <w:tcPr>
            <w:tcW w:w="963" w:type="pct"/>
          </w:tcPr>
          <w:p w:rsidR="00873C9F" w:rsidRPr="00873C9F" w:rsidRDefault="00C4625E" w:rsidP="00873C9F">
            <w:pPr>
              <w:spacing w:before="60" w:after="60" w:line="240" w:lineRule="auto"/>
              <w:jc w:val="left"/>
              <w:rPr>
                <w:rFonts w:eastAsia="Times New Roman" w:cs="Times New Roman"/>
                <w:b/>
                <w:sz w:val="20"/>
                <w:szCs w:val="20"/>
              </w:rPr>
            </w:pPr>
            <w:r>
              <w:rPr>
                <w:rFonts w:eastAsia="Times New Roman" w:cs="Times New Roman"/>
                <w:b/>
                <w:sz w:val="20"/>
                <w:szCs w:val="20"/>
              </w:rPr>
              <w:t xml:space="preserve">Općina </w:t>
            </w:r>
            <w:r w:rsidR="00873C9F">
              <w:rPr>
                <w:rFonts w:eastAsia="Times New Roman" w:cs="Times New Roman"/>
                <w:b/>
                <w:sz w:val="20"/>
                <w:szCs w:val="20"/>
              </w:rPr>
              <w:t>Lekenik</w:t>
            </w:r>
          </w:p>
        </w:tc>
        <w:tc>
          <w:tcPr>
            <w:tcW w:w="1009" w:type="pct"/>
            <w:shd w:val="clear" w:color="auto" w:fill="auto"/>
          </w:tcPr>
          <w:p w:rsidR="00873C9F" w:rsidRPr="00873C9F" w:rsidRDefault="008F52AC" w:rsidP="00873C9F">
            <w:pPr>
              <w:spacing w:before="60" w:after="60" w:line="240" w:lineRule="auto"/>
              <w:jc w:val="center"/>
              <w:rPr>
                <w:rFonts w:eastAsia="Times New Roman" w:cs="Times New Roman"/>
                <w:sz w:val="20"/>
                <w:szCs w:val="20"/>
              </w:rPr>
            </w:pPr>
            <w:r>
              <w:rPr>
                <w:rFonts w:eastAsia="Times New Roman" w:cs="Times New Roman"/>
                <w:sz w:val="20"/>
                <w:szCs w:val="20"/>
              </w:rPr>
              <w:t>224,4</w:t>
            </w:r>
          </w:p>
        </w:tc>
        <w:tc>
          <w:tcPr>
            <w:tcW w:w="1009" w:type="pct"/>
            <w:shd w:val="clear" w:color="auto" w:fill="auto"/>
          </w:tcPr>
          <w:p w:rsidR="00873C9F" w:rsidRPr="00873C9F" w:rsidRDefault="008F52AC" w:rsidP="00873C9F">
            <w:pPr>
              <w:spacing w:before="60" w:after="60" w:line="240" w:lineRule="auto"/>
              <w:jc w:val="center"/>
              <w:rPr>
                <w:rFonts w:eastAsia="Times New Roman" w:cs="Times New Roman"/>
                <w:sz w:val="20"/>
                <w:szCs w:val="20"/>
              </w:rPr>
            </w:pPr>
            <w:r>
              <w:rPr>
                <w:rFonts w:eastAsia="Times New Roman" w:cs="Times New Roman"/>
                <w:sz w:val="20"/>
                <w:szCs w:val="20"/>
              </w:rPr>
              <w:t>6.170</w:t>
            </w:r>
          </w:p>
        </w:tc>
        <w:tc>
          <w:tcPr>
            <w:tcW w:w="1009" w:type="pct"/>
            <w:shd w:val="clear" w:color="auto" w:fill="auto"/>
          </w:tcPr>
          <w:p w:rsidR="00873C9F" w:rsidRPr="00873C9F" w:rsidRDefault="008F52AC" w:rsidP="00873C9F">
            <w:pPr>
              <w:spacing w:before="60" w:after="60" w:line="240" w:lineRule="auto"/>
              <w:jc w:val="center"/>
              <w:rPr>
                <w:rFonts w:eastAsia="Times New Roman" w:cs="Times New Roman"/>
                <w:sz w:val="20"/>
                <w:szCs w:val="20"/>
              </w:rPr>
            </w:pPr>
            <w:r>
              <w:rPr>
                <w:rFonts w:eastAsia="Times New Roman" w:cs="Times New Roman"/>
                <w:sz w:val="20"/>
                <w:szCs w:val="20"/>
              </w:rPr>
              <w:t>27,49</w:t>
            </w:r>
          </w:p>
        </w:tc>
        <w:tc>
          <w:tcPr>
            <w:tcW w:w="1009" w:type="pct"/>
          </w:tcPr>
          <w:p w:rsidR="00873C9F" w:rsidRPr="00873C9F" w:rsidRDefault="008F52AC" w:rsidP="00873C9F">
            <w:pPr>
              <w:spacing w:before="60" w:after="60" w:line="240" w:lineRule="auto"/>
              <w:jc w:val="center"/>
              <w:rPr>
                <w:rFonts w:eastAsia="Times New Roman" w:cs="Times New Roman"/>
                <w:sz w:val="20"/>
                <w:szCs w:val="20"/>
              </w:rPr>
            </w:pPr>
            <w:r>
              <w:rPr>
                <w:rFonts w:eastAsia="Times New Roman" w:cs="Times New Roman"/>
                <w:sz w:val="20"/>
                <w:szCs w:val="20"/>
              </w:rPr>
              <w:t>18</w:t>
            </w:r>
          </w:p>
        </w:tc>
      </w:tr>
      <w:tr w:rsidR="00873C9F" w:rsidRPr="00873C9F" w:rsidTr="00873C9F">
        <w:tc>
          <w:tcPr>
            <w:tcW w:w="963" w:type="pct"/>
          </w:tcPr>
          <w:p w:rsidR="00873C9F" w:rsidRPr="00873C9F" w:rsidRDefault="00C4625E" w:rsidP="00873C9F">
            <w:pPr>
              <w:spacing w:before="60" w:after="60" w:line="240" w:lineRule="auto"/>
              <w:jc w:val="left"/>
              <w:rPr>
                <w:rFonts w:eastAsia="Times New Roman" w:cs="Times New Roman"/>
                <w:b/>
                <w:sz w:val="20"/>
                <w:szCs w:val="20"/>
              </w:rPr>
            </w:pPr>
            <w:r>
              <w:rPr>
                <w:rFonts w:eastAsia="Times New Roman" w:cs="Times New Roman"/>
                <w:b/>
                <w:sz w:val="20"/>
                <w:szCs w:val="20"/>
              </w:rPr>
              <w:t xml:space="preserve">Općina </w:t>
            </w:r>
            <w:r w:rsidR="00873C9F">
              <w:rPr>
                <w:rFonts w:eastAsia="Times New Roman" w:cs="Times New Roman"/>
                <w:b/>
                <w:sz w:val="20"/>
                <w:szCs w:val="20"/>
              </w:rPr>
              <w:t>Donji Kukur</w:t>
            </w:r>
            <w:r>
              <w:rPr>
                <w:rFonts w:eastAsia="Times New Roman" w:cs="Times New Roman"/>
                <w:b/>
                <w:sz w:val="20"/>
                <w:szCs w:val="20"/>
              </w:rPr>
              <w:t>uzari</w:t>
            </w:r>
          </w:p>
        </w:tc>
        <w:tc>
          <w:tcPr>
            <w:tcW w:w="1009" w:type="pct"/>
            <w:shd w:val="clear" w:color="auto" w:fill="auto"/>
          </w:tcPr>
          <w:p w:rsidR="00873C9F" w:rsidRPr="00873C9F" w:rsidRDefault="008F52AC" w:rsidP="00873C9F">
            <w:pPr>
              <w:spacing w:before="60" w:after="60" w:line="240" w:lineRule="auto"/>
              <w:jc w:val="center"/>
              <w:rPr>
                <w:rFonts w:eastAsia="Times New Roman" w:cs="Times New Roman"/>
                <w:sz w:val="20"/>
                <w:szCs w:val="20"/>
              </w:rPr>
            </w:pPr>
            <w:r>
              <w:rPr>
                <w:rFonts w:eastAsia="Times New Roman" w:cs="Times New Roman"/>
                <w:sz w:val="20"/>
                <w:szCs w:val="20"/>
              </w:rPr>
              <w:t>113</w:t>
            </w:r>
          </w:p>
        </w:tc>
        <w:tc>
          <w:tcPr>
            <w:tcW w:w="1009" w:type="pct"/>
            <w:shd w:val="clear" w:color="auto" w:fill="auto"/>
          </w:tcPr>
          <w:p w:rsidR="00873C9F" w:rsidRPr="00873C9F" w:rsidRDefault="008F52AC" w:rsidP="00873C9F">
            <w:pPr>
              <w:spacing w:before="60" w:after="60" w:line="240" w:lineRule="auto"/>
              <w:jc w:val="center"/>
              <w:rPr>
                <w:rFonts w:eastAsia="Times New Roman" w:cs="Times New Roman"/>
                <w:sz w:val="20"/>
                <w:szCs w:val="20"/>
              </w:rPr>
            </w:pPr>
            <w:r>
              <w:rPr>
                <w:rFonts w:eastAsia="Times New Roman" w:cs="Times New Roman"/>
                <w:sz w:val="20"/>
                <w:szCs w:val="20"/>
              </w:rPr>
              <w:t>1.645</w:t>
            </w:r>
          </w:p>
        </w:tc>
        <w:tc>
          <w:tcPr>
            <w:tcW w:w="1009" w:type="pct"/>
            <w:shd w:val="clear" w:color="auto" w:fill="auto"/>
          </w:tcPr>
          <w:p w:rsidR="00873C9F" w:rsidRPr="00873C9F" w:rsidRDefault="008F52AC" w:rsidP="00873C9F">
            <w:pPr>
              <w:spacing w:before="60" w:after="60" w:line="240" w:lineRule="auto"/>
              <w:jc w:val="center"/>
              <w:rPr>
                <w:rFonts w:eastAsia="Times New Roman" w:cs="Times New Roman"/>
                <w:sz w:val="20"/>
                <w:szCs w:val="20"/>
              </w:rPr>
            </w:pPr>
            <w:r>
              <w:rPr>
                <w:rFonts w:eastAsia="Times New Roman" w:cs="Times New Roman"/>
                <w:sz w:val="20"/>
                <w:szCs w:val="20"/>
              </w:rPr>
              <w:t>14,55</w:t>
            </w:r>
          </w:p>
        </w:tc>
        <w:tc>
          <w:tcPr>
            <w:tcW w:w="1009" w:type="pct"/>
          </w:tcPr>
          <w:p w:rsidR="00873C9F" w:rsidRPr="00873C9F" w:rsidRDefault="008F52AC" w:rsidP="00873C9F">
            <w:pPr>
              <w:spacing w:before="60" w:after="60" w:line="240" w:lineRule="auto"/>
              <w:jc w:val="center"/>
              <w:rPr>
                <w:rFonts w:eastAsia="Times New Roman" w:cs="Times New Roman"/>
                <w:sz w:val="20"/>
                <w:szCs w:val="20"/>
              </w:rPr>
            </w:pPr>
            <w:r>
              <w:rPr>
                <w:rFonts w:eastAsia="Times New Roman" w:cs="Times New Roman"/>
                <w:sz w:val="20"/>
                <w:szCs w:val="20"/>
              </w:rPr>
              <w:t>15</w:t>
            </w:r>
          </w:p>
        </w:tc>
      </w:tr>
      <w:tr w:rsidR="00873C9F" w:rsidRPr="00873C9F" w:rsidTr="00873C9F">
        <w:tc>
          <w:tcPr>
            <w:tcW w:w="963" w:type="pct"/>
          </w:tcPr>
          <w:p w:rsidR="00873C9F" w:rsidRPr="00873C9F" w:rsidRDefault="00C4625E" w:rsidP="00873C9F">
            <w:pPr>
              <w:spacing w:before="60" w:after="60" w:line="240" w:lineRule="auto"/>
              <w:jc w:val="left"/>
              <w:rPr>
                <w:rFonts w:eastAsia="Times New Roman" w:cs="Times New Roman"/>
                <w:b/>
                <w:sz w:val="20"/>
                <w:szCs w:val="20"/>
              </w:rPr>
            </w:pPr>
            <w:r>
              <w:rPr>
                <w:rFonts w:eastAsia="Times New Roman" w:cs="Times New Roman"/>
                <w:b/>
                <w:sz w:val="20"/>
                <w:szCs w:val="20"/>
              </w:rPr>
              <w:t>Općina Orle</w:t>
            </w:r>
          </w:p>
        </w:tc>
        <w:tc>
          <w:tcPr>
            <w:tcW w:w="1009" w:type="pct"/>
            <w:shd w:val="clear" w:color="auto" w:fill="auto"/>
          </w:tcPr>
          <w:p w:rsidR="00873C9F" w:rsidRPr="00873C9F" w:rsidRDefault="00374274" w:rsidP="00873C9F">
            <w:pPr>
              <w:spacing w:before="60" w:after="60" w:line="240" w:lineRule="auto"/>
              <w:jc w:val="center"/>
              <w:rPr>
                <w:rFonts w:eastAsia="Times New Roman" w:cs="Times New Roman"/>
                <w:sz w:val="20"/>
                <w:szCs w:val="20"/>
              </w:rPr>
            </w:pPr>
            <w:r>
              <w:rPr>
                <w:rFonts w:eastAsia="Times New Roman" w:cs="Times New Roman"/>
                <w:sz w:val="20"/>
                <w:szCs w:val="20"/>
              </w:rPr>
              <w:t>57,6</w:t>
            </w:r>
          </w:p>
        </w:tc>
        <w:tc>
          <w:tcPr>
            <w:tcW w:w="1009" w:type="pct"/>
            <w:shd w:val="clear" w:color="auto" w:fill="auto"/>
          </w:tcPr>
          <w:p w:rsidR="00873C9F" w:rsidRPr="00873C9F" w:rsidRDefault="008F52AC" w:rsidP="00873C9F">
            <w:pPr>
              <w:spacing w:before="60" w:after="60" w:line="240" w:lineRule="auto"/>
              <w:jc w:val="center"/>
              <w:rPr>
                <w:rFonts w:eastAsia="Times New Roman" w:cs="Times New Roman"/>
                <w:sz w:val="20"/>
                <w:szCs w:val="20"/>
              </w:rPr>
            </w:pPr>
            <w:r>
              <w:rPr>
                <w:rFonts w:eastAsia="Times New Roman" w:cs="Times New Roman"/>
                <w:sz w:val="20"/>
                <w:szCs w:val="20"/>
              </w:rPr>
              <w:t>1.975</w:t>
            </w:r>
          </w:p>
        </w:tc>
        <w:tc>
          <w:tcPr>
            <w:tcW w:w="1009" w:type="pct"/>
            <w:shd w:val="clear" w:color="auto" w:fill="auto"/>
          </w:tcPr>
          <w:p w:rsidR="00873C9F" w:rsidRPr="00873C9F" w:rsidRDefault="00B5359D" w:rsidP="00873C9F">
            <w:pPr>
              <w:spacing w:before="60" w:after="60" w:line="240" w:lineRule="auto"/>
              <w:jc w:val="center"/>
              <w:rPr>
                <w:rFonts w:eastAsia="Times New Roman" w:cs="Times New Roman"/>
                <w:sz w:val="20"/>
                <w:szCs w:val="20"/>
              </w:rPr>
            </w:pPr>
            <w:r>
              <w:rPr>
                <w:rFonts w:eastAsia="Times New Roman" w:cs="Times New Roman"/>
                <w:sz w:val="20"/>
                <w:szCs w:val="20"/>
              </w:rPr>
              <w:t>34,28</w:t>
            </w:r>
          </w:p>
        </w:tc>
        <w:tc>
          <w:tcPr>
            <w:tcW w:w="1009" w:type="pct"/>
          </w:tcPr>
          <w:p w:rsidR="00873C9F" w:rsidRPr="00873C9F" w:rsidRDefault="008F52AC" w:rsidP="00873C9F">
            <w:pPr>
              <w:spacing w:before="60" w:after="60" w:line="240" w:lineRule="auto"/>
              <w:jc w:val="center"/>
              <w:rPr>
                <w:rFonts w:eastAsia="Times New Roman" w:cs="Times New Roman"/>
                <w:sz w:val="20"/>
                <w:szCs w:val="20"/>
              </w:rPr>
            </w:pPr>
            <w:r>
              <w:rPr>
                <w:rFonts w:eastAsia="Times New Roman" w:cs="Times New Roman"/>
                <w:sz w:val="20"/>
                <w:szCs w:val="20"/>
              </w:rPr>
              <w:t>10</w:t>
            </w:r>
          </w:p>
        </w:tc>
      </w:tr>
      <w:tr w:rsidR="00873C9F" w:rsidRPr="00873C9F" w:rsidTr="00873C9F">
        <w:tc>
          <w:tcPr>
            <w:tcW w:w="963" w:type="pct"/>
          </w:tcPr>
          <w:p w:rsidR="00873C9F" w:rsidRPr="00873C9F" w:rsidRDefault="00C4625E" w:rsidP="00873C9F">
            <w:pPr>
              <w:spacing w:before="60" w:after="60" w:line="240" w:lineRule="auto"/>
              <w:jc w:val="left"/>
              <w:rPr>
                <w:rFonts w:eastAsia="Times New Roman" w:cs="Times New Roman"/>
                <w:b/>
                <w:sz w:val="20"/>
                <w:szCs w:val="20"/>
              </w:rPr>
            </w:pPr>
            <w:r>
              <w:rPr>
                <w:rFonts w:eastAsia="Times New Roman" w:cs="Times New Roman"/>
                <w:b/>
                <w:sz w:val="20"/>
                <w:szCs w:val="20"/>
              </w:rPr>
              <w:t>Općina Martinska Ves</w:t>
            </w:r>
          </w:p>
        </w:tc>
        <w:tc>
          <w:tcPr>
            <w:tcW w:w="1009" w:type="pct"/>
            <w:shd w:val="clear" w:color="auto" w:fill="auto"/>
          </w:tcPr>
          <w:p w:rsidR="00873C9F" w:rsidRPr="00873C9F" w:rsidRDefault="00B5359D" w:rsidP="00873C9F">
            <w:pPr>
              <w:spacing w:before="60" w:after="60" w:line="240" w:lineRule="auto"/>
              <w:jc w:val="center"/>
              <w:rPr>
                <w:rFonts w:eastAsia="Times New Roman" w:cs="Times New Roman"/>
                <w:sz w:val="20"/>
                <w:szCs w:val="20"/>
              </w:rPr>
            </w:pPr>
            <w:r>
              <w:rPr>
                <w:rFonts w:eastAsia="Times New Roman" w:cs="Times New Roman"/>
                <w:sz w:val="20"/>
                <w:szCs w:val="20"/>
              </w:rPr>
              <w:t>124,7</w:t>
            </w:r>
          </w:p>
        </w:tc>
        <w:tc>
          <w:tcPr>
            <w:tcW w:w="1009" w:type="pct"/>
            <w:shd w:val="clear" w:color="auto" w:fill="auto"/>
          </w:tcPr>
          <w:p w:rsidR="00873C9F" w:rsidRPr="00873C9F" w:rsidRDefault="00B5359D" w:rsidP="00873C9F">
            <w:pPr>
              <w:spacing w:before="60" w:after="60" w:line="240" w:lineRule="auto"/>
              <w:jc w:val="center"/>
              <w:rPr>
                <w:rFonts w:eastAsia="Times New Roman" w:cs="Times New Roman"/>
                <w:sz w:val="20"/>
                <w:szCs w:val="20"/>
              </w:rPr>
            </w:pPr>
            <w:r>
              <w:rPr>
                <w:rFonts w:eastAsia="Times New Roman" w:cs="Times New Roman"/>
                <w:sz w:val="20"/>
                <w:szCs w:val="20"/>
              </w:rPr>
              <w:t>3</w:t>
            </w:r>
            <w:r w:rsidR="00DB75CB">
              <w:rPr>
                <w:rFonts w:eastAsia="Times New Roman" w:cs="Times New Roman"/>
                <w:sz w:val="20"/>
                <w:szCs w:val="20"/>
              </w:rPr>
              <w:t>.</w:t>
            </w:r>
            <w:r>
              <w:rPr>
                <w:rFonts w:eastAsia="Times New Roman" w:cs="Times New Roman"/>
                <w:sz w:val="20"/>
                <w:szCs w:val="20"/>
              </w:rPr>
              <w:t>488</w:t>
            </w:r>
          </w:p>
        </w:tc>
        <w:tc>
          <w:tcPr>
            <w:tcW w:w="1009" w:type="pct"/>
            <w:shd w:val="clear" w:color="auto" w:fill="auto"/>
          </w:tcPr>
          <w:p w:rsidR="00873C9F" w:rsidRPr="00873C9F" w:rsidRDefault="00B5359D" w:rsidP="00873C9F">
            <w:pPr>
              <w:spacing w:before="60" w:after="60" w:line="240" w:lineRule="auto"/>
              <w:jc w:val="center"/>
              <w:rPr>
                <w:rFonts w:eastAsia="Times New Roman" w:cs="Times New Roman"/>
                <w:sz w:val="20"/>
                <w:szCs w:val="20"/>
              </w:rPr>
            </w:pPr>
            <w:r>
              <w:rPr>
                <w:rFonts w:eastAsia="Times New Roman" w:cs="Times New Roman"/>
                <w:sz w:val="20"/>
                <w:szCs w:val="20"/>
              </w:rPr>
              <w:t>27,97</w:t>
            </w:r>
          </w:p>
        </w:tc>
        <w:tc>
          <w:tcPr>
            <w:tcW w:w="1009" w:type="pct"/>
          </w:tcPr>
          <w:p w:rsidR="00873C9F" w:rsidRPr="00873C9F" w:rsidRDefault="00B5359D" w:rsidP="00873C9F">
            <w:pPr>
              <w:spacing w:before="60" w:after="60" w:line="240" w:lineRule="auto"/>
              <w:jc w:val="center"/>
              <w:rPr>
                <w:rFonts w:eastAsia="Times New Roman" w:cs="Times New Roman"/>
                <w:sz w:val="20"/>
                <w:szCs w:val="20"/>
              </w:rPr>
            </w:pPr>
            <w:r>
              <w:rPr>
                <w:rFonts w:eastAsia="Times New Roman" w:cs="Times New Roman"/>
                <w:sz w:val="20"/>
                <w:szCs w:val="20"/>
              </w:rPr>
              <w:t>17</w:t>
            </w:r>
          </w:p>
        </w:tc>
      </w:tr>
      <w:tr w:rsidR="00873C9F" w:rsidRPr="00873C9F" w:rsidTr="00873C9F">
        <w:tc>
          <w:tcPr>
            <w:tcW w:w="963" w:type="pct"/>
          </w:tcPr>
          <w:p w:rsidR="00873C9F" w:rsidRPr="00873C9F" w:rsidRDefault="00C44AE1" w:rsidP="00873C9F">
            <w:pPr>
              <w:spacing w:before="60" w:after="60" w:line="240" w:lineRule="auto"/>
              <w:jc w:val="left"/>
              <w:rPr>
                <w:rFonts w:eastAsia="Times New Roman" w:cs="Times New Roman"/>
                <w:b/>
                <w:sz w:val="20"/>
                <w:szCs w:val="20"/>
              </w:rPr>
            </w:pPr>
            <w:r>
              <w:rPr>
                <w:rFonts w:eastAsia="Times New Roman" w:cs="Times New Roman"/>
                <w:b/>
                <w:sz w:val="20"/>
                <w:szCs w:val="20"/>
              </w:rPr>
              <w:t xml:space="preserve">Ruralna naselja </w:t>
            </w:r>
            <w:r w:rsidR="00C4625E">
              <w:rPr>
                <w:rFonts w:eastAsia="Times New Roman" w:cs="Times New Roman"/>
                <w:b/>
                <w:sz w:val="20"/>
                <w:szCs w:val="20"/>
              </w:rPr>
              <w:t>Grad</w:t>
            </w:r>
            <w:r>
              <w:rPr>
                <w:rFonts w:eastAsia="Times New Roman" w:cs="Times New Roman"/>
                <w:b/>
                <w:sz w:val="20"/>
                <w:szCs w:val="20"/>
              </w:rPr>
              <w:t>a Siska</w:t>
            </w:r>
          </w:p>
        </w:tc>
        <w:tc>
          <w:tcPr>
            <w:tcW w:w="1009" w:type="pct"/>
            <w:shd w:val="clear" w:color="auto" w:fill="auto"/>
          </w:tcPr>
          <w:p w:rsidR="00873C9F" w:rsidRPr="00C44AE1" w:rsidRDefault="006A18A1" w:rsidP="00873C9F">
            <w:pPr>
              <w:spacing w:before="60" w:after="60" w:line="240" w:lineRule="auto"/>
              <w:jc w:val="center"/>
              <w:rPr>
                <w:rFonts w:eastAsia="Times New Roman" w:cs="Times New Roman"/>
                <w:sz w:val="20"/>
                <w:szCs w:val="20"/>
                <w:highlight w:val="yellow"/>
              </w:rPr>
            </w:pPr>
            <w:r w:rsidRPr="006A18A1">
              <w:rPr>
                <w:rFonts w:eastAsia="Times New Roman" w:cs="Times New Roman"/>
                <w:sz w:val="20"/>
                <w:szCs w:val="20"/>
              </w:rPr>
              <w:t>378,1</w:t>
            </w:r>
          </w:p>
        </w:tc>
        <w:tc>
          <w:tcPr>
            <w:tcW w:w="1009" w:type="pct"/>
            <w:shd w:val="clear" w:color="auto" w:fill="auto"/>
          </w:tcPr>
          <w:p w:rsidR="00873C9F" w:rsidRPr="00873C9F" w:rsidRDefault="00C44AE1" w:rsidP="00873C9F">
            <w:pPr>
              <w:spacing w:before="60" w:after="60" w:line="240" w:lineRule="auto"/>
              <w:jc w:val="center"/>
              <w:rPr>
                <w:rFonts w:eastAsia="Times New Roman" w:cs="Times New Roman"/>
                <w:sz w:val="20"/>
                <w:szCs w:val="20"/>
              </w:rPr>
            </w:pPr>
            <w:r>
              <w:rPr>
                <w:rFonts w:eastAsia="Times New Roman" w:cs="Times New Roman"/>
                <w:sz w:val="20"/>
                <w:szCs w:val="20"/>
              </w:rPr>
              <w:t>14.466</w:t>
            </w:r>
          </w:p>
        </w:tc>
        <w:tc>
          <w:tcPr>
            <w:tcW w:w="1009" w:type="pct"/>
            <w:shd w:val="clear" w:color="auto" w:fill="auto"/>
          </w:tcPr>
          <w:p w:rsidR="00873C9F" w:rsidRPr="00873C9F" w:rsidRDefault="006A18A1" w:rsidP="00873C9F">
            <w:pPr>
              <w:spacing w:before="60" w:after="60" w:line="240" w:lineRule="auto"/>
              <w:jc w:val="center"/>
              <w:rPr>
                <w:rFonts w:eastAsia="Times New Roman" w:cs="Times New Roman"/>
                <w:sz w:val="20"/>
                <w:szCs w:val="20"/>
              </w:rPr>
            </w:pPr>
            <w:r>
              <w:rPr>
                <w:rFonts w:eastAsia="Times New Roman" w:cs="Times New Roman"/>
                <w:sz w:val="20"/>
                <w:szCs w:val="20"/>
              </w:rPr>
              <w:t>38,25</w:t>
            </w:r>
          </w:p>
        </w:tc>
        <w:tc>
          <w:tcPr>
            <w:tcW w:w="1009" w:type="pct"/>
          </w:tcPr>
          <w:p w:rsidR="00873C9F" w:rsidRPr="00873C9F" w:rsidRDefault="00B454B2" w:rsidP="00873C9F">
            <w:pPr>
              <w:spacing w:before="60" w:after="60" w:line="240" w:lineRule="auto"/>
              <w:jc w:val="center"/>
              <w:rPr>
                <w:rFonts w:eastAsia="Times New Roman" w:cs="Times New Roman"/>
                <w:sz w:val="20"/>
                <w:szCs w:val="20"/>
              </w:rPr>
            </w:pPr>
            <w:r>
              <w:rPr>
                <w:rFonts w:eastAsia="Times New Roman" w:cs="Times New Roman"/>
                <w:sz w:val="20"/>
                <w:szCs w:val="20"/>
              </w:rPr>
              <w:t>34</w:t>
            </w:r>
          </w:p>
        </w:tc>
      </w:tr>
      <w:tr w:rsidR="00873C9F" w:rsidRPr="00873C9F" w:rsidTr="00B5359D">
        <w:tc>
          <w:tcPr>
            <w:tcW w:w="963" w:type="pct"/>
            <w:tcBorders>
              <w:bottom w:val="double" w:sz="4" w:space="0" w:color="9DBCB0"/>
            </w:tcBorders>
          </w:tcPr>
          <w:p w:rsidR="00873C9F" w:rsidRPr="00873C9F" w:rsidRDefault="005C49F4" w:rsidP="00873C9F">
            <w:pPr>
              <w:spacing w:before="60" w:after="60" w:line="240" w:lineRule="auto"/>
              <w:jc w:val="left"/>
              <w:rPr>
                <w:rFonts w:eastAsia="Times New Roman" w:cs="Times New Roman"/>
                <w:b/>
                <w:sz w:val="20"/>
                <w:szCs w:val="20"/>
              </w:rPr>
            </w:pPr>
            <w:r>
              <w:rPr>
                <w:rFonts w:eastAsia="Times New Roman" w:cs="Times New Roman"/>
                <w:b/>
                <w:sz w:val="20"/>
                <w:szCs w:val="20"/>
              </w:rPr>
              <w:t xml:space="preserve">Ruralna naselja </w:t>
            </w:r>
            <w:r w:rsidR="00C4625E">
              <w:rPr>
                <w:rFonts w:eastAsia="Times New Roman" w:cs="Times New Roman"/>
                <w:b/>
                <w:sz w:val="20"/>
                <w:szCs w:val="20"/>
              </w:rPr>
              <w:t>Grad</w:t>
            </w:r>
            <w:r>
              <w:rPr>
                <w:rFonts w:eastAsia="Times New Roman" w:cs="Times New Roman"/>
                <w:b/>
                <w:sz w:val="20"/>
                <w:szCs w:val="20"/>
              </w:rPr>
              <w:t>a Velike</w:t>
            </w:r>
            <w:r w:rsidR="00C4625E">
              <w:rPr>
                <w:rFonts w:eastAsia="Times New Roman" w:cs="Times New Roman"/>
                <w:b/>
                <w:sz w:val="20"/>
                <w:szCs w:val="20"/>
              </w:rPr>
              <w:t xml:space="preserve"> Goric</w:t>
            </w:r>
            <w:r>
              <w:rPr>
                <w:rFonts w:eastAsia="Times New Roman" w:cs="Times New Roman"/>
                <w:b/>
                <w:sz w:val="20"/>
                <w:szCs w:val="20"/>
              </w:rPr>
              <w:t>e</w:t>
            </w:r>
          </w:p>
        </w:tc>
        <w:tc>
          <w:tcPr>
            <w:tcW w:w="1009" w:type="pct"/>
            <w:tcBorders>
              <w:bottom w:val="double" w:sz="4" w:space="0" w:color="9DBCB0"/>
            </w:tcBorders>
            <w:shd w:val="clear" w:color="auto" w:fill="auto"/>
          </w:tcPr>
          <w:p w:rsidR="00873C9F" w:rsidRPr="00C44AE1" w:rsidRDefault="006A18A1" w:rsidP="00873C9F">
            <w:pPr>
              <w:spacing w:before="60" w:after="60" w:line="240" w:lineRule="auto"/>
              <w:jc w:val="center"/>
              <w:rPr>
                <w:rFonts w:eastAsia="Times New Roman" w:cs="Times New Roman"/>
                <w:sz w:val="20"/>
                <w:szCs w:val="20"/>
                <w:highlight w:val="yellow"/>
              </w:rPr>
            </w:pPr>
            <w:r w:rsidRPr="006A18A1">
              <w:rPr>
                <w:rFonts w:eastAsia="Times New Roman" w:cs="Times New Roman"/>
                <w:sz w:val="20"/>
                <w:szCs w:val="20"/>
              </w:rPr>
              <w:t>252,7</w:t>
            </w:r>
          </w:p>
        </w:tc>
        <w:tc>
          <w:tcPr>
            <w:tcW w:w="1009" w:type="pct"/>
            <w:tcBorders>
              <w:bottom w:val="double" w:sz="4" w:space="0" w:color="9DBCB0"/>
            </w:tcBorders>
            <w:shd w:val="clear" w:color="auto" w:fill="auto"/>
          </w:tcPr>
          <w:p w:rsidR="00873C9F" w:rsidRPr="00873C9F" w:rsidRDefault="005C49F4" w:rsidP="00873C9F">
            <w:pPr>
              <w:spacing w:before="60" w:after="60" w:line="240" w:lineRule="auto"/>
              <w:jc w:val="center"/>
              <w:rPr>
                <w:rFonts w:eastAsia="Times New Roman" w:cs="Times New Roman"/>
                <w:sz w:val="20"/>
                <w:szCs w:val="20"/>
              </w:rPr>
            </w:pPr>
            <w:r>
              <w:rPr>
                <w:rFonts w:eastAsia="Times New Roman" w:cs="Times New Roman"/>
                <w:sz w:val="20"/>
                <w:szCs w:val="20"/>
              </w:rPr>
              <w:t>30.288</w:t>
            </w:r>
          </w:p>
        </w:tc>
        <w:tc>
          <w:tcPr>
            <w:tcW w:w="1009" w:type="pct"/>
            <w:tcBorders>
              <w:bottom w:val="double" w:sz="4" w:space="0" w:color="9DBCB0"/>
            </w:tcBorders>
            <w:shd w:val="clear" w:color="auto" w:fill="auto"/>
          </w:tcPr>
          <w:p w:rsidR="00873C9F" w:rsidRPr="00873C9F" w:rsidRDefault="006A18A1" w:rsidP="00873C9F">
            <w:pPr>
              <w:spacing w:before="60" w:after="60" w:line="240" w:lineRule="auto"/>
              <w:jc w:val="center"/>
              <w:rPr>
                <w:rFonts w:eastAsia="Times New Roman" w:cs="Times New Roman"/>
                <w:sz w:val="20"/>
                <w:szCs w:val="20"/>
              </w:rPr>
            </w:pPr>
            <w:r>
              <w:rPr>
                <w:rFonts w:eastAsia="Times New Roman" w:cs="Times New Roman"/>
                <w:sz w:val="20"/>
                <w:szCs w:val="20"/>
              </w:rPr>
              <w:t>119.85</w:t>
            </w:r>
          </w:p>
        </w:tc>
        <w:tc>
          <w:tcPr>
            <w:tcW w:w="1009" w:type="pct"/>
            <w:tcBorders>
              <w:bottom w:val="double" w:sz="4" w:space="0" w:color="9DBCB0"/>
            </w:tcBorders>
          </w:tcPr>
          <w:p w:rsidR="00873C9F" w:rsidRPr="00873C9F" w:rsidRDefault="00B454B2" w:rsidP="00873C9F">
            <w:pPr>
              <w:spacing w:before="60" w:after="60" w:line="240" w:lineRule="auto"/>
              <w:jc w:val="center"/>
              <w:rPr>
                <w:rFonts w:eastAsia="Times New Roman" w:cs="Times New Roman"/>
                <w:sz w:val="20"/>
                <w:szCs w:val="20"/>
              </w:rPr>
            </w:pPr>
            <w:r>
              <w:rPr>
                <w:rFonts w:eastAsia="Times New Roman" w:cs="Times New Roman"/>
                <w:sz w:val="20"/>
                <w:szCs w:val="20"/>
              </w:rPr>
              <w:t>46</w:t>
            </w:r>
          </w:p>
        </w:tc>
      </w:tr>
      <w:tr w:rsidR="00C4625E" w:rsidRPr="00873C9F" w:rsidTr="00B5359D">
        <w:tc>
          <w:tcPr>
            <w:tcW w:w="963" w:type="pct"/>
            <w:tcBorders>
              <w:top w:val="double" w:sz="4" w:space="0" w:color="9DBCB0"/>
              <w:left w:val="double" w:sz="4" w:space="0" w:color="9DBCB0"/>
              <w:bottom w:val="double" w:sz="4" w:space="0" w:color="9DBCB0"/>
              <w:right w:val="double" w:sz="4" w:space="0" w:color="9DBCB0"/>
            </w:tcBorders>
          </w:tcPr>
          <w:p w:rsidR="00C4625E" w:rsidRDefault="00C4625E" w:rsidP="00873C9F">
            <w:pPr>
              <w:spacing w:before="60" w:after="60" w:line="240" w:lineRule="auto"/>
              <w:jc w:val="left"/>
              <w:rPr>
                <w:rFonts w:eastAsia="Times New Roman" w:cs="Times New Roman"/>
                <w:b/>
                <w:sz w:val="20"/>
                <w:szCs w:val="20"/>
              </w:rPr>
            </w:pPr>
            <w:r>
              <w:rPr>
                <w:rFonts w:eastAsia="Times New Roman" w:cs="Times New Roman"/>
                <w:b/>
                <w:sz w:val="20"/>
                <w:szCs w:val="20"/>
              </w:rPr>
              <w:t>Ukupno LAG</w:t>
            </w:r>
          </w:p>
        </w:tc>
        <w:tc>
          <w:tcPr>
            <w:tcW w:w="1009" w:type="pct"/>
            <w:tcBorders>
              <w:top w:val="double" w:sz="4" w:space="0" w:color="9DBCB0"/>
              <w:left w:val="double" w:sz="4" w:space="0" w:color="9DBCB0"/>
              <w:bottom w:val="double" w:sz="4" w:space="0" w:color="9DBCB0"/>
              <w:right w:val="double" w:sz="4" w:space="0" w:color="9DBCB0"/>
            </w:tcBorders>
            <w:shd w:val="clear" w:color="auto" w:fill="auto"/>
          </w:tcPr>
          <w:p w:rsidR="00C4625E" w:rsidRPr="00873C9F" w:rsidRDefault="006A18A1" w:rsidP="00873C9F">
            <w:pPr>
              <w:spacing w:before="60" w:after="60" w:line="240" w:lineRule="auto"/>
              <w:jc w:val="center"/>
              <w:rPr>
                <w:rFonts w:eastAsia="Times New Roman" w:cs="Times New Roman"/>
                <w:sz w:val="20"/>
                <w:szCs w:val="20"/>
              </w:rPr>
            </w:pPr>
            <w:r>
              <w:rPr>
                <w:rFonts w:eastAsia="Times New Roman" w:cs="Times New Roman"/>
                <w:sz w:val="20"/>
                <w:szCs w:val="20"/>
              </w:rPr>
              <w:t>2.075,54</w:t>
            </w:r>
          </w:p>
        </w:tc>
        <w:tc>
          <w:tcPr>
            <w:tcW w:w="1009" w:type="pct"/>
            <w:tcBorders>
              <w:top w:val="double" w:sz="4" w:space="0" w:color="9DBCB0"/>
              <w:left w:val="double" w:sz="4" w:space="0" w:color="9DBCB0"/>
              <w:bottom w:val="double" w:sz="4" w:space="0" w:color="9DBCB0"/>
              <w:right w:val="double" w:sz="4" w:space="0" w:color="9DBCB0"/>
            </w:tcBorders>
            <w:shd w:val="clear" w:color="auto" w:fill="auto"/>
          </w:tcPr>
          <w:p w:rsidR="00C4625E" w:rsidRPr="00873C9F" w:rsidRDefault="00C44AE1" w:rsidP="00873C9F">
            <w:pPr>
              <w:spacing w:before="60" w:after="60" w:line="240" w:lineRule="auto"/>
              <w:jc w:val="center"/>
              <w:rPr>
                <w:rFonts w:eastAsia="Times New Roman" w:cs="Times New Roman"/>
                <w:sz w:val="20"/>
                <w:szCs w:val="20"/>
              </w:rPr>
            </w:pPr>
            <w:r>
              <w:rPr>
                <w:rFonts w:eastAsia="Times New Roman" w:cs="Times New Roman"/>
                <w:sz w:val="20"/>
                <w:szCs w:val="20"/>
              </w:rPr>
              <w:t>91.986</w:t>
            </w:r>
          </w:p>
        </w:tc>
        <w:tc>
          <w:tcPr>
            <w:tcW w:w="1009" w:type="pct"/>
            <w:tcBorders>
              <w:top w:val="double" w:sz="4" w:space="0" w:color="9DBCB0"/>
              <w:left w:val="double" w:sz="4" w:space="0" w:color="9DBCB0"/>
              <w:bottom w:val="double" w:sz="4" w:space="0" w:color="9DBCB0"/>
              <w:right w:val="double" w:sz="4" w:space="0" w:color="9DBCB0"/>
            </w:tcBorders>
            <w:shd w:val="clear" w:color="auto" w:fill="auto"/>
          </w:tcPr>
          <w:p w:rsidR="00C4625E" w:rsidRPr="00873C9F" w:rsidRDefault="006A18A1" w:rsidP="00873C9F">
            <w:pPr>
              <w:spacing w:before="60" w:after="60" w:line="240" w:lineRule="auto"/>
              <w:jc w:val="center"/>
              <w:rPr>
                <w:rFonts w:eastAsia="Times New Roman" w:cs="Times New Roman"/>
                <w:sz w:val="20"/>
                <w:szCs w:val="20"/>
              </w:rPr>
            </w:pPr>
            <w:r>
              <w:rPr>
                <w:rFonts w:eastAsia="Times New Roman" w:cs="Times New Roman"/>
                <w:sz w:val="20"/>
                <w:szCs w:val="20"/>
              </w:rPr>
              <w:t>44,32</w:t>
            </w:r>
          </w:p>
        </w:tc>
        <w:tc>
          <w:tcPr>
            <w:tcW w:w="1009" w:type="pct"/>
            <w:tcBorders>
              <w:top w:val="double" w:sz="4" w:space="0" w:color="9DBCB0"/>
              <w:left w:val="double" w:sz="4" w:space="0" w:color="9DBCB0"/>
              <w:bottom w:val="double" w:sz="4" w:space="0" w:color="9DBCB0"/>
              <w:right w:val="double" w:sz="4" w:space="0" w:color="9DBCB0"/>
            </w:tcBorders>
          </w:tcPr>
          <w:p w:rsidR="00C4625E" w:rsidRPr="00873C9F" w:rsidRDefault="005C49F4" w:rsidP="00873C9F">
            <w:pPr>
              <w:spacing w:before="60" w:after="60" w:line="240" w:lineRule="auto"/>
              <w:jc w:val="center"/>
              <w:rPr>
                <w:rFonts w:eastAsia="Times New Roman" w:cs="Times New Roman"/>
                <w:sz w:val="20"/>
                <w:szCs w:val="20"/>
              </w:rPr>
            </w:pPr>
            <w:r>
              <w:rPr>
                <w:rFonts w:eastAsia="Times New Roman" w:cs="Times New Roman"/>
                <w:sz w:val="20"/>
                <w:szCs w:val="20"/>
              </w:rPr>
              <w:t>264</w:t>
            </w:r>
          </w:p>
        </w:tc>
      </w:tr>
    </w:tbl>
    <w:p w:rsidR="00873C9F" w:rsidRDefault="00873C9F" w:rsidP="00873C9F">
      <w:pPr>
        <w:pStyle w:val="NoSpacing"/>
      </w:pPr>
    </w:p>
    <w:p w:rsidR="00222A06" w:rsidRDefault="00222A06" w:rsidP="00222A06">
      <w:pPr>
        <w:pStyle w:val="Heading3"/>
      </w:pPr>
      <w:bookmarkStart w:id="9" w:name="_Toc446411839"/>
      <w:r>
        <w:t>Geomorfološke značajke</w:t>
      </w:r>
      <w:bookmarkEnd w:id="9"/>
    </w:p>
    <w:p w:rsidR="0024697C" w:rsidRDefault="0024697C" w:rsidP="0024697C">
      <w:r>
        <w:t>Područje LAG-a se sastoji od Zrinske gore i Turopolja, dva geomorfološki različita područja. Zemljopisnu specifičnost ovog područja karakterizira blaga brdovitost starog gorja Zrinske Gore, s najvišim vrhom – Piramida na 616 mnv, i Vukomeričkih gorica ispresjecanim brojnim vodotocima i rijekama, te pokupska dolina s ravnicama Turopolja i Odranskog polja, što LAG-u daje iznimnu prostornu odnosno krajobraznu raznolikost.</w:t>
      </w:r>
    </w:p>
    <w:p w:rsidR="0024697C" w:rsidRDefault="0024697C" w:rsidP="0024697C">
      <w:r>
        <w:t>Zrinska gora kao južni dio LAG-a je tipičan primjer masivnog gorja i razgranatog reljefa i pripada skupini u zoni unutrašnjih Dinarida. Područje Zrinske gore je staro geološko područje bogato rudama, vodom i b</w:t>
      </w:r>
      <w:r w:rsidR="009D0DC2">
        <w:t>iljnim te životinjskim svijetom</w:t>
      </w:r>
      <w:r>
        <w:t>. Ovo brjegovito područje nalazi se između rijeke Kupe, Save, Une, Gline i Glinice s više relativno zasebnih cjelina (Zrinska gora, Trgovska gora ili Bužimska gora i Hrastovačka gora). Zrinska gora ubraja se u tri najbogatije regije u Hrvatskoj po zalihama pitke vode i najbogatije područje pod kestenovom šumom u Jugoistočnoj Europi. Zrinska gora obilježava ne samo grad Petrinju već i južni dio Sisačko-moslavačke županije. Izgrađena je od uzvisina ili kosa, od kojih su najviše Šamarica, Anđelina kosa, Popov gaj, Vješala, Kobiljak i Vratnik.</w:t>
      </w:r>
    </w:p>
    <w:p w:rsidR="00222A06" w:rsidRDefault="0024697C" w:rsidP="00222A06">
      <w:r>
        <w:t xml:space="preserve">Reljef sjevernog dijela LAG-a, Turopolja, sastoji se od ravničarskog dijela bliže rijeci Savi na sjeveru i blago brežuljkastog dijela u Vukomeričkim goricama na jugu. Prosječna nadmorska visina turopoljske ravnice kreće se između 100 i 120 metara. Ravničarski prostor djelomično zauzima plodnu turopoljsku ravnicu, a djelomično močvarna područja. Vlažnih prostora ima osobito na jugoistoku u šumovitom prostoru Turopoljskog luga, zaštićenog kao značajni krajobraz. Nizinski krajobraz rijeka Kupe i Odre, kao južnog dijela prostrane Turopoljske ravnice, karakteriziraju plodna poplavna polja, očuvane vegetacije nizinskih poplavnih šuma, livadama i pašnjacima, čija je geološka podloga fluvijalnog porijekla, izuzev manjih eolskih </w:t>
      </w:r>
      <w:r>
        <w:lastRenderedPageBreak/>
        <w:t>naslaga na prostoru sjevernog dijela turopoljske ravnice. Geologija prostora ukazuje na činjenicu kako je razina podzemnih voda u prošlosti bila daleko viša nego danas.</w:t>
      </w:r>
    </w:p>
    <w:p w:rsidR="00222A06" w:rsidRPr="00865E37" w:rsidRDefault="00222A06" w:rsidP="00222A06"/>
    <w:p w:rsidR="00E56A7E" w:rsidRDefault="0024697C" w:rsidP="00E56A7E">
      <w:pPr>
        <w:pStyle w:val="Heading3"/>
      </w:pPr>
      <w:bookmarkStart w:id="10" w:name="_Toc446411840"/>
      <w:r>
        <w:t>Klimatske značajke</w:t>
      </w:r>
      <w:bookmarkEnd w:id="10"/>
    </w:p>
    <w:p w:rsidR="00E56A7E" w:rsidRPr="00E56A7E" w:rsidRDefault="00E56A7E" w:rsidP="00E56A7E">
      <w:r>
        <w:t>Klima područja LAG-a je umjereno kontinentalna, odnosno umjereno topla vlažna klima. Kolebanje amplituda srednje temperatura na godišnjoj razini je veliko. Prosječna temperatura srpnja, kao najtoplijeg mjeseca iznosi 21°C, no ljetne temperature se mogu popeti i do visokih 38,5°C. U najhladnijem mjesecu siječnju, srednja temperatura iznosi oko -1°C, dok je minimalno zabilježena temperatura na području LAG-a iznosila čak -29,5 °C. Ističu se lokalne geografsko-morfološke mikroklimatske zone, pa je na primjer u dolinama rijeka vrlo česta temperaturna inverzija, osobito zimi, kada je zemlja pod snijegom, a iznad porječja je razvijeno područje visokog tlaka. U riječnim dolinama, poput Gline, Kupe i Petrinjčice, često se javlja mraz  i magla (rujan-svibanj), dok je na vrhovima brda vedro. Mikroklimatske razlike su uvelike utjecale na razmještaj poljoprivrednih kultura koje su se tradicionalno uzgajale na ovim prostorima. Područje dolina rijeke Gline, Maje, Petrinjčice, Kupe i Odre ima karakteristike podneblja ravnica i riječnih dolina prema bioklimatskim karakteristikama,  uvažavajući geografski položaj, makroreljef i zonalni vegetacijski pokrov. Riječne doline i poplavne ravnice karakteriziraju vlažni i močvarni travnjaci. Najmanje naoblake ima u kolovozu i općenito u ljetnim mjesecima, dok je najviše ima tijekom studenog. Raspored naoblake je sličan rasporedu padalina kojih najviše ima proljetnih (lipanj) i jesenskih (studeni) mjeseci. Prosječna godišnja količina padalina na području LAG-a iznosi oko 1050 mm/m², dok snijeg pada najčešće u siječnju i veljači. Stalni vjetrovi su najčešći iz sjevernog, sjeveroistočnog i sjeverozapadnog smjera.</w:t>
      </w:r>
    </w:p>
    <w:p w:rsidR="00222A06" w:rsidRDefault="00222A06" w:rsidP="00222A06">
      <w:pPr>
        <w:pStyle w:val="Heading3"/>
      </w:pPr>
      <w:bookmarkStart w:id="11" w:name="_Toc446411841"/>
      <w:r>
        <w:t>Kulturno-povijesna baština</w:t>
      </w:r>
      <w:bookmarkEnd w:id="11"/>
      <w:r>
        <w:t xml:space="preserve"> </w:t>
      </w:r>
    </w:p>
    <w:p w:rsidR="00756B98" w:rsidRDefault="00756B98" w:rsidP="00756B98">
      <w:r w:rsidRPr="00221DB8">
        <w:t>Cijelo područje LAG-a obiluje mnogobrojnim arheološkim lokalitetima i vrijednim nalazištima jer naseljenost seže od prapovijesti. Bogata rudna nalazišta na obroncima Zrinske gore i plodna dolina rijeke Save zaslužna su za razvitak prvih utvrđenih naselja.</w:t>
      </w:r>
    </w:p>
    <w:p w:rsidR="00756B98" w:rsidRDefault="00756B98" w:rsidP="00756B98">
      <w:r w:rsidRPr="00221DB8">
        <w:t>Prvi tragovi naseljavanja na području Zrinske gore mogu se pratiti od bakrenog doba. Najstariji arheološki ostaci bakrenog doba pripadaju nositeljima kasne faze vučedolske kulture (2500. - 2000. godine prije Krista). Područje Zrinske gore</w:t>
      </w:r>
      <w:r>
        <w:t xml:space="preserve"> i Turopolja</w:t>
      </w:r>
      <w:r w:rsidRPr="00221DB8">
        <w:t xml:space="preserve"> bogato je arheološk</w:t>
      </w:r>
      <w:r>
        <w:t>im nalazima iz razdoblja antike i na području Siska ističu se ostatci rimskog grada Segestice, a na području Ščitarjeva u Turopolju nalazi se Arheološki park Andautonija.</w:t>
      </w:r>
    </w:p>
    <w:p w:rsidR="00756B98" w:rsidRDefault="00756B98" w:rsidP="00756B98">
      <w:r w:rsidRPr="00221DB8">
        <w:t>Nakon okončanja antike na ovom području, nisu poznati bilo kakvi nalazi sve do razvijenog srednjeg vijeka (13. - 14. stoljeće)</w:t>
      </w:r>
      <w:r>
        <w:t xml:space="preserve"> i prvih zapisa</w:t>
      </w:r>
      <w:r w:rsidRPr="00221DB8">
        <w:t xml:space="preserve"> </w:t>
      </w:r>
      <w:r>
        <w:t xml:space="preserve">primjerice </w:t>
      </w:r>
      <w:r w:rsidRPr="00221DB8">
        <w:t>o Lekeniku</w:t>
      </w:r>
      <w:r>
        <w:t>,</w:t>
      </w:r>
      <w:r w:rsidRPr="00221DB8">
        <w:t xml:space="preserve"> kojeg 1217. godine ugarsko-hrvatski kralj Andrija II spominje kao gornju granicu kaptolskog posjeda Dužica. Prema povijesnim izvorima, tada se u ovom kraju podižu srednjovjekovni utvrđeni gradovi (stari gradovi, burgovi) te brojne crkve. Nešto kasnije se, krajem 15. pa sve do početka 17. stoljeća, zbog turske opasnosti grade novi oblici utvrđenja </w:t>
      </w:r>
      <w:r>
        <w:t>–</w:t>
      </w:r>
      <w:r w:rsidRPr="00221DB8">
        <w:t xml:space="preserve"> kašteli</w:t>
      </w:r>
      <w:r>
        <w:t xml:space="preserve"> .</w:t>
      </w:r>
      <w:r w:rsidRPr="00221DB8">
        <w:t xml:space="preserve">Ove utvrde su osim za obranu od Turaka, poslužile i za čuvanje dragocjenosti, imetka i važnih povijesnih dokumenata. Na južnim padinama Zrinske gore nalazimo ruševine srednjovjekovnih gradova Zrina i Pedaljgrada čija je prošlost povezana uz poznatu hrvatsku vlastelu Zrinske, koji su vladali tim prostotom. Zbog izuzetnih krajobraznih obilježja i kulturno-povijesnog nasljeđa prostor Zrinske gore se u prostorno-planerskim dokumentima Sisačko - moslavačke županije izdvaja </w:t>
      </w:r>
      <w:r w:rsidRPr="00221DB8">
        <w:lastRenderedPageBreak/>
        <w:t>kao pejzažno atraktivni brdski kompleks s velikim potencijalima za razvoj turističkih i rekreativnih sadržaja, te je svrstan u kategoriju posebnih povijesno kulturnih krajolika.</w:t>
      </w:r>
    </w:p>
    <w:p w:rsidR="00756B98" w:rsidRPr="00221DB8" w:rsidRDefault="00756B98" w:rsidP="00756B98">
      <w:r>
        <w:t>Posebna</w:t>
      </w:r>
      <w:r w:rsidRPr="00221DB8">
        <w:t xml:space="preserve"> vrijednost Turopolja </w:t>
      </w:r>
      <w:r>
        <w:t xml:space="preserve">su </w:t>
      </w:r>
      <w:r w:rsidRPr="00221DB8">
        <w:t>drvene kapelice i plemićke kurije, tzv. turopoljske ljepotice. Blizina Vukomeričkih gorica, rijeka Lomnice, Save i Odre upotpunjuje raznolikost turopoljskog kraja. Kao i Zrinska gora i ovo područje je bogato šumama i hrastom, koji je jedan od glavnih prirodnih resursa. Hrast je i omogućio čuvenu gradnju sakralnih i drugih objekata od drva.</w:t>
      </w:r>
      <w:r w:rsidRPr="00ED762C">
        <w:t xml:space="preserve"> </w:t>
      </w:r>
      <w:r w:rsidRPr="00221DB8">
        <w:t xml:space="preserve">Uz Andautoniju, od kulturno-povijesne baštine bitno je spomenuti i crkvu Sv. Martina iz baroknog vremena, stari grad Lukavec koji je služio kao kaštel za obranu od Turaka, kuriju Modić Bedeković gdje je živjelo bogato turopoljsko plemstvo te drvenu kapelicu Sv. Barbare koja je najatraktivniji i najreprezentativniji primjer drvene sakralne arhitekture 17. stoljeća. </w:t>
      </w:r>
    </w:p>
    <w:p w:rsidR="00756B98" w:rsidRDefault="00756B98" w:rsidP="00756B98">
      <w:r w:rsidRPr="00221DB8">
        <w:t xml:space="preserve">Cijelo područje </w:t>
      </w:r>
      <w:r>
        <w:t>LAG-a ima izrazitu tradiciju drvnih građevina</w:t>
      </w:r>
      <w:r w:rsidRPr="00221DB8">
        <w:t>, uglavnom od hrastovine i tlocrtno uvijek izduženog oblika. Ova arhitektura, zvana ''hrvatska korablja'' predstavlja hrvatsko predajno graditeljstvo i karakterizira tipološku poveznicu Pokuplja, Banije , Posavine i Turopolja. Posebnu, izdvojenu i najznačajniju skupinu tradicijske graditeljske baštine čine male drvene kapele karakterističnog oblika i načina gradnje. One su ujedno i najstarije sakralne građevine</w:t>
      </w:r>
      <w:r>
        <w:t xml:space="preserve"> na ovom području </w:t>
      </w:r>
      <w:r w:rsidRPr="00221DB8">
        <w:t xml:space="preserve">LAG-a </w:t>
      </w:r>
      <w:r>
        <w:t>i zaštićena</w:t>
      </w:r>
      <w:r w:rsidRPr="00221DB8">
        <w:t xml:space="preserve"> su kulturna dobra Republike Hrvatske</w:t>
      </w:r>
      <w:r>
        <w:t>.</w:t>
      </w:r>
    </w:p>
    <w:p w:rsidR="00756B98" w:rsidRDefault="00756B98" w:rsidP="00756B98">
      <w:r>
        <w:t>Podaci o stanju kulturne baštine temelje se na podacima Ministarstva kulture i prema popisu na ovom području ima ukupno 188 kulturnih dobara od kojih su najbrojnija nepokretna pojedinačna kulturna dobra (139). Ipak, cjelovitost kulturno povijesnog naslijeđa na području Zrinske gore i Turopolja ne predstavljaju samo zakonski zaštićena dobra, već i brojni kulturno-povijesni elementi od lokalnog značaja koji također mogu doprinijeti i unaprijediti ponudu u okviru razvoja ruralnog turizma.</w:t>
      </w:r>
    </w:p>
    <w:p w:rsidR="00756B98" w:rsidRPr="00221DB8" w:rsidRDefault="00756B98" w:rsidP="00756B98">
      <w:r>
        <w:t>Inventarizacija svih zaštićenih kulturnih dobara pod Ministarstvom</w:t>
      </w:r>
      <w:r w:rsidR="009C6161">
        <w:t xml:space="preserve"> kulture može se naći u prilogu 1.</w:t>
      </w:r>
    </w:p>
    <w:p w:rsidR="00756B98" w:rsidRPr="00221DB8" w:rsidRDefault="00756B98" w:rsidP="00C33BE4"/>
    <w:p w:rsidR="00222A06" w:rsidRDefault="00222A06" w:rsidP="00222A06">
      <w:pPr>
        <w:pStyle w:val="Heading3"/>
      </w:pPr>
      <w:bookmarkStart w:id="12" w:name="_Toc446411842"/>
      <w:r>
        <w:t>Prirodne vrijednosti</w:t>
      </w:r>
      <w:bookmarkEnd w:id="12"/>
    </w:p>
    <w:p w:rsidR="00222A06" w:rsidRDefault="00B36954" w:rsidP="00B36954">
      <w:r>
        <w:t>Područje LAG-a Zrinska gora Turopolje, uz zaštićene prirodne vrijednosti i NATURA 2000 područja karakteriziraju i jedinstvene krajobrazne vrijednosti koje nastaju uslijed specifične interakcije prirodnih i antropogenih čimbenika. S obzirom na njihov lokalni karakter, a istovremeno i velik značaj za ruralni razvitak, očuvanje značajnih i karakterističnih obilježja krajobraza potrebno je osigurati kroz prostorno planske i razvojno strateške dokumente u cilju sprječavanja neželjenih promjena te istovremeno poticanje održivih multifunkcionalnih odnosno tradicionalnih načina korištenja ovog prostora.</w:t>
      </w:r>
    </w:p>
    <w:p w:rsidR="00222A06" w:rsidRDefault="00222A06" w:rsidP="00222A06">
      <w:pPr>
        <w:pStyle w:val="Heading4"/>
      </w:pPr>
      <w:r w:rsidRPr="006C6CAF">
        <w:t>Zaštićene prirodne vrijednosti</w:t>
      </w:r>
    </w:p>
    <w:p w:rsidR="00B454B2" w:rsidRDefault="00B454B2" w:rsidP="00B454B2">
      <w:r>
        <w:t xml:space="preserve">Sukladno Zakonu o zaštiti prirode (NN 80/13) razlikujemo 9 kategorija </w:t>
      </w:r>
      <w:r w:rsidRPr="00D82D64">
        <w:t>zaštićen</w:t>
      </w:r>
      <w:r>
        <w:t>ih</w:t>
      </w:r>
      <w:r w:rsidRPr="00D82D64">
        <w:t xml:space="preserve"> područja</w:t>
      </w:r>
      <w:r>
        <w:t xml:space="preserve">, od kojih na području LAG-a nalazimo 2 kategorije od državnog značenja (posebni rezervat i </w:t>
      </w:r>
      <w:r w:rsidRPr="00145214">
        <w:t>park prirode</w:t>
      </w:r>
      <w:r>
        <w:t>) i 3 kategorije od lokalnog značenja (spomenik prirode, značajni krajobraz i spomenik parkovne arhitekture). Na području LAG-a sveukupno je utvrđeno</w:t>
      </w:r>
      <w:r w:rsidR="00D97A33">
        <w:t xml:space="preserve"> 9 zaštićenih područja prirode </w:t>
      </w:r>
      <w:r>
        <w:t xml:space="preserve"> i njihova sveukupna površina iznosi 89.591,78 ha. Najveću površinu zauzima Park prirode Lonjsko polje (50.650 ha) koji je najveće</w:t>
      </w:r>
      <w:r w:rsidRPr="00B9761C">
        <w:t xml:space="preserve"> zaštićeno močvarno područje ne samo u Republici Hrvatskoj, već i u cijelom dunavskom porječju</w:t>
      </w:r>
      <w:r>
        <w:t>.</w:t>
      </w:r>
    </w:p>
    <w:p w:rsidR="00B454B2" w:rsidRDefault="00B454B2" w:rsidP="00B454B2"/>
    <w:p w:rsidR="00B454B2" w:rsidRDefault="00B454B2" w:rsidP="00B4363C">
      <w:r>
        <w:t>Zaštićenim područjima, uključujući i područja</w:t>
      </w:r>
      <w:r w:rsidRPr="00480ECD">
        <w:t xml:space="preserve"> ekološke mreže</w:t>
      </w:r>
      <w:r>
        <w:t>,</w:t>
      </w:r>
      <w:r w:rsidRPr="00480ECD">
        <w:t xml:space="preserve"> </w:t>
      </w:r>
      <w:r>
        <w:t xml:space="preserve">upravljaju javne ustanove koje obavljaju djelatnost zaštite, održavanja i promicanja zaštićenog područja u cilju zaštite i </w:t>
      </w:r>
      <w:r>
        <w:lastRenderedPageBreak/>
        <w:t xml:space="preserve">očuvanja izvornosti prirode, osiguravanja neometanog odvijanja prirodnih procesa i održivog korištenja prirodnih dobara, nadziru provođenje uvjeta i mjera zaštite prirode na području kojim upravljaju te sudjeluju u prikupljanju podataka u svrhu praćenja stanja očuvanosti prirode (monitoring). Na području LAG-a koji pripada Sisačko-moslavačkoj županiji, </w:t>
      </w:r>
      <w:r w:rsidRPr="00835A24">
        <w:t xml:space="preserve">upravljanje zaštićenim područjima i drugim zaštićenim prirodnim vrijednostima </w:t>
      </w:r>
      <w:r>
        <w:t xml:space="preserve">provodi </w:t>
      </w:r>
      <w:r w:rsidRPr="00835A24">
        <w:t>javna ustanova</w:t>
      </w:r>
      <w:r>
        <w:t xml:space="preserve"> </w:t>
      </w:r>
      <w:r w:rsidRPr="00252341">
        <w:t>Zaštita Prirode SMŽ</w:t>
      </w:r>
      <w:r>
        <w:t xml:space="preserve"> sa sjedištem u Popovači. </w:t>
      </w:r>
      <w:r w:rsidRPr="00252341">
        <w:t>Zeleni prsten Zagrebačke županije je javna ustanova za upravljanje zaštićenim područjima i drugim zaštićenim dijelovima prirode na području Zagrebačke županije</w:t>
      </w:r>
      <w:r w:rsidR="00B4363C">
        <w:t>.</w:t>
      </w:r>
    </w:p>
    <w:p w:rsidR="00B4363C" w:rsidRDefault="00B4363C" w:rsidP="00B4363C"/>
    <w:p w:rsidR="00B454B2" w:rsidRDefault="00B454B2" w:rsidP="00B454B2">
      <w:pPr>
        <w:pStyle w:val="Caption"/>
      </w:pPr>
      <w:bookmarkStart w:id="13" w:name="_Ref445189758"/>
      <w:bookmarkStart w:id="14" w:name="_Toc446317431"/>
      <w:r>
        <w:t xml:space="preserve">Tablica </w:t>
      </w:r>
      <w:r>
        <w:fldChar w:fldCharType="begin"/>
      </w:r>
      <w:r>
        <w:instrText xml:space="preserve"> SEQ Tablica \* ARABIC </w:instrText>
      </w:r>
      <w:r>
        <w:fldChar w:fldCharType="separate"/>
      </w:r>
      <w:r w:rsidR="00BF4018">
        <w:rPr>
          <w:noProof/>
        </w:rPr>
        <w:t>2</w:t>
      </w:r>
      <w:r>
        <w:fldChar w:fldCharType="end"/>
      </w:r>
      <w:bookmarkEnd w:id="13"/>
      <w:r w:rsidR="00A83238">
        <w:t>.</w:t>
      </w:r>
      <w:r>
        <w:t xml:space="preserve"> </w:t>
      </w:r>
      <w:r w:rsidRPr="00B454B2">
        <w:rPr>
          <w:b w:val="0"/>
        </w:rPr>
        <w:t>Pregled zaštićenih prirodnih vrijednosti na području LAG-a (DZZP)</w:t>
      </w:r>
      <w:bookmarkEnd w:id="14"/>
    </w:p>
    <w:tbl>
      <w:tblPr>
        <w:tblStyle w:val="TableGrid"/>
        <w:tblW w:w="5000" w:type="pct"/>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3123"/>
        <w:gridCol w:w="5929"/>
      </w:tblGrid>
      <w:tr w:rsidR="00617029" w:rsidRPr="00665B96" w:rsidTr="00883AAD">
        <w:trPr>
          <w:tblHeader/>
        </w:trPr>
        <w:tc>
          <w:tcPr>
            <w:tcW w:w="1725" w:type="pct"/>
            <w:shd w:val="clear" w:color="auto" w:fill="DFEEF9"/>
            <w:vAlign w:val="center"/>
          </w:tcPr>
          <w:p w:rsidR="00617029" w:rsidRPr="00665B96" w:rsidRDefault="00617029" w:rsidP="00104449">
            <w:pPr>
              <w:spacing w:before="60" w:after="60" w:line="240" w:lineRule="auto"/>
              <w:jc w:val="left"/>
              <w:rPr>
                <w:b/>
                <w:color w:val="44697D"/>
                <w:sz w:val="20"/>
                <w:szCs w:val="20"/>
              </w:rPr>
            </w:pPr>
            <w:r>
              <w:rPr>
                <w:b/>
                <w:color w:val="44697D"/>
                <w:sz w:val="20"/>
                <w:szCs w:val="20"/>
              </w:rPr>
              <w:t>Kategorija zaštite</w:t>
            </w:r>
          </w:p>
        </w:tc>
        <w:tc>
          <w:tcPr>
            <w:tcW w:w="3275" w:type="pct"/>
            <w:shd w:val="clear" w:color="auto" w:fill="DFEEF9"/>
            <w:vAlign w:val="center"/>
          </w:tcPr>
          <w:p w:rsidR="00617029" w:rsidRPr="00665B96" w:rsidRDefault="00617029" w:rsidP="00617029">
            <w:pPr>
              <w:spacing w:before="60" w:after="60" w:line="240" w:lineRule="auto"/>
              <w:jc w:val="center"/>
              <w:rPr>
                <w:b/>
                <w:color w:val="44697D"/>
                <w:sz w:val="20"/>
                <w:szCs w:val="20"/>
              </w:rPr>
            </w:pPr>
            <w:r w:rsidRPr="00980949">
              <w:rPr>
                <w:b/>
                <w:color w:val="44697D"/>
                <w:sz w:val="20"/>
                <w:szCs w:val="20"/>
              </w:rPr>
              <w:t xml:space="preserve">Naziv </w:t>
            </w:r>
          </w:p>
        </w:tc>
      </w:tr>
      <w:tr w:rsidR="00617029" w:rsidRPr="00665B96" w:rsidTr="00883AAD">
        <w:tc>
          <w:tcPr>
            <w:tcW w:w="1725" w:type="pct"/>
            <w:vAlign w:val="center"/>
          </w:tcPr>
          <w:p w:rsidR="00617029" w:rsidRPr="00EC45F7" w:rsidRDefault="00617029" w:rsidP="00617029">
            <w:pPr>
              <w:spacing w:before="60" w:after="60" w:line="240" w:lineRule="auto"/>
              <w:jc w:val="left"/>
              <w:rPr>
                <w:sz w:val="20"/>
                <w:szCs w:val="20"/>
              </w:rPr>
            </w:pPr>
            <w:r w:rsidRPr="000D26DD">
              <w:rPr>
                <w:rFonts w:eastAsia="Times New Roman" w:cs="Times New Roman"/>
                <w:b/>
                <w:bCs/>
                <w:color w:val="44697D"/>
                <w:sz w:val="20"/>
                <w:szCs w:val="20"/>
              </w:rPr>
              <w:t>Posebni rezervat</w:t>
            </w:r>
          </w:p>
        </w:tc>
        <w:tc>
          <w:tcPr>
            <w:tcW w:w="3275" w:type="pct"/>
            <w:shd w:val="clear" w:color="auto" w:fill="auto"/>
          </w:tcPr>
          <w:p w:rsidR="00617029" w:rsidRPr="00DE7512" w:rsidRDefault="00617029" w:rsidP="00617029">
            <w:pPr>
              <w:spacing w:before="60" w:after="60" w:line="240" w:lineRule="auto"/>
              <w:jc w:val="left"/>
              <w:rPr>
                <w:sz w:val="20"/>
                <w:szCs w:val="20"/>
              </w:rPr>
            </w:pPr>
            <w:r w:rsidRPr="00617029">
              <w:rPr>
                <w:sz w:val="20"/>
                <w:szCs w:val="20"/>
              </w:rPr>
              <w:t>Rakita</w:t>
            </w:r>
          </w:p>
        </w:tc>
      </w:tr>
      <w:tr w:rsidR="00617029" w:rsidRPr="00665B96" w:rsidTr="00883AAD">
        <w:tc>
          <w:tcPr>
            <w:tcW w:w="1725" w:type="pct"/>
            <w:vAlign w:val="center"/>
          </w:tcPr>
          <w:p w:rsidR="00617029" w:rsidRPr="00EC45F7" w:rsidRDefault="00617029" w:rsidP="00617029">
            <w:pPr>
              <w:spacing w:before="60" w:after="60" w:line="240" w:lineRule="auto"/>
              <w:jc w:val="left"/>
              <w:rPr>
                <w:sz w:val="20"/>
                <w:szCs w:val="20"/>
              </w:rPr>
            </w:pPr>
            <w:r w:rsidRPr="000D26DD">
              <w:rPr>
                <w:rFonts w:eastAsia="Times New Roman" w:cs="Times New Roman"/>
                <w:b/>
                <w:bCs/>
                <w:color w:val="44697D"/>
                <w:sz w:val="20"/>
                <w:szCs w:val="20"/>
              </w:rPr>
              <w:t>Park prirode</w:t>
            </w:r>
          </w:p>
        </w:tc>
        <w:tc>
          <w:tcPr>
            <w:tcW w:w="3275" w:type="pct"/>
            <w:shd w:val="clear" w:color="auto" w:fill="auto"/>
          </w:tcPr>
          <w:p w:rsidR="00617029" w:rsidRPr="00DE7512" w:rsidRDefault="00617029" w:rsidP="00617029">
            <w:pPr>
              <w:spacing w:before="60" w:after="60" w:line="240" w:lineRule="auto"/>
              <w:jc w:val="left"/>
              <w:rPr>
                <w:sz w:val="20"/>
                <w:szCs w:val="20"/>
              </w:rPr>
            </w:pPr>
            <w:r w:rsidRPr="00617029">
              <w:rPr>
                <w:sz w:val="20"/>
                <w:szCs w:val="20"/>
              </w:rPr>
              <w:t>Lonjsko polje*</w:t>
            </w:r>
          </w:p>
        </w:tc>
      </w:tr>
      <w:tr w:rsidR="00617029" w:rsidRPr="00665B96" w:rsidTr="00883AAD">
        <w:tc>
          <w:tcPr>
            <w:tcW w:w="1725" w:type="pct"/>
          </w:tcPr>
          <w:p w:rsidR="00617029" w:rsidRPr="00EC45F7" w:rsidRDefault="00617029" w:rsidP="00617029">
            <w:pPr>
              <w:spacing w:before="60" w:after="60" w:line="240" w:lineRule="auto"/>
              <w:jc w:val="left"/>
              <w:rPr>
                <w:sz w:val="20"/>
                <w:szCs w:val="20"/>
              </w:rPr>
            </w:pPr>
            <w:r w:rsidRPr="000D26DD">
              <w:rPr>
                <w:rFonts w:eastAsia="Times New Roman" w:cs="Times New Roman"/>
                <w:b/>
                <w:bCs/>
                <w:color w:val="44697D"/>
                <w:sz w:val="20"/>
                <w:szCs w:val="20"/>
              </w:rPr>
              <w:t>Spomenik prirode</w:t>
            </w:r>
          </w:p>
        </w:tc>
        <w:tc>
          <w:tcPr>
            <w:tcW w:w="3275" w:type="pct"/>
            <w:shd w:val="clear" w:color="auto" w:fill="auto"/>
          </w:tcPr>
          <w:p w:rsidR="00617029" w:rsidRPr="00DE7512" w:rsidRDefault="00883AAD" w:rsidP="00883AAD">
            <w:pPr>
              <w:spacing w:before="60" w:after="60" w:line="240" w:lineRule="auto"/>
              <w:jc w:val="left"/>
              <w:rPr>
                <w:sz w:val="20"/>
                <w:szCs w:val="20"/>
              </w:rPr>
            </w:pPr>
            <w:r w:rsidRPr="00883AAD">
              <w:rPr>
                <w:sz w:val="20"/>
                <w:szCs w:val="20"/>
              </w:rPr>
              <w:t>Hrast Iulius u Sisku</w:t>
            </w:r>
            <w:r>
              <w:rPr>
                <w:sz w:val="20"/>
                <w:szCs w:val="20"/>
              </w:rPr>
              <w:t xml:space="preserve">, </w:t>
            </w:r>
            <w:r w:rsidRPr="00883AAD">
              <w:rPr>
                <w:sz w:val="20"/>
                <w:szCs w:val="20"/>
              </w:rPr>
              <w:t>Hrast u Rakitovcu</w:t>
            </w:r>
          </w:p>
        </w:tc>
      </w:tr>
      <w:tr w:rsidR="00617029" w:rsidRPr="00665B96" w:rsidTr="00883AAD">
        <w:tc>
          <w:tcPr>
            <w:tcW w:w="1725" w:type="pct"/>
          </w:tcPr>
          <w:p w:rsidR="00617029" w:rsidRPr="00EC45F7" w:rsidRDefault="00617029" w:rsidP="00617029">
            <w:pPr>
              <w:spacing w:before="60" w:after="60" w:line="240" w:lineRule="auto"/>
              <w:jc w:val="left"/>
              <w:rPr>
                <w:sz w:val="20"/>
                <w:szCs w:val="20"/>
              </w:rPr>
            </w:pPr>
            <w:r w:rsidRPr="000D26DD">
              <w:rPr>
                <w:rFonts w:eastAsia="Times New Roman" w:cs="Times New Roman"/>
                <w:b/>
                <w:bCs/>
                <w:color w:val="44697D"/>
                <w:sz w:val="20"/>
                <w:szCs w:val="20"/>
              </w:rPr>
              <w:t>Značajni krajobraz</w:t>
            </w:r>
          </w:p>
        </w:tc>
        <w:tc>
          <w:tcPr>
            <w:tcW w:w="3275" w:type="pct"/>
            <w:shd w:val="clear" w:color="auto" w:fill="auto"/>
          </w:tcPr>
          <w:p w:rsidR="00617029" w:rsidRPr="00DE7512" w:rsidRDefault="00883AAD" w:rsidP="00883AAD">
            <w:pPr>
              <w:spacing w:before="60" w:after="60" w:line="240" w:lineRule="auto"/>
              <w:jc w:val="left"/>
              <w:rPr>
                <w:sz w:val="20"/>
                <w:szCs w:val="20"/>
              </w:rPr>
            </w:pPr>
            <w:r w:rsidRPr="00883AAD">
              <w:rPr>
                <w:sz w:val="20"/>
                <w:szCs w:val="20"/>
              </w:rPr>
              <w:t>Kotar- Stari gaj*</w:t>
            </w:r>
            <w:r>
              <w:rPr>
                <w:sz w:val="20"/>
                <w:szCs w:val="20"/>
              </w:rPr>
              <w:t xml:space="preserve">, </w:t>
            </w:r>
            <w:r w:rsidRPr="00883AAD">
              <w:rPr>
                <w:sz w:val="20"/>
                <w:szCs w:val="20"/>
              </w:rPr>
              <w:t>Turopoljski lug*</w:t>
            </w:r>
            <w:r>
              <w:rPr>
                <w:sz w:val="20"/>
                <w:szCs w:val="20"/>
              </w:rPr>
              <w:t xml:space="preserve">, </w:t>
            </w:r>
            <w:r w:rsidRPr="00883AAD">
              <w:rPr>
                <w:sz w:val="20"/>
                <w:szCs w:val="20"/>
              </w:rPr>
              <w:t>Odransko polje*</w:t>
            </w:r>
            <w:r>
              <w:rPr>
                <w:sz w:val="20"/>
                <w:szCs w:val="20"/>
              </w:rPr>
              <w:t xml:space="preserve">, </w:t>
            </w:r>
            <w:r w:rsidRPr="00883AAD">
              <w:rPr>
                <w:sz w:val="20"/>
                <w:szCs w:val="20"/>
              </w:rPr>
              <w:t>Sunjsko polje</w:t>
            </w:r>
          </w:p>
        </w:tc>
      </w:tr>
      <w:tr w:rsidR="00617029" w:rsidRPr="00665B96" w:rsidTr="00883AAD">
        <w:tc>
          <w:tcPr>
            <w:tcW w:w="1725" w:type="pct"/>
          </w:tcPr>
          <w:p w:rsidR="00617029" w:rsidRPr="00EC45F7" w:rsidRDefault="00617029" w:rsidP="00617029">
            <w:pPr>
              <w:spacing w:before="60" w:after="60" w:line="240" w:lineRule="auto"/>
              <w:jc w:val="left"/>
              <w:rPr>
                <w:sz w:val="20"/>
                <w:szCs w:val="20"/>
              </w:rPr>
            </w:pPr>
            <w:r w:rsidRPr="000D26DD">
              <w:rPr>
                <w:rFonts w:eastAsia="Times New Roman" w:cs="Times New Roman"/>
                <w:b/>
                <w:bCs/>
                <w:color w:val="44697D"/>
                <w:sz w:val="20"/>
                <w:szCs w:val="20"/>
              </w:rPr>
              <w:t>Spomenik parkovne arhitekture</w:t>
            </w:r>
          </w:p>
        </w:tc>
        <w:tc>
          <w:tcPr>
            <w:tcW w:w="3275" w:type="pct"/>
            <w:shd w:val="clear" w:color="auto" w:fill="auto"/>
          </w:tcPr>
          <w:p w:rsidR="00617029" w:rsidRPr="00DE7512" w:rsidRDefault="00883AAD" w:rsidP="00617029">
            <w:pPr>
              <w:spacing w:before="60" w:after="60" w:line="240" w:lineRule="auto"/>
              <w:jc w:val="left"/>
              <w:rPr>
                <w:sz w:val="20"/>
                <w:szCs w:val="20"/>
              </w:rPr>
            </w:pPr>
            <w:r w:rsidRPr="00883AAD">
              <w:rPr>
                <w:sz w:val="20"/>
                <w:szCs w:val="20"/>
              </w:rPr>
              <w:t>Strossmayerovo šetalište - Petrinja</w:t>
            </w:r>
          </w:p>
        </w:tc>
      </w:tr>
      <w:tr w:rsidR="00883AAD" w:rsidRPr="00683065" w:rsidTr="00104449">
        <w:tc>
          <w:tcPr>
            <w:tcW w:w="5000" w:type="pct"/>
            <w:gridSpan w:val="2"/>
            <w:tcBorders>
              <w:left w:val="nil"/>
              <w:bottom w:val="nil"/>
              <w:right w:val="nil"/>
            </w:tcBorders>
          </w:tcPr>
          <w:p w:rsidR="00883AAD" w:rsidRPr="00683065" w:rsidRDefault="00883AAD" w:rsidP="00883AAD">
            <w:pPr>
              <w:spacing w:before="60" w:after="60" w:line="240" w:lineRule="auto"/>
              <w:jc w:val="left"/>
              <w:rPr>
                <w:sz w:val="16"/>
                <w:szCs w:val="16"/>
              </w:rPr>
            </w:pPr>
            <w:r w:rsidRPr="00883AAD">
              <w:rPr>
                <w:sz w:val="16"/>
                <w:szCs w:val="16"/>
              </w:rPr>
              <w:t>* preklapanje područja u više JLS</w:t>
            </w:r>
          </w:p>
        </w:tc>
      </w:tr>
    </w:tbl>
    <w:p w:rsidR="00617029" w:rsidRDefault="00617029" w:rsidP="00222A06"/>
    <w:p w:rsidR="006E2856" w:rsidRPr="003A5799" w:rsidRDefault="006E2856" w:rsidP="006E2856">
      <w:pPr>
        <w:pStyle w:val="Heading4"/>
      </w:pPr>
      <w:r w:rsidRPr="003A5799">
        <w:t>Ekološka mreža - Natura 2000 područja</w:t>
      </w:r>
    </w:p>
    <w:p w:rsidR="006E2856" w:rsidRDefault="006E2856" w:rsidP="006E2856">
      <w:r w:rsidRPr="003A5799">
        <w:t>Ekološku mrežu RH čine područja oč</w:t>
      </w:r>
      <w:r>
        <w:t xml:space="preserve">uvanja značajna za ptice - POP </w:t>
      </w:r>
      <w:r w:rsidRPr="003A5799">
        <w:t xml:space="preserve">područja </w:t>
      </w:r>
      <w:r>
        <w:t>(</w:t>
      </w:r>
      <w:r w:rsidRPr="003A5799">
        <w:t xml:space="preserve">značajna za očuvanje i ostvarivanje povoljnog stanja divljih vrsta ptica od interesa za Europsku uniju, kao i njihovih staništa, te područja značajna za očuvanje migratornih vrsta ptica, a osobito močvarna područja od međunarodne važnosti) i područja očuvanja značajna za vrste i stanišne tipove - POVS </w:t>
      </w:r>
      <w:r>
        <w:t xml:space="preserve">područja </w:t>
      </w:r>
      <w:r w:rsidRPr="003A5799">
        <w:t>(značajna za očuvanje i ostvarivanje povoljnog stanja drugih divljih vrsta i njihovih staništa, kao i prirodnih stanišnih tipova od interesa za Europsku uniju).</w:t>
      </w:r>
    </w:p>
    <w:p w:rsidR="006E2856" w:rsidRDefault="006E2856" w:rsidP="006E2856"/>
    <w:p w:rsidR="006E2856" w:rsidRDefault="006E2856" w:rsidP="006E2856">
      <w:r w:rsidRPr="005C34AC">
        <w:t xml:space="preserve">Na području </w:t>
      </w:r>
      <w:r>
        <w:t xml:space="preserve">Sisačko-moslavačke i Zagrebačke županije </w:t>
      </w:r>
      <w:r w:rsidRPr="005C34AC">
        <w:t xml:space="preserve">utvrđeno je </w:t>
      </w:r>
      <w:r>
        <w:t xml:space="preserve">41 </w:t>
      </w:r>
      <w:r w:rsidRPr="005C34AC">
        <w:t xml:space="preserve">NATURA 2000 područja </w:t>
      </w:r>
      <w:r>
        <w:t xml:space="preserve">od čega se na području LAG-a nalazi njih </w:t>
      </w:r>
      <w:r w:rsidRPr="005C34AC">
        <w:t>1</w:t>
      </w:r>
      <w:r>
        <w:t>2</w:t>
      </w:r>
      <w:r w:rsidRPr="005C34AC">
        <w:t xml:space="preserve"> </w:t>
      </w:r>
      <w:r>
        <w:t xml:space="preserve">(3 POP, 9 POVS) sveukupne površine </w:t>
      </w:r>
      <w:r w:rsidRPr="00F5338F">
        <w:t>265.777,97</w:t>
      </w:r>
      <w:r w:rsidR="00D97A33">
        <w:t> ha</w:t>
      </w:r>
      <w:r>
        <w:t xml:space="preserve">. </w:t>
      </w:r>
      <w:r w:rsidRPr="005C34AC">
        <w:t xml:space="preserve">Najveće POVS područje zauzima </w:t>
      </w:r>
      <w:r>
        <w:t xml:space="preserve">HR2000416 - </w:t>
      </w:r>
      <w:r w:rsidRPr="00F5338F">
        <w:t>Lonjsko polje</w:t>
      </w:r>
      <w:r>
        <w:t xml:space="preserve"> </w:t>
      </w:r>
      <w:r w:rsidRPr="005C34AC">
        <w:t>(</w:t>
      </w:r>
      <w:r w:rsidRPr="000D4FA8">
        <w:t>51.126,05</w:t>
      </w:r>
      <w:r>
        <w:t> ha</w:t>
      </w:r>
      <w:r w:rsidRPr="005C34AC">
        <w:t xml:space="preserve">) koji se dijelom nalazi na području </w:t>
      </w:r>
      <w:r>
        <w:t>Grada Siska</w:t>
      </w:r>
      <w:r w:rsidRPr="005C34AC">
        <w:t xml:space="preserve">, dok najveće POP područje </w:t>
      </w:r>
      <w:r>
        <w:t xml:space="preserve">čini HR1000004 - </w:t>
      </w:r>
      <w:r w:rsidRPr="000D4FA8">
        <w:t>Donja Posavina</w:t>
      </w:r>
      <w:r w:rsidRPr="005C34AC">
        <w:t xml:space="preserve"> (</w:t>
      </w:r>
      <w:r w:rsidRPr="00887DEA">
        <w:t>121.053,27</w:t>
      </w:r>
      <w:r>
        <w:t> ha</w:t>
      </w:r>
      <w:r w:rsidRPr="005C34AC">
        <w:t xml:space="preserve">) </w:t>
      </w:r>
      <w:r>
        <w:t>također na sisačkom području.</w:t>
      </w:r>
    </w:p>
    <w:p w:rsidR="009C6161" w:rsidRDefault="009C6161" w:rsidP="006E2856">
      <w:r>
        <w:t>Tablica Natura područja nalazi se u prilogu 2.</w:t>
      </w:r>
    </w:p>
    <w:p w:rsidR="006E2856" w:rsidRDefault="006E2856" w:rsidP="00222A06"/>
    <w:p w:rsidR="00425344" w:rsidRDefault="00425344" w:rsidP="00425344">
      <w:pPr>
        <w:pStyle w:val="Heading4"/>
      </w:pPr>
      <w:r>
        <w:t>Minski sumnjiv prostor</w:t>
      </w:r>
    </w:p>
    <w:p w:rsidR="00425344" w:rsidRPr="00425344" w:rsidRDefault="00481957" w:rsidP="00425344">
      <w:r w:rsidRPr="00481957">
        <w:t xml:space="preserve">Zbog posljedica Domovinskog rata, dio LAG-a s područja Sisačko-moslavačke županije se proteklih 20 godina suočavao sa značajnim sigurnosnim problemom te zagađenošću životnog prostora minskoeksplozivnim sredstvima i neeksplodiranim ubojnim sredstvima. Sisačko-moslavačka županija je, nakon Ličko senjske, minski najzagađenija županija. Ukupno je 80,6 kvadratnih kilometara minski sumnjivog terena, a ove se godine planira razminirati 12 kilometara, među kojima je i dio Kotar šume kod Petrinje. U pogledu gospodarskog razvoja minski sumnjiva područja više ne predstavljaju značajniju zapreku jer su infrastrukturni objekti i koridori uglavnom razminirani, a preostali teren zagađen minama uglavnom je teže pristupačan. Plan je da u 2018. godini Sisačko-moslavačka županija bude bez mina, a rok za </w:t>
      </w:r>
      <w:r w:rsidRPr="00481957">
        <w:lastRenderedPageBreak/>
        <w:t>razminiranje kompletne Hrvatske je 1. ožujak 2019. godine. Karta minski sumnjiv</w:t>
      </w:r>
      <w:r w:rsidR="009C6161">
        <w:t>ih područja nalazi se u prilogu 3.</w:t>
      </w:r>
    </w:p>
    <w:p w:rsidR="00222A06" w:rsidRDefault="00222A06" w:rsidP="00222A06">
      <w:pPr>
        <w:pStyle w:val="Heading3"/>
      </w:pPr>
      <w:bookmarkStart w:id="15" w:name="_Toc446411843"/>
      <w:r>
        <w:t>Društvena infrastruktura</w:t>
      </w:r>
      <w:bookmarkEnd w:id="15"/>
    </w:p>
    <w:p w:rsidR="00222A06" w:rsidRDefault="00B807F0" w:rsidP="00222A06">
      <w:r w:rsidRPr="00B807F0">
        <w:t>LAG Zrinska gora Turopolje čine JLS-ovi s područja 2 jedinice područne (regionalne) samouprave – županije i to Zagrebačke županije i Sisačko-moslavačke županije. Jedinice područne (regionalne) samouprave obavljaju poslove od područnog (regionalnog) značenja, a osobito poslove koji se odnose na školstvo, zdravstvo, prostorno i urbanističko planiranje, gospodarski razvoj, promet i prometnu infrastrukturu te planiranje i razvoj mreže obrazovnih, zdravstvenih, socijalnih i kulturnih ustanova.</w:t>
      </w:r>
    </w:p>
    <w:p w:rsidR="00B807F0" w:rsidRDefault="00B807F0" w:rsidP="00222A06"/>
    <w:p w:rsidR="00B807F0" w:rsidRDefault="00B807F0" w:rsidP="00B807F0">
      <w:pPr>
        <w:pStyle w:val="Heading4"/>
      </w:pPr>
      <w:r>
        <w:t>Javna uprava</w:t>
      </w:r>
    </w:p>
    <w:p w:rsidR="00B807F0" w:rsidRDefault="00B807F0" w:rsidP="00B807F0">
      <w:r w:rsidRPr="00B807F0">
        <w:t xml:space="preserve">LAG obuhvaća općine </w:t>
      </w:r>
      <w:r w:rsidR="00F64D01">
        <w:t xml:space="preserve">Orle, </w:t>
      </w:r>
      <w:r w:rsidRPr="00B807F0">
        <w:t xml:space="preserve">Lekenik, Donji Kukuruzari i Martinska Ves, te gradove Petrinju, Glinu, ruralno područje Grada Siska i južno ruralno područje Grada Velike Gorice. Dva najrazvijenija grada kojima gravitira područje LAG-a su Grad Velika Gorica koji pripada Zagrebačkoj županiji i Sisak, županijsko središte Sisačko-moslavačke županije. Iako jačanje središnjih uslužnih funkcija u ovim gradovima predstavlja važan čimbenik općeg razvoja prostora, bitno je također potpomagati i razvoj manjih ruralnih naselja u kojima nisu nastupili značajniji procesi urbanizacije. Svaka jedinica lokalne i regionalne samouprave ima internetske stranice na kojima objavljuje osnovne informacije vezane uz svoj djelokrug rada te novosti vezane uz teritorij koji pokriva. Osim </w:t>
      </w:r>
      <w:r w:rsidR="00B4363C">
        <w:t>toga, sve informacije o jedinica</w:t>
      </w:r>
      <w:r w:rsidRPr="00B807F0">
        <w:t>ma lokalne samouprave mogu se naći i na internetskim stranicama LAG-a Zrinska gora Turopolje.  Također, većina općina ima svoja službena općinska glasila koja uglavnom izlaze jednom ili dva puta godišnje i donose novosti o gospodarskim događanjima, manifestacijama, udrugama ili pak važnim osobama s područja općine.</w:t>
      </w:r>
      <w:r w:rsidR="008A4155">
        <w:t xml:space="preserve"> </w:t>
      </w:r>
      <w:r w:rsidR="008A4155" w:rsidRPr="008A4155">
        <w:t>Sve navedene JLS koje se nalaze na području LAG-a prepoznale su značaj održivog ruralnog razvoja te aktivno sudjeluju u razvoju predmetnog područja kroz nacionalne i EU projekte izravno doprinoseći gospodarskom rastu i jačanju ključnih socio-ekonomskih pokazatelja.</w:t>
      </w:r>
    </w:p>
    <w:p w:rsidR="008A4155" w:rsidRDefault="008A4155" w:rsidP="00B807F0"/>
    <w:p w:rsidR="008A4155" w:rsidRDefault="008A4155" w:rsidP="008A4155">
      <w:pPr>
        <w:pStyle w:val="Heading4"/>
      </w:pPr>
      <w:r>
        <w:t>Odgoj i obrazovanje</w:t>
      </w:r>
      <w:r w:rsidR="00B4363C">
        <w:t xml:space="preserve"> </w:t>
      </w:r>
    </w:p>
    <w:p w:rsidR="006A43A8" w:rsidRDefault="006A43A8" w:rsidP="006A43A8">
      <w:r>
        <w:t>Programi predškolskog odgoja i obrazovanja te skrbi djece predškolske dobi</w:t>
      </w:r>
      <w:r w:rsidRPr="008A25E8">
        <w:t xml:space="preserve"> </w:t>
      </w:r>
      <w:r>
        <w:t xml:space="preserve">provode se u dječjim vrtićima i drugim </w:t>
      </w:r>
      <w:r w:rsidRPr="008A25E8">
        <w:t>pravnim osobama koje ostvaruju programe predškolskog odgoja.</w:t>
      </w:r>
      <w:r>
        <w:t>. Na području LAG-a djeluje 38 vrtića (uključujući i područne odjele) u koje je u pedagoškoj godini 2014./2015. bilo upisano 4424 djece i u k</w:t>
      </w:r>
      <w:r w:rsidR="00D97A33">
        <w:t>ojima je radilo 717 zaposlenih</w:t>
      </w:r>
      <w:r>
        <w:t xml:space="preserve">. Depopulacija i pad nataliteta na području LAG-a, koje će se spomenuti kasnije u poglavlju demografije, odražavaju se i na broj djece u sustavu obrazovanja. Primjerice, iako je broj vrtića isti kao i prethodne pedagoške godine, broj vrtićke djece se smanjio za 2,81% u odnosu na pedagošku godinu 2013./2014. Zanimljiv statistički podatak je da na području Turopolja i Velike Gorice dolazi do povećanja vrtićke djece i otvaranja novog vrtića u Velikoj Mlaki, dok se na sisačkom području zatvorio jedan vrtić i smanjuje se broj vrtićke djece. Na području LAG-a također postoje općine u kojima nema ustanova za predškolski odgoj zbog čega djeca ili ostaju u kućanstvima ili moraju potražiti navedene usluge u najbližoj ustanove susjednog grada / općine. Od općina na području LAG-a, samo općina Lekenik ima organiziran predškolski odgoj i to u sklopu SOS dječjeg sela Lekenik. Gradu Velikoj Gorici pripada čak 10 područnih vrtića, dok Sisak ima </w:t>
      </w:r>
      <w:r>
        <w:lastRenderedPageBreak/>
        <w:t>samo jedan područni vrtić. U većini slučajeva, osnivač vrtića je općina ili grad, no 3 vrtića u Velikoj Gorici su privatna vrtića, dok na području Siska ne postoji nijedan privatni vrtić.</w:t>
      </w:r>
    </w:p>
    <w:p w:rsidR="006A43A8" w:rsidRDefault="006A43A8" w:rsidP="006A43A8"/>
    <w:p w:rsidR="006A43A8" w:rsidRPr="00AC4F0E" w:rsidRDefault="006A43A8" w:rsidP="006A43A8">
      <w:pPr>
        <w:pStyle w:val="Caption"/>
        <w:jc w:val="left"/>
        <w:rPr>
          <w:b w:val="0"/>
        </w:rPr>
      </w:pPr>
      <w:bookmarkStart w:id="16" w:name="_Toc446317432"/>
      <w:r>
        <w:t xml:space="preserve">Tablica </w:t>
      </w:r>
      <w:r>
        <w:fldChar w:fldCharType="begin"/>
      </w:r>
      <w:r>
        <w:instrText xml:space="preserve"> SEQ Tablica \* ARABIC </w:instrText>
      </w:r>
      <w:r>
        <w:fldChar w:fldCharType="separate"/>
      </w:r>
      <w:r w:rsidR="00BF4018">
        <w:rPr>
          <w:noProof/>
        </w:rPr>
        <w:t>3</w:t>
      </w:r>
      <w:r>
        <w:rPr>
          <w:noProof/>
        </w:rPr>
        <w:fldChar w:fldCharType="end"/>
      </w:r>
      <w:r>
        <w:t xml:space="preserve">. </w:t>
      </w:r>
      <w:r w:rsidRPr="00F33EB1">
        <w:rPr>
          <w:b w:val="0"/>
        </w:rPr>
        <w:t>Infrastruktura predškols</w:t>
      </w:r>
      <w:r>
        <w:rPr>
          <w:b w:val="0"/>
        </w:rPr>
        <w:t>kog odgoja 2013/2014, 2014/2015</w:t>
      </w:r>
      <w:bookmarkEnd w:id="16"/>
    </w:p>
    <w:tbl>
      <w:tblPr>
        <w:tblStyle w:val="TableGrid"/>
        <w:tblW w:w="5000" w:type="pct"/>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ayout w:type="fixed"/>
        <w:tblLook w:val="04A0" w:firstRow="1" w:lastRow="0" w:firstColumn="1" w:lastColumn="0" w:noHBand="0" w:noVBand="1"/>
      </w:tblPr>
      <w:tblGrid>
        <w:gridCol w:w="1770"/>
        <w:gridCol w:w="1232"/>
        <w:gridCol w:w="1235"/>
        <w:gridCol w:w="1235"/>
        <w:gridCol w:w="1360"/>
        <w:gridCol w:w="1110"/>
        <w:gridCol w:w="1110"/>
      </w:tblGrid>
      <w:tr w:rsidR="006A43A8" w:rsidRPr="00665B96" w:rsidTr="00F10F07">
        <w:trPr>
          <w:tblHeader/>
        </w:trPr>
        <w:tc>
          <w:tcPr>
            <w:tcW w:w="978" w:type="pct"/>
            <w:vMerge w:val="restart"/>
            <w:shd w:val="clear" w:color="auto" w:fill="DFEEF9"/>
            <w:vAlign w:val="center"/>
          </w:tcPr>
          <w:p w:rsidR="006A43A8" w:rsidRDefault="006A43A8" w:rsidP="00F10F07">
            <w:pPr>
              <w:spacing w:before="60" w:after="60" w:line="240" w:lineRule="auto"/>
              <w:jc w:val="left"/>
              <w:rPr>
                <w:b/>
                <w:color w:val="44697D"/>
                <w:sz w:val="20"/>
                <w:szCs w:val="20"/>
              </w:rPr>
            </w:pPr>
            <w:r>
              <w:rPr>
                <w:b/>
                <w:color w:val="44697D"/>
                <w:sz w:val="20"/>
                <w:szCs w:val="20"/>
              </w:rPr>
              <w:t>Administrativna jedinica</w:t>
            </w:r>
          </w:p>
        </w:tc>
        <w:tc>
          <w:tcPr>
            <w:tcW w:w="1363" w:type="pct"/>
            <w:gridSpan w:val="2"/>
            <w:shd w:val="clear" w:color="auto" w:fill="DFEEF9"/>
          </w:tcPr>
          <w:p w:rsidR="006A43A8" w:rsidRPr="00E156A5" w:rsidRDefault="006A43A8" w:rsidP="00F10F07">
            <w:pPr>
              <w:spacing w:before="60" w:after="60" w:line="240" w:lineRule="auto"/>
              <w:jc w:val="center"/>
              <w:rPr>
                <w:b/>
                <w:color w:val="44697D"/>
                <w:sz w:val="20"/>
                <w:szCs w:val="20"/>
              </w:rPr>
            </w:pPr>
            <w:r w:rsidRPr="00F33EB1">
              <w:rPr>
                <w:b/>
                <w:color w:val="44697D"/>
                <w:sz w:val="20"/>
                <w:szCs w:val="20"/>
              </w:rPr>
              <w:t>Dječji vrtići</w:t>
            </w:r>
          </w:p>
        </w:tc>
        <w:tc>
          <w:tcPr>
            <w:tcW w:w="1433" w:type="pct"/>
            <w:gridSpan w:val="2"/>
            <w:shd w:val="clear" w:color="auto" w:fill="DFEEF9"/>
          </w:tcPr>
          <w:p w:rsidR="006A43A8" w:rsidRPr="00E156A5" w:rsidRDefault="006A43A8" w:rsidP="00F10F07">
            <w:pPr>
              <w:spacing w:before="60" w:after="60" w:line="240" w:lineRule="auto"/>
              <w:jc w:val="center"/>
              <w:rPr>
                <w:b/>
                <w:color w:val="44697D"/>
                <w:sz w:val="20"/>
                <w:szCs w:val="20"/>
              </w:rPr>
            </w:pPr>
            <w:r w:rsidRPr="00F33EB1">
              <w:rPr>
                <w:b/>
                <w:color w:val="44697D"/>
                <w:sz w:val="20"/>
                <w:szCs w:val="20"/>
              </w:rPr>
              <w:t>Ukupno djece</w:t>
            </w:r>
          </w:p>
        </w:tc>
        <w:tc>
          <w:tcPr>
            <w:tcW w:w="1226" w:type="pct"/>
            <w:gridSpan w:val="2"/>
            <w:shd w:val="clear" w:color="auto" w:fill="DFEEF9"/>
          </w:tcPr>
          <w:p w:rsidR="006A43A8" w:rsidRDefault="006A43A8" w:rsidP="00F10F07">
            <w:pPr>
              <w:spacing w:before="60" w:after="60" w:line="240" w:lineRule="auto"/>
              <w:jc w:val="center"/>
              <w:rPr>
                <w:b/>
                <w:color w:val="44697D"/>
                <w:sz w:val="20"/>
                <w:szCs w:val="20"/>
              </w:rPr>
            </w:pPr>
            <w:r w:rsidRPr="00F33EB1">
              <w:rPr>
                <w:b/>
                <w:color w:val="44697D"/>
                <w:sz w:val="20"/>
                <w:szCs w:val="20"/>
              </w:rPr>
              <w:t>Ukupno zaposlenih</w:t>
            </w:r>
          </w:p>
        </w:tc>
      </w:tr>
      <w:tr w:rsidR="006A43A8" w:rsidRPr="00665B96" w:rsidTr="00F10F07">
        <w:trPr>
          <w:tblHeader/>
        </w:trPr>
        <w:tc>
          <w:tcPr>
            <w:tcW w:w="978" w:type="pct"/>
            <w:vMerge/>
            <w:shd w:val="clear" w:color="auto" w:fill="DFEEF9"/>
            <w:vAlign w:val="center"/>
          </w:tcPr>
          <w:p w:rsidR="006A43A8" w:rsidRDefault="006A43A8" w:rsidP="00F10F07">
            <w:pPr>
              <w:spacing w:before="60" w:after="60" w:line="240" w:lineRule="auto"/>
              <w:jc w:val="left"/>
              <w:rPr>
                <w:b/>
                <w:color w:val="44697D"/>
                <w:sz w:val="20"/>
                <w:szCs w:val="20"/>
              </w:rPr>
            </w:pPr>
          </w:p>
        </w:tc>
        <w:tc>
          <w:tcPr>
            <w:tcW w:w="681" w:type="pct"/>
            <w:shd w:val="clear" w:color="auto" w:fill="DFEEF9"/>
          </w:tcPr>
          <w:p w:rsidR="006A43A8" w:rsidRPr="00F33EB1" w:rsidRDefault="006A43A8" w:rsidP="00F10F07">
            <w:pPr>
              <w:spacing w:before="60" w:after="60" w:line="240" w:lineRule="auto"/>
              <w:jc w:val="center"/>
              <w:rPr>
                <w:b/>
                <w:color w:val="44697D"/>
                <w:sz w:val="20"/>
                <w:szCs w:val="20"/>
              </w:rPr>
            </w:pPr>
            <w:r w:rsidRPr="00F33EB1">
              <w:rPr>
                <w:b/>
                <w:color w:val="44697D"/>
                <w:sz w:val="20"/>
                <w:szCs w:val="20"/>
              </w:rPr>
              <w:t>2013.</w:t>
            </w:r>
          </w:p>
        </w:tc>
        <w:tc>
          <w:tcPr>
            <w:tcW w:w="682" w:type="pct"/>
            <w:shd w:val="clear" w:color="auto" w:fill="DFEEF9"/>
          </w:tcPr>
          <w:p w:rsidR="006A43A8" w:rsidRPr="00F33EB1" w:rsidRDefault="006A43A8" w:rsidP="00F10F07">
            <w:pPr>
              <w:spacing w:before="60" w:after="60" w:line="240" w:lineRule="auto"/>
              <w:jc w:val="center"/>
              <w:rPr>
                <w:b/>
                <w:color w:val="44697D"/>
                <w:sz w:val="20"/>
                <w:szCs w:val="20"/>
              </w:rPr>
            </w:pPr>
            <w:r w:rsidRPr="00F33EB1">
              <w:rPr>
                <w:b/>
                <w:color w:val="44697D"/>
                <w:sz w:val="20"/>
                <w:szCs w:val="20"/>
              </w:rPr>
              <w:t>2014.</w:t>
            </w:r>
          </w:p>
        </w:tc>
        <w:tc>
          <w:tcPr>
            <w:tcW w:w="682" w:type="pct"/>
            <w:shd w:val="clear" w:color="auto" w:fill="DFEEF9"/>
          </w:tcPr>
          <w:p w:rsidR="006A43A8" w:rsidRPr="00F33EB1" w:rsidRDefault="006A43A8" w:rsidP="00F10F07">
            <w:pPr>
              <w:spacing w:before="60" w:after="60" w:line="240" w:lineRule="auto"/>
              <w:jc w:val="center"/>
              <w:rPr>
                <w:b/>
                <w:color w:val="44697D"/>
                <w:sz w:val="20"/>
                <w:szCs w:val="20"/>
              </w:rPr>
            </w:pPr>
            <w:r w:rsidRPr="00F33EB1">
              <w:rPr>
                <w:b/>
                <w:color w:val="44697D"/>
                <w:sz w:val="20"/>
                <w:szCs w:val="20"/>
              </w:rPr>
              <w:t>2013.</w:t>
            </w:r>
          </w:p>
        </w:tc>
        <w:tc>
          <w:tcPr>
            <w:tcW w:w="751" w:type="pct"/>
            <w:shd w:val="clear" w:color="auto" w:fill="DFEEF9"/>
          </w:tcPr>
          <w:p w:rsidR="006A43A8" w:rsidRPr="00C76FBA" w:rsidRDefault="006A43A8" w:rsidP="00F10F07">
            <w:pPr>
              <w:spacing w:before="60" w:after="60" w:line="240" w:lineRule="auto"/>
              <w:jc w:val="center"/>
              <w:rPr>
                <w:b/>
                <w:color w:val="44697D"/>
                <w:sz w:val="20"/>
                <w:szCs w:val="20"/>
              </w:rPr>
            </w:pPr>
            <w:r w:rsidRPr="00F33EB1">
              <w:rPr>
                <w:b/>
                <w:color w:val="44697D"/>
                <w:sz w:val="20"/>
                <w:szCs w:val="20"/>
              </w:rPr>
              <w:t>2014.</w:t>
            </w:r>
          </w:p>
        </w:tc>
        <w:tc>
          <w:tcPr>
            <w:tcW w:w="613" w:type="pct"/>
            <w:shd w:val="clear" w:color="auto" w:fill="DFEEF9"/>
          </w:tcPr>
          <w:p w:rsidR="006A43A8" w:rsidRDefault="006A43A8" w:rsidP="00F10F07">
            <w:pPr>
              <w:spacing w:before="60" w:after="60" w:line="240" w:lineRule="auto"/>
              <w:jc w:val="center"/>
              <w:rPr>
                <w:b/>
                <w:color w:val="44697D"/>
                <w:sz w:val="20"/>
                <w:szCs w:val="20"/>
              </w:rPr>
            </w:pPr>
            <w:r w:rsidRPr="00F33EB1">
              <w:rPr>
                <w:b/>
                <w:color w:val="44697D"/>
                <w:sz w:val="20"/>
                <w:szCs w:val="20"/>
              </w:rPr>
              <w:t>2013.</w:t>
            </w:r>
          </w:p>
        </w:tc>
        <w:tc>
          <w:tcPr>
            <w:tcW w:w="613" w:type="pct"/>
            <w:shd w:val="clear" w:color="auto" w:fill="DFEEF9"/>
          </w:tcPr>
          <w:p w:rsidR="006A43A8" w:rsidRDefault="006A43A8" w:rsidP="00F10F07">
            <w:pPr>
              <w:spacing w:before="60" w:after="60" w:line="240" w:lineRule="auto"/>
              <w:jc w:val="center"/>
              <w:rPr>
                <w:b/>
                <w:color w:val="44697D"/>
                <w:sz w:val="20"/>
                <w:szCs w:val="20"/>
              </w:rPr>
            </w:pPr>
            <w:r w:rsidRPr="00F33EB1">
              <w:rPr>
                <w:b/>
                <w:color w:val="44697D"/>
                <w:sz w:val="20"/>
                <w:szCs w:val="20"/>
              </w:rPr>
              <w:t>2014.</w:t>
            </w:r>
          </w:p>
        </w:tc>
      </w:tr>
      <w:tr w:rsidR="006A43A8" w:rsidRPr="00665B96" w:rsidTr="00F10F07">
        <w:tc>
          <w:tcPr>
            <w:tcW w:w="978" w:type="pct"/>
          </w:tcPr>
          <w:p w:rsidR="006A43A8" w:rsidRPr="00F33EB1" w:rsidRDefault="006A43A8" w:rsidP="00F10F07">
            <w:pPr>
              <w:spacing w:before="60" w:after="60" w:line="240" w:lineRule="auto"/>
              <w:jc w:val="left"/>
              <w:rPr>
                <w:color w:val="44697D"/>
                <w:sz w:val="20"/>
                <w:szCs w:val="20"/>
              </w:rPr>
            </w:pPr>
            <w:r w:rsidRPr="00F33EB1">
              <w:rPr>
                <w:color w:val="44697D"/>
                <w:sz w:val="20"/>
                <w:szCs w:val="20"/>
              </w:rPr>
              <w:t>Velika Gorica</w:t>
            </w:r>
          </w:p>
        </w:tc>
        <w:tc>
          <w:tcPr>
            <w:tcW w:w="681" w:type="pct"/>
            <w:shd w:val="clear" w:color="auto" w:fill="auto"/>
          </w:tcPr>
          <w:p w:rsidR="006A43A8" w:rsidRPr="00E156A5" w:rsidRDefault="006A43A8" w:rsidP="00F10F07">
            <w:pPr>
              <w:spacing w:before="60" w:after="60" w:line="240" w:lineRule="auto"/>
              <w:jc w:val="center"/>
              <w:rPr>
                <w:sz w:val="20"/>
                <w:szCs w:val="20"/>
              </w:rPr>
            </w:pPr>
            <w:r w:rsidRPr="002E4DA1">
              <w:rPr>
                <w:sz w:val="20"/>
                <w:szCs w:val="20"/>
              </w:rPr>
              <w:t>22</w:t>
            </w:r>
          </w:p>
        </w:tc>
        <w:tc>
          <w:tcPr>
            <w:tcW w:w="682" w:type="pct"/>
            <w:shd w:val="clear" w:color="auto" w:fill="auto"/>
          </w:tcPr>
          <w:p w:rsidR="006A43A8" w:rsidRPr="00E156A5" w:rsidRDefault="006A43A8" w:rsidP="00F10F07">
            <w:pPr>
              <w:spacing w:before="60" w:after="60" w:line="240" w:lineRule="auto"/>
              <w:jc w:val="center"/>
              <w:rPr>
                <w:sz w:val="20"/>
                <w:szCs w:val="20"/>
              </w:rPr>
            </w:pPr>
            <w:r w:rsidRPr="002E4DA1">
              <w:rPr>
                <w:sz w:val="20"/>
                <w:szCs w:val="20"/>
              </w:rPr>
              <w:t>23</w:t>
            </w:r>
          </w:p>
        </w:tc>
        <w:tc>
          <w:tcPr>
            <w:tcW w:w="682" w:type="pct"/>
            <w:shd w:val="clear" w:color="auto" w:fill="auto"/>
          </w:tcPr>
          <w:p w:rsidR="006A43A8" w:rsidRPr="00E156A5" w:rsidRDefault="006A43A8" w:rsidP="00F10F07">
            <w:pPr>
              <w:spacing w:before="60" w:after="60" w:line="240" w:lineRule="auto"/>
              <w:jc w:val="center"/>
              <w:rPr>
                <w:sz w:val="20"/>
                <w:szCs w:val="20"/>
              </w:rPr>
            </w:pPr>
            <w:r w:rsidRPr="002E4DA1">
              <w:rPr>
                <w:sz w:val="20"/>
                <w:szCs w:val="20"/>
              </w:rPr>
              <w:t>2550</w:t>
            </w:r>
          </w:p>
        </w:tc>
        <w:tc>
          <w:tcPr>
            <w:tcW w:w="751" w:type="pct"/>
          </w:tcPr>
          <w:p w:rsidR="006A43A8" w:rsidRPr="00E156A5" w:rsidRDefault="006A43A8" w:rsidP="00F10F07">
            <w:pPr>
              <w:spacing w:before="60" w:after="60" w:line="240" w:lineRule="auto"/>
              <w:jc w:val="center"/>
              <w:rPr>
                <w:sz w:val="20"/>
                <w:szCs w:val="20"/>
              </w:rPr>
            </w:pPr>
            <w:r w:rsidRPr="002E4DA1">
              <w:rPr>
                <w:sz w:val="20"/>
                <w:szCs w:val="20"/>
              </w:rPr>
              <w:t>2588</w:t>
            </w:r>
          </w:p>
        </w:tc>
        <w:tc>
          <w:tcPr>
            <w:tcW w:w="613" w:type="pct"/>
          </w:tcPr>
          <w:p w:rsidR="006A43A8" w:rsidRPr="00E156A5" w:rsidRDefault="006A43A8" w:rsidP="00F10F07">
            <w:pPr>
              <w:spacing w:before="60" w:after="60" w:line="240" w:lineRule="auto"/>
              <w:jc w:val="center"/>
              <w:rPr>
                <w:sz w:val="20"/>
                <w:szCs w:val="20"/>
              </w:rPr>
            </w:pPr>
            <w:r w:rsidRPr="002E4DA1">
              <w:rPr>
                <w:sz w:val="20"/>
                <w:szCs w:val="20"/>
              </w:rPr>
              <w:t>420</w:t>
            </w:r>
          </w:p>
        </w:tc>
        <w:tc>
          <w:tcPr>
            <w:tcW w:w="613" w:type="pct"/>
          </w:tcPr>
          <w:p w:rsidR="006A43A8" w:rsidRPr="00A45766" w:rsidRDefault="006A43A8" w:rsidP="00F10F07">
            <w:pPr>
              <w:spacing w:before="60" w:after="60" w:line="240" w:lineRule="auto"/>
              <w:jc w:val="center"/>
              <w:rPr>
                <w:sz w:val="20"/>
                <w:szCs w:val="20"/>
              </w:rPr>
            </w:pPr>
            <w:r w:rsidRPr="002E4DA1">
              <w:rPr>
                <w:sz w:val="20"/>
                <w:szCs w:val="20"/>
              </w:rPr>
              <w:t>436</w:t>
            </w:r>
          </w:p>
        </w:tc>
      </w:tr>
      <w:tr w:rsidR="006A43A8" w:rsidRPr="00665B96" w:rsidTr="00F10F07">
        <w:tc>
          <w:tcPr>
            <w:tcW w:w="978" w:type="pct"/>
          </w:tcPr>
          <w:p w:rsidR="006A43A8" w:rsidRPr="00F33EB1" w:rsidRDefault="006A43A8" w:rsidP="00F10F07">
            <w:pPr>
              <w:spacing w:before="60" w:after="60" w:line="240" w:lineRule="auto"/>
              <w:jc w:val="left"/>
              <w:rPr>
                <w:color w:val="44697D"/>
                <w:sz w:val="20"/>
                <w:szCs w:val="20"/>
              </w:rPr>
            </w:pPr>
            <w:r w:rsidRPr="00F33EB1">
              <w:rPr>
                <w:color w:val="44697D"/>
                <w:sz w:val="20"/>
                <w:szCs w:val="20"/>
              </w:rPr>
              <w:t xml:space="preserve">Sisak </w:t>
            </w:r>
          </w:p>
        </w:tc>
        <w:tc>
          <w:tcPr>
            <w:tcW w:w="681" w:type="pct"/>
            <w:shd w:val="clear" w:color="auto" w:fill="auto"/>
          </w:tcPr>
          <w:p w:rsidR="006A43A8" w:rsidRPr="00E156A5" w:rsidRDefault="006A43A8" w:rsidP="00F10F07">
            <w:pPr>
              <w:spacing w:before="60" w:after="60" w:line="240" w:lineRule="auto"/>
              <w:jc w:val="center"/>
              <w:rPr>
                <w:sz w:val="20"/>
                <w:szCs w:val="20"/>
              </w:rPr>
            </w:pPr>
            <w:r w:rsidRPr="002E4DA1">
              <w:rPr>
                <w:sz w:val="20"/>
                <w:szCs w:val="20"/>
              </w:rPr>
              <w:t>10</w:t>
            </w:r>
          </w:p>
        </w:tc>
        <w:tc>
          <w:tcPr>
            <w:tcW w:w="682" w:type="pct"/>
            <w:shd w:val="clear" w:color="auto" w:fill="auto"/>
          </w:tcPr>
          <w:p w:rsidR="006A43A8" w:rsidRPr="00E156A5" w:rsidRDefault="006A43A8" w:rsidP="00F10F07">
            <w:pPr>
              <w:spacing w:before="60" w:after="60" w:line="240" w:lineRule="auto"/>
              <w:jc w:val="center"/>
              <w:rPr>
                <w:sz w:val="20"/>
                <w:szCs w:val="20"/>
              </w:rPr>
            </w:pPr>
            <w:r w:rsidRPr="002E4DA1">
              <w:rPr>
                <w:sz w:val="20"/>
                <w:szCs w:val="20"/>
              </w:rPr>
              <w:t>9</w:t>
            </w:r>
          </w:p>
        </w:tc>
        <w:tc>
          <w:tcPr>
            <w:tcW w:w="682" w:type="pct"/>
            <w:shd w:val="clear" w:color="auto" w:fill="auto"/>
          </w:tcPr>
          <w:p w:rsidR="006A43A8" w:rsidRPr="00E156A5" w:rsidRDefault="006A43A8" w:rsidP="00F10F07">
            <w:pPr>
              <w:spacing w:before="60" w:after="60" w:line="240" w:lineRule="auto"/>
              <w:jc w:val="center"/>
              <w:rPr>
                <w:sz w:val="20"/>
                <w:szCs w:val="20"/>
              </w:rPr>
            </w:pPr>
            <w:r w:rsidRPr="002E4DA1">
              <w:rPr>
                <w:sz w:val="20"/>
                <w:szCs w:val="20"/>
              </w:rPr>
              <w:t>1253</w:t>
            </w:r>
          </w:p>
        </w:tc>
        <w:tc>
          <w:tcPr>
            <w:tcW w:w="751" w:type="pct"/>
          </w:tcPr>
          <w:p w:rsidR="006A43A8" w:rsidRPr="00E156A5" w:rsidRDefault="006A43A8" w:rsidP="00F10F07">
            <w:pPr>
              <w:spacing w:before="60" w:after="60" w:line="240" w:lineRule="auto"/>
              <w:jc w:val="center"/>
              <w:rPr>
                <w:sz w:val="20"/>
                <w:szCs w:val="20"/>
              </w:rPr>
            </w:pPr>
            <w:r w:rsidRPr="002E4DA1">
              <w:rPr>
                <w:sz w:val="20"/>
                <w:szCs w:val="20"/>
              </w:rPr>
              <w:t>1108</w:t>
            </w:r>
          </w:p>
        </w:tc>
        <w:tc>
          <w:tcPr>
            <w:tcW w:w="613" w:type="pct"/>
          </w:tcPr>
          <w:p w:rsidR="006A43A8" w:rsidRPr="00E156A5" w:rsidRDefault="006A43A8" w:rsidP="00F10F07">
            <w:pPr>
              <w:spacing w:before="60" w:after="60" w:line="240" w:lineRule="auto"/>
              <w:jc w:val="center"/>
              <w:rPr>
                <w:sz w:val="20"/>
                <w:szCs w:val="20"/>
              </w:rPr>
            </w:pPr>
            <w:r w:rsidRPr="002E4DA1">
              <w:rPr>
                <w:sz w:val="20"/>
                <w:szCs w:val="20"/>
              </w:rPr>
              <w:t>204</w:t>
            </w:r>
          </w:p>
        </w:tc>
        <w:tc>
          <w:tcPr>
            <w:tcW w:w="613" w:type="pct"/>
          </w:tcPr>
          <w:p w:rsidR="006A43A8" w:rsidRPr="00A45766" w:rsidRDefault="006A43A8" w:rsidP="00F10F07">
            <w:pPr>
              <w:spacing w:before="60" w:after="60" w:line="240" w:lineRule="auto"/>
              <w:jc w:val="center"/>
              <w:rPr>
                <w:sz w:val="20"/>
                <w:szCs w:val="20"/>
              </w:rPr>
            </w:pPr>
            <w:r w:rsidRPr="002E4DA1">
              <w:rPr>
                <w:sz w:val="20"/>
                <w:szCs w:val="20"/>
              </w:rPr>
              <w:t>191</w:t>
            </w:r>
          </w:p>
        </w:tc>
      </w:tr>
      <w:tr w:rsidR="006A43A8" w:rsidRPr="00665B96" w:rsidTr="00F10F07">
        <w:tc>
          <w:tcPr>
            <w:tcW w:w="978" w:type="pct"/>
          </w:tcPr>
          <w:p w:rsidR="006A43A8" w:rsidRPr="00F33EB1" w:rsidRDefault="006A43A8" w:rsidP="00F10F07">
            <w:pPr>
              <w:spacing w:before="60" w:after="60" w:line="240" w:lineRule="auto"/>
              <w:jc w:val="left"/>
              <w:rPr>
                <w:color w:val="44697D"/>
                <w:sz w:val="20"/>
                <w:szCs w:val="20"/>
              </w:rPr>
            </w:pPr>
            <w:r w:rsidRPr="00F33EB1">
              <w:rPr>
                <w:color w:val="44697D"/>
                <w:sz w:val="20"/>
                <w:szCs w:val="20"/>
              </w:rPr>
              <w:t>Glina</w:t>
            </w:r>
          </w:p>
        </w:tc>
        <w:tc>
          <w:tcPr>
            <w:tcW w:w="681" w:type="pct"/>
            <w:shd w:val="clear" w:color="auto" w:fill="auto"/>
          </w:tcPr>
          <w:p w:rsidR="006A43A8" w:rsidRPr="00E156A5" w:rsidRDefault="006A43A8" w:rsidP="00F10F07">
            <w:pPr>
              <w:spacing w:before="60" w:after="60" w:line="240" w:lineRule="auto"/>
              <w:jc w:val="center"/>
              <w:rPr>
                <w:sz w:val="20"/>
                <w:szCs w:val="20"/>
              </w:rPr>
            </w:pPr>
            <w:r w:rsidRPr="002E4DA1">
              <w:rPr>
                <w:sz w:val="20"/>
                <w:szCs w:val="20"/>
              </w:rPr>
              <w:t>1</w:t>
            </w:r>
          </w:p>
        </w:tc>
        <w:tc>
          <w:tcPr>
            <w:tcW w:w="682" w:type="pct"/>
            <w:shd w:val="clear" w:color="auto" w:fill="auto"/>
          </w:tcPr>
          <w:p w:rsidR="006A43A8" w:rsidRPr="00E156A5" w:rsidRDefault="006A43A8" w:rsidP="00F10F07">
            <w:pPr>
              <w:spacing w:before="60" w:after="60" w:line="240" w:lineRule="auto"/>
              <w:jc w:val="center"/>
              <w:rPr>
                <w:sz w:val="20"/>
                <w:szCs w:val="20"/>
              </w:rPr>
            </w:pPr>
            <w:r w:rsidRPr="002E4DA1">
              <w:rPr>
                <w:sz w:val="20"/>
                <w:szCs w:val="20"/>
              </w:rPr>
              <w:t>1</w:t>
            </w:r>
          </w:p>
        </w:tc>
        <w:tc>
          <w:tcPr>
            <w:tcW w:w="682" w:type="pct"/>
            <w:shd w:val="clear" w:color="auto" w:fill="auto"/>
          </w:tcPr>
          <w:p w:rsidR="006A43A8" w:rsidRPr="00E156A5" w:rsidRDefault="006A43A8" w:rsidP="00F10F07">
            <w:pPr>
              <w:spacing w:before="60" w:after="60" w:line="240" w:lineRule="auto"/>
              <w:jc w:val="center"/>
              <w:rPr>
                <w:sz w:val="20"/>
                <w:szCs w:val="20"/>
              </w:rPr>
            </w:pPr>
            <w:r w:rsidRPr="002E4DA1">
              <w:rPr>
                <w:sz w:val="20"/>
                <w:szCs w:val="20"/>
              </w:rPr>
              <w:t>145</w:t>
            </w:r>
          </w:p>
        </w:tc>
        <w:tc>
          <w:tcPr>
            <w:tcW w:w="751" w:type="pct"/>
          </w:tcPr>
          <w:p w:rsidR="006A43A8" w:rsidRPr="00E156A5" w:rsidRDefault="006A43A8" w:rsidP="00F10F07">
            <w:pPr>
              <w:spacing w:before="60" w:after="60" w:line="240" w:lineRule="auto"/>
              <w:jc w:val="center"/>
              <w:rPr>
                <w:sz w:val="20"/>
                <w:szCs w:val="20"/>
              </w:rPr>
            </w:pPr>
            <w:r w:rsidRPr="002E4DA1">
              <w:rPr>
                <w:sz w:val="20"/>
                <w:szCs w:val="20"/>
              </w:rPr>
              <w:t>126</w:t>
            </w:r>
          </w:p>
        </w:tc>
        <w:tc>
          <w:tcPr>
            <w:tcW w:w="613" w:type="pct"/>
          </w:tcPr>
          <w:p w:rsidR="006A43A8" w:rsidRPr="00E156A5" w:rsidRDefault="006A43A8" w:rsidP="00F10F07">
            <w:pPr>
              <w:spacing w:before="60" w:after="60" w:line="240" w:lineRule="auto"/>
              <w:jc w:val="center"/>
              <w:rPr>
                <w:sz w:val="20"/>
                <w:szCs w:val="20"/>
              </w:rPr>
            </w:pPr>
            <w:r w:rsidRPr="002E4DA1">
              <w:rPr>
                <w:sz w:val="20"/>
                <w:szCs w:val="20"/>
              </w:rPr>
              <w:t>17</w:t>
            </w:r>
          </w:p>
        </w:tc>
        <w:tc>
          <w:tcPr>
            <w:tcW w:w="613" w:type="pct"/>
          </w:tcPr>
          <w:p w:rsidR="006A43A8" w:rsidRPr="00A45766" w:rsidRDefault="006A43A8" w:rsidP="00F10F07">
            <w:pPr>
              <w:spacing w:before="60" w:after="60" w:line="240" w:lineRule="auto"/>
              <w:jc w:val="center"/>
              <w:rPr>
                <w:sz w:val="20"/>
                <w:szCs w:val="20"/>
              </w:rPr>
            </w:pPr>
            <w:r w:rsidRPr="002E4DA1">
              <w:rPr>
                <w:sz w:val="20"/>
                <w:szCs w:val="20"/>
              </w:rPr>
              <w:t>17</w:t>
            </w:r>
          </w:p>
        </w:tc>
      </w:tr>
      <w:tr w:rsidR="006A43A8" w:rsidRPr="00665B96" w:rsidTr="00F10F07">
        <w:tc>
          <w:tcPr>
            <w:tcW w:w="978" w:type="pct"/>
          </w:tcPr>
          <w:p w:rsidR="006A43A8" w:rsidRPr="00F33EB1" w:rsidRDefault="006A43A8" w:rsidP="00F10F07">
            <w:pPr>
              <w:spacing w:before="60" w:after="60" w:line="240" w:lineRule="auto"/>
              <w:jc w:val="left"/>
              <w:rPr>
                <w:color w:val="44697D"/>
                <w:sz w:val="20"/>
                <w:szCs w:val="20"/>
              </w:rPr>
            </w:pPr>
            <w:r w:rsidRPr="00F33EB1">
              <w:rPr>
                <w:color w:val="44697D"/>
                <w:sz w:val="20"/>
                <w:szCs w:val="20"/>
              </w:rPr>
              <w:t>Petrinja</w:t>
            </w:r>
          </w:p>
        </w:tc>
        <w:tc>
          <w:tcPr>
            <w:tcW w:w="681" w:type="pct"/>
            <w:shd w:val="clear" w:color="auto" w:fill="auto"/>
          </w:tcPr>
          <w:p w:rsidR="006A43A8" w:rsidRPr="00E156A5" w:rsidRDefault="006A43A8" w:rsidP="00F10F07">
            <w:pPr>
              <w:spacing w:before="60" w:after="60" w:line="240" w:lineRule="auto"/>
              <w:jc w:val="center"/>
              <w:rPr>
                <w:sz w:val="20"/>
                <w:szCs w:val="20"/>
              </w:rPr>
            </w:pPr>
            <w:r w:rsidRPr="002E4DA1">
              <w:rPr>
                <w:sz w:val="20"/>
                <w:szCs w:val="20"/>
              </w:rPr>
              <w:t>4</w:t>
            </w:r>
          </w:p>
        </w:tc>
        <w:tc>
          <w:tcPr>
            <w:tcW w:w="682" w:type="pct"/>
            <w:shd w:val="clear" w:color="auto" w:fill="auto"/>
          </w:tcPr>
          <w:p w:rsidR="006A43A8" w:rsidRPr="00E156A5" w:rsidRDefault="006A43A8" w:rsidP="00F10F07">
            <w:pPr>
              <w:spacing w:before="60" w:after="60" w:line="240" w:lineRule="auto"/>
              <w:jc w:val="center"/>
              <w:rPr>
                <w:sz w:val="20"/>
                <w:szCs w:val="20"/>
              </w:rPr>
            </w:pPr>
            <w:r w:rsidRPr="002E4DA1">
              <w:rPr>
                <w:sz w:val="20"/>
                <w:szCs w:val="20"/>
              </w:rPr>
              <w:t>4</w:t>
            </w:r>
          </w:p>
        </w:tc>
        <w:tc>
          <w:tcPr>
            <w:tcW w:w="682" w:type="pct"/>
            <w:shd w:val="clear" w:color="auto" w:fill="auto"/>
          </w:tcPr>
          <w:p w:rsidR="006A43A8" w:rsidRPr="00E156A5" w:rsidRDefault="006A43A8" w:rsidP="00F10F07">
            <w:pPr>
              <w:spacing w:before="60" w:after="60" w:line="240" w:lineRule="auto"/>
              <w:jc w:val="center"/>
              <w:rPr>
                <w:sz w:val="20"/>
                <w:szCs w:val="20"/>
              </w:rPr>
            </w:pPr>
            <w:r w:rsidRPr="002E4DA1">
              <w:rPr>
                <w:sz w:val="20"/>
                <w:szCs w:val="20"/>
              </w:rPr>
              <w:t>498</w:t>
            </w:r>
          </w:p>
        </w:tc>
        <w:tc>
          <w:tcPr>
            <w:tcW w:w="751" w:type="pct"/>
          </w:tcPr>
          <w:p w:rsidR="006A43A8" w:rsidRPr="00E156A5" w:rsidRDefault="006A43A8" w:rsidP="00F10F07">
            <w:pPr>
              <w:spacing w:before="60" w:after="60" w:line="240" w:lineRule="auto"/>
              <w:jc w:val="center"/>
              <w:rPr>
                <w:sz w:val="20"/>
                <w:szCs w:val="20"/>
              </w:rPr>
            </w:pPr>
            <w:r w:rsidRPr="002E4DA1">
              <w:rPr>
                <w:sz w:val="20"/>
                <w:szCs w:val="20"/>
              </w:rPr>
              <w:t>488</w:t>
            </w:r>
          </w:p>
        </w:tc>
        <w:tc>
          <w:tcPr>
            <w:tcW w:w="613" w:type="pct"/>
          </w:tcPr>
          <w:p w:rsidR="006A43A8" w:rsidRPr="00E156A5" w:rsidRDefault="006A43A8" w:rsidP="00F10F07">
            <w:pPr>
              <w:spacing w:before="60" w:after="60" w:line="240" w:lineRule="auto"/>
              <w:jc w:val="center"/>
              <w:rPr>
                <w:sz w:val="20"/>
                <w:szCs w:val="20"/>
              </w:rPr>
            </w:pPr>
            <w:r w:rsidRPr="002E4DA1">
              <w:rPr>
                <w:sz w:val="20"/>
                <w:szCs w:val="20"/>
              </w:rPr>
              <w:t>61</w:t>
            </w:r>
          </w:p>
        </w:tc>
        <w:tc>
          <w:tcPr>
            <w:tcW w:w="613" w:type="pct"/>
          </w:tcPr>
          <w:p w:rsidR="006A43A8" w:rsidRPr="00A45766" w:rsidRDefault="006A43A8" w:rsidP="00F10F07">
            <w:pPr>
              <w:spacing w:before="60" w:after="60" w:line="240" w:lineRule="auto"/>
              <w:jc w:val="center"/>
              <w:rPr>
                <w:sz w:val="20"/>
                <w:szCs w:val="20"/>
              </w:rPr>
            </w:pPr>
            <w:r w:rsidRPr="002E4DA1">
              <w:rPr>
                <w:sz w:val="20"/>
                <w:szCs w:val="20"/>
              </w:rPr>
              <w:t>61</w:t>
            </w:r>
          </w:p>
        </w:tc>
      </w:tr>
      <w:tr w:rsidR="006A43A8" w:rsidRPr="00665B96" w:rsidTr="00F10F07">
        <w:tc>
          <w:tcPr>
            <w:tcW w:w="978" w:type="pct"/>
          </w:tcPr>
          <w:p w:rsidR="006A43A8" w:rsidRPr="00F33EB1" w:rsidRDefault="006A43A8" w:rsidP="00F10F07">
            <w:pPr>
              <w:spacing w:before="60" w:after="60" w:line="240" w:lineRule="auto"/>
              <w:jc w:val="left"/>
              <w:rPr>
                <w:color w:val="44697D"/>
                <w:sz w:val="20"/>
                <w:szCs w:val="20"/>
              </w:rPr>
            </w:pPr>
            <w:r w:rsidRPr="00F33EB1">
              <w:rPr>
                <w:color w:val="44697D"/>
                <w:sz w:val="20"/>
                <w:szCs w:val="20"/>
              </w:rPr>
              <w:t>Lekenik</w:t>
            </w:r>
          </w:p>
        </w:tc>
        <w:tc>
          <w:tcPr>
            <w:tcW w:w="681" w:type="pct"/>
            <w:shd w:val="clear" w:color="auto" w:fill="auto"/>
          </w:tcPr>
          <w:p w:rsidR="006A43A8" w:rsidRPr="00E156A5" w:rsidRDefault="006A43A8" w:rsidP="00F10F07">
            <w:pPr>
              <w:spacing w:before="60" w:after="60" w:line="240" w:lineRule="auto"/>
              <w:jc w:val="center"/>
              <w:rPr>
                <w:sz w:val="20"/>
                <w:szCs w:val="20"/>
              </w:rPr>
            </w:pPr>
            <w:r w:rsidRPr="002E4DA1">
              <w:rPr>
                <w:sz w:val="20"/>
                <w:szCs w:val="20"/>
              </w:rPr>
              <w:t>1</w:t>
            </w:r>
          </w:p>
        </w:tc>
        <w:tc>
          <w:tcPr>
            <w:tcW w:w="682" w:type="pct"/>
            <w:shd w:val="clear" w:color="auto" w:fill="auto"/>
          </w:tcPr>
          <w:p w:rsidR="006A43A8" w:rsidRPr="00E156A5" w:rsidRDefault="006A43A8" w:rsidP="00F10F07">
            <w:pPr>
              <w:spacing w:before="60" w:after="60" w:line="240" w:lineRule="auto"/>
              <w:jc w:val="center"/>
              <w:rPr>
                <w:sz w:val="20"/>
                <w:szCs w:val="20"/>
              </w:rPr>
            </w:pPr>
            <w:r w:rsidRPr="002E4DA1">
              <w:rPr>
                <w:sz w:val="20"/>
                <w:szCs w:val="20"/>
              </w:rPr>
              <w:t>1</w:t>
            </w:r>
          </w:p>
        </w:tc>
        <w:tc>
          <w:tcPr>
            <w:tcW w:w="682" w:type="pct"/>
            <w:shd w:val="clear" w:color="auto" w:fill="auto"/>
          </w:tcPr>
          <w:p w:rsidR="006A43A8" w:rsidRPr="00E156A5" w:rsidRDefault="006A43A8" w:rsidP="00F10F07">
            <w:pPr>
              <w:spacing w:before="60" w:after="60" w:line="240" w:lineRule="auto"/>
              <w:jc w:val="center"/>
              <w:rPr>
                <w:sz w:val="20"/>
                <w:szCs w:val="20"/>
              </w:rPr>
            </w:pPr>
            <w:r w:rsidRPr="002E4DA1">
              <w:rPr>
                <w:sz w:val="20"/>
                <w:szCs w:val="20"/>
              </w:rPr>
              <w:t>106</w:t>
            </w:r>
          </w:p>
        </w:tc>
        <w:tc>
          <w:tcPr>
            <w:tcW w:w="751" w:type="pct"/>
          </w:tcPr>
          <w:p w:rsidR="006A43A8" w:rsidRPr="00E156A5" w:rsidRDefault="006A43A8" w:rsidP="00F10F07">
            <w:pPr>
              <w:spacing w:before="60" w:after="60" w:line="240" w:lineRule="auto"/>
              <w:jc w:val="center"/>
              <w:rPr>
                <w:sz w:val="20"/>
                <w:szCs w:val="20"/>
              </w:rPr>
            </w:pPr>
            <w:r w:rsidRPr="002E4DA1">
              <w:rPr>
                <w:sz w:val="20"/>
                <w:szCs w:val="20"/>
              </w:rPr>
              <w:t>114</w:t>
            </w:r>
          </w:p>
        </w:tc>
        <w:tc>
          <w:tcPr>
            <w:tcW w:w="613" w:type="pct"/>
          </w:tcPr>
          <w:p w:rsidR="006A43A8" w:rsidRPr="00E156A5" w:rsidRDefault="006A43A8" w:rsidP="00F10F07">
            <w:pPr>
              <w:spacing w:before="60" w:after="60" w:line="240" w:lineRule="auto"/>
              <w:jc w:val="center"/>
              <w:rPr>
                <w:sz w:val="20"/>
                <w:szCs w:val="20"/>
              </w:rPr>
            </w:pPr>
            <w:r w:rsidRPr="002E4DA1">
              <w:rPr>
                <w:sz w:val="20"/>
                <w:szCs w:val="20"/>
              </w:rPr>
              <w:t>12</w:t>
            </w:r>
          </w:p>
        </w:tc>
        <w:tc>
          <w:tcPr>
            <w:tcW w:w="613" w:type="pct"/>
          </w:tcPr>
          <w:p w:rsidR="006A43A8" w:rsidRPr="00A45766" w:rsidRDefault="006A43A8" w:rsidP="00F10F07">
            <w:pPr>
              <w:spacing w:before="60" w:after="60" w:line="240" w:lineRule="auto"/>
              <w:jc w:val="center"/>
              <w:rPr>
                <w:sz w:val="20"/>
                <w:szCs w:val="20"/>
              </w:rPr>
            </w:pPr>
            <w:r w:rsidRPr="002E4DA1">
              <w:rPr>
                <w:sz w:val="20"/>
                <w:szCs w:val="20"/>
              </w:rPr>
              <w:t>12</w:t>
            </w:r>
          </w:p>
        </w:tc>
      </w:tr>
      <w:tr w:rsidR="006A43A8" w:rsidRPr="002E4DA1" w:rsidTr="00F10F07">
        <w:tc>
          <w:tcPr>
            <w:tcW w:w="978" w:type="pct"/>
          </w:tcPr>
          <w:p w:rsidR="006A43A8" w:rsidRPr="002E4DA1" w:rsidRDefault="006A43A8" w:rsidP="00F10F07">
            <w:pPr>
              <w:spacing w:before="60" w:after="60" w:line="240" w:lineRule="auto"/>
              <w:jc w:val="left"/>
              <w:rPr>
                <w:b/>
                <w:sz w:val="20"/>
                <w:szCs w:val="20"/>
              </w:rPr>
            </w:pPr>
            <w:r w:rsidRPr="002E4DA1">
              <w:rPr>
                <w:b/>
                <w:sz w:val="20"/>
                <w:szCs w:val="20"/>
              </w:rPr>
              <w:t>Ukupno</w:t>
            </w:r>
          </w:p>
        </w:tc>
        <w:tc>
          <w:tcPr>
            <w:tcW w:w="681" w:type="pct"/>
            <w:shd w:val="clear" w:color="auto" w:fill="auto"/>
          </w:tcPr>
          <w:p w:rsidR="006A43A8" w:rsidRPr="002E4DA1" w:rsidRDefault="006A43A8" w:rsidP="00F10F07">
            <w:pPr>
              <w:spacing w:before="60" w:after="60" w:line="240" w:lineRule="auto"/>
              <w:jc w:val="center"/>
              <w:rPr>
                <w:b/>
                <w:sz w:val="20"/>
                <w:szCs w:val="20"/>
              </w:rPr>
            </w:pPr>
            <w:r w:rsidRPr="002E4DA1">
              <w:rPr>
                <w:b/>
                <w:sz w:val="20"/>
                <w:szCs w:val="20"/>
              </w:rPr>
              <w:t>38</w:t>
            </w:r>
          </w:p>
        </w:tc>
        <w:tc>
          <w:tcPr>
            <w:tcW w:w="682" w:type="pct"/>
            <w:shd w:val="clear" w:color="auto" w:fill="auto"/>
          </w:tcPr>
          <w:p w:rsidR="006A43A8" w:rsidRPr="002E4DA1" w:rsidRDefault="006A43A8" w:rsidP="00F10F07">
            <w:pPr>
              <w:spacing w:before="60" w:after="60" w:line="240" w:lineRule="auto"/>
              <w:jc w:val="center"/>
              <w:rPr>
                <w:b/>
                <w:sz w:val="20"/>
                <w:szCs w:val="20"/>
              </w:rPr>
            </w:pPr>
            <w:r w:rsidRPr="002E4DA1">
              <w:rPr>
                <w:b/>
                <w:sz w:val="20"/>
                <w:szCs w:val="20"/>
              </w:rPr>
              <w:t>38</w:t>
            </w:r>
          </w:p>
        </w:tc>
        <w:tc>
          <w:tcPr>
            <w:tcW w:w="682" w:type="pct"/>
            <w:shd w:val="clear" w:color="auto" w:fill="auto"/>
          </w:tcPr>
          <w:p w:rsidR="006A43A8" w:rsidRPr="002E4DA1" w:rsidRDefault="006A43A8" w:rsidP="00F10F07">
            <w:pPr>
              <w:spacing w:before="60" w:after="60" w:line="240" w:lineRule="auto"/>
              <w:jc w:val="center"/>
              <w:rPr>
                <w:b/>
                <w:sz w:val="20"/>
                <w:szCs w:val="20"/>
              </w:rPr>
            </w:pPr>
            <w:r w:rsidRPr="002E4DA1">
              <w:rPr>
                <w:b/>
                <w:sz w:val="20"/>
                <w:szCs w:val="20"/>
              </w:rPr>
              <w:t>4552</w:t>
            </w:r>
          </w:p>
        </w:tc>
        <w:tc>
          <w:tcPr>
            <w:tcW w:w="751" w:type="pct"/>
          </w:tcPr>
          <w:p w:rsidR="006A43A8" w:rsidRPr="002E4DA1" w:rsidRDefault="006A43A8" w:rsidP="00F10F07">
            <w:pPr>
              <w:spacing w:before="60" w:after="60" w:line="240" w:lineRule="auto"/>
              <w:jc w:val="center"/>
              <w:rPr>
                <w:b/>
                <w:sz w:val="20"/>
                <w:szCs w:val="20"/>
              </w:rPr>
            </w:pPr>
            <w:r w:rsidRPr="002E4DA1">
              <w:rPr>
                <w:b/>
                <w:sz w:val="20"/>
                <w:szCs w:val="20"/>
              </w:rPr>
              <w:t>4424</w:t>
            </w:r>
          </w:p>
        </w:tc>
        <w:tc>
          <w:tcPr>
            <w:tcW w:w="613" w:type="pct"/>
          </w:tcPr>
          <w:p w:rsidR="006A43A8" w:rsidRPr="002E4DA1" w:rsidRDefault="006A43A8" w:rsidP="00F10F07">
            <w:pPr>
              <w:spacing w:before="60" w:after="60" w:line="240" w:lineRule="auto"/>
              <w:jc w:val="center"/>
              <w:rPr>
                <w:b/>
                <w:sz w:val="20"/>
                <w:szCs w:val="20"/>
              </w:rPr>
            </w:pPr>
            <w:r w:rsidRPr="002E4DA1">
              <w:rPr>
                <w:b/>
                <w:sz w:val="20"/>
                <w:szCs w:val="20"/>
              </w:rPr>
              <w:t>714</w:t>
            </w:r>
          </w:p>
        </w:tc>
        <w:tc>
          <w:tcPr>
            <w:tcW w:w="613" w:type="pct"/>
          </w:tcPr>
          <w:p w:rsidR="006A43A8" w:rsidRPr="002E4DA1" w:rsidRDefault="006A43A8" w:rsidP="00F10F07">
            <w:pPr>
              <w:spacing w:before="60" w:after="60" w:line="240" w:lineRule="auto"/>
              <w:jc w:val="center"/>
              <w:rPr>
                <w:b/>
                <w:sz w:val="20"/>
                <w:szCs w:val="20"/>
              </w:rPr>
            </w:pPr>
            <w:r w:rsidRPr="002E4DA1">
              <w:rPr>
                <w:b/>
                <w:sz w:val="20"/>
                <w:szCs w:val="20"/>
              </w:rPr>
              <w:t>717</w:t>
            </w:r>
          </w:p>
        </w:tc>
      </w:tr>
      <w:tr w:rsidR="006A43A8" w:rsidRPr="00FF00C3" w:rsidTr="00F10F07">
        <w:tc>
          <w:tcPr>
            <w:tcW w:w="5000" w:type="pct"/>
            <w:gridSpan w:val="7"/>
            <w:tcBorders>
              <w:left w:val="nil"/>
              <w:bottom w:val="nil"/>
              <w:right w:val="nil"/>
            </w:tcBorders>
          </w:tcPr>
          <w:p w:rsidR="006A43A8" w:rsidRDefault="006A43A8" w:rsidP="00F10F07">
            <w:pPr>
              <w:spacing w:before="60" w:after="60" w:line="240" w:lineRule="auto"/>
              <w:jc w:val="left"/>
              <w:rPr>
                <w:sz w:val="16"/>
                <w:szCs w:val="16"/>
              </w:rPr>
            </w:pPr>
            <w:r>
              <w:rPr>
                <w:sz w:val="16"/>
                <w:szCs w:val="16"/>
              </w:rPr>
              <w:t>Izvor: DZS</w:t>
            </w:r>
          </w:p>
        </w:tc>
      </w:tr>
    </w:tbl>
    <w:p w:rsidR="006A43A8" w:rsidRDefault="006A43A8" w:rsidP="006A43A8"/>
    <w:p w:rsidR="006A43A8" w:rsidRDefault="006A43A8" w:rsidP="006A43A8">
      <w:r>
        <w:t>Na području LAG-a postoji 58 škola, no tako velika brojka uključuje i područne škole gradova Velike Gorice i Siska. Na području LAG-nalazi se čak 16 matičnih i područnih škola koje pripadaju Gradu Velikoj Gorici i 15 područnih škola koje pripadaju Gradu Sisku. Nastava se odvijala u 618 razrednih odjela s 1069 zaposlenih učitelja i 11942 učenika. Kao i broj vrtićke djece, u odnosu na prethodnu školsku godinu, broj djece na kraju školske godine bio je manj</w:t>
      </w:r>
      <w:r w:rsidR="00D97A33">
        <w:t>i za 3,2 % i 4 razredna odjela</w:t>
      </w:r>
      <w:r>
        <w:t>. Ipak, broj učitelja se nije smanjio, nego se čak i povećao za 37 učitelja. Na području Gradova Velike Gorice, Siska i Petrinje postoje i 3 umjetničke škole koje pohađa 605 učenika te posebne škole s razrednim odjelima za djecu i mladež s teškoćama u razvoju (83 učenika).</w:t>
      </w:r>
    </w:p>
    <w:p w:rsidR="006A43A8" w:rsidRDefault="006A43A8" w:rsidP="006A43A8"/>
    <w:p w:rsidR="006A43A8" w:rsidRPr="00AC4F0E" w:rsidRDefault="006A43A8" w:rsidP="006A43A8">
      <w:pPr>
        <w:pStyle w:val="Caption"/>
        <w:jc w:val="left"/>
        <w:rPr>
          <w:b w:val="0"/>
        </w:rPr>
      </w:pPr>
      <w:bookmarkStart w:id="17" w:name="_Toc446317433"/>
      <w:r>
        <w:t xml:space="preserve">Tablica </w:t>
      </w:r>
      <w:r>
        <w:fldChar w:fldCharType="begin"/>
      </w:r>
      <w:r>
        <w:instrText xml:space="preserve"> SEQ Tablica \* ARABIC </w:instrText>
      </w:r>
      <w:r>
        <w:fldChar w:fldCharType="separate"/>
      </w:r>
      <w:r w:rsidR="00BF4018">
        <w:rPr>
          <w:noProof/>
        </w:rPr>
        <w:t>4</w:t>
      </w:r>
      <w:r>
        <w:rPr>
          <w:noProof/>
        </w:rPr>
        <w:fldChar w:fldCharType="end"/>
      </w:r>
      <w:r>
        <w:t xml:space="preserve">. </w:t>
      </w:r>
      <w:r w:rsidRPr="002E4DA1">
        <w:rPr>
          <w:b w:val="0"/>
        </w:rPr>
        <w:t>Kapaciteti osnovnoškolske infr</w:t>
      </w:r>
      <w:r>
        <w:rPr>
          <w:b w:val="0"/>
        </w:rPr>
        <w:t>astrukture 2012/2013, 2013/2014</w:t>
      </w:r>
      <w:bookmarkEnd w:id="17"/>
    </w:p>
    <w:tbl>
      <w:tblPr>
        <w:tblStyle w:val="TableGrid"/>
        <w:tblW w:w="5000" w:type="pct"/>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ayout w:type="fixed"/>
        <w:tblLook w:val="04A0" w:firstRow="1" w:lastRow="0" w:firstColumn="1" w:lastColumn="0" w:noHBand="0" w:noVBand="1"/>
      </w:tblPr>
      <w:tblGrid>
        <w:gridCol w:w="1266"/>
        <w:gridCol w:w="972"/>
        <w:gridCol w:w="974"/>
        <w:gridCol w:w="972"/>
        <w:gridCol w:w="974"/>
        <w:gridCol w:w="972"/>
        <w:gridCol w:w="974"/>
        <w:gridCol w:w="972"/>
        <w:gridCol w:w="976"/>
      </w:tblGrid>
      <w:tr w:rsidR="006A43A8" w:rsidRPr="00665B96" w:rsidTr="00F10F07">
        <w:trPr>
          <w:tblHeader/>
        </w:trPr>
        <w:tc>
          <w:tcPr>
            <w:tcW w:w="699" w:type="pct"/>
            <w:vMerge w:val="restart"/>
            <w:shd w:val="clear" w:color="auto" w:fill="DFEEF9"/>
            <w:vAlign w:val="center"/>
          </w:tcPr>
          <w:p w:rsidR="006A43A8" w:rsidRDefault="006A43A8" w:rsidP="00F10F07">
            <w:pPr>
              <w:spacing w:before="60" w:after="60" w:line="240" w:lineRule="auto"/>
              <w:jc w:val="left"/>
              <w:rPr>
                <w:b/>
                <w:color w:val="44697D"/>
                <w:sz w:val="20"/>
                <w:szCs w:val="20"/>
              </w:rPr>
            </w:pPr>
            <w:r>
              <w:rPr>
                <w:b/>
                <w:color w:val="44697D"/>
                <w:sz w:val="20"/>
                <w:szCs w:val="20"/>
              </w:rPr>
              <w:t>Grad / općina</w:t>
            </w:r>
          </w:p>
        </w:tc>
        <w:tc>
          <w:tcPr>
            <w:tcW w:w="1075" w:type="pct"/>
            <w:gridSpan w:val="2"/>
            <w:shd w:val="clear" w:color="auto" w:fill="DFEEF9"/>
          </w:tcPr>
          <w:p w:rsidR="006A43A8" w:rsidRPr="00E156A5" w:rsidRDefault="006A43A8" w:rsidP="00F10F07">
            <w:pPr>
              <w:spacing w:before="60" w:after="60" w:line="240" w:lineRule="auto"/>
              <w:jc w:val="center"/>
              <w:rPr>
                <w:b/>
                <w:color w:val="44697D"/>
                <w:sz w:val="20"/>
                <w:szCs w:val="20"/>
              </w:rPr>
            </w:pPr>
            <w:r w:rsidRPr="00403D0A">
              <w:rPr>
                <w:b/>
                <w:color w:val="44697D"/>
                <w:sz w:val="20"/>
                <w:szCs w:val="20"/>
              </w:rPr>
              <w:t>Škole</w:t>
            </w:r>
          </w:p>
        </w:tc>
        <w:tc>
          <w:tcPr>
            <w:tcW w:w="1075" w:type="pct"/>
            <w:gridSpan w:val="2"/>
            <w:shd w:val="clear" w:color="auto" w:fill="DFEEF9"/>
          </w:tcPr>
          <w:p w:rsidR="006A43A8" w:rsidRPr="00E156A5" w:rsidRDefault="006A43A8" w:rsidP="00F10F07">
            <w:pPr>
              <w:spacing w:before="60" w:after="60" w:line="240" w:lineRule="auto"/>
              <w:jc w:val="center"/>
              <w:rPr>
                <w:b/>
                <w:color w:val="44697D"/>
                <w:sz w:val="20"/>
                <w:szCs w:val="20"/>
              </w:rPr>
            </w:pPr>
            <w:r w:rsidRPr="00403D0A">
              <w:rPr>
                <w:b/>
                <w:color w:val="44697D"/>
                <w:sz w:val="20"/>
                <w:szCs w:val="20"/>
              </w:rPr>
              <w:t>Razredni odjeli</w:t>
            </w:r>
          </w:p>
        </w:tc>
        <w:tc>
          <w:tcPr>
            <w:tcW w:w="1075" w:type="pct"/>
            <w:gridSpan w:val="2"/>
            <w:shd w:val="clear" w:color="auto" w:fill="DFEEF9"/>
          </w:tcPr>
          <w:p w:rsidR="006A43A8" w:rsidRDefault="006A43A8" w:rsidP="00F10F07">
            <w:pPr>
              <w:spacing w:before="60" w:after="60" w:line="240" w:lineRule="auto"/>
              <w:jc w:val="center"/>
              <w:rPr>
                <w:b/>
                <w:color w:val="44697D"/>
                <w:sz w:val="20"/>
                <w:szCs w:val="20"/>
              </w:rPr>
            </w:pPr>
            <w:r>
              <w:rPr>
                <w:b/>
                <w:color w:val="44697D"/>
                <w:sz w:val="20"/>
                <w:szCs w:val="20"/>
              </w:rPr>
              <w:t>Učenici</w:t>
            </w:r>
          </w:p>
        </w:tc>
        <w:tc>
          <w:tcPr>
            <w:tcW w:w="1076" w:type="pct"/>
            <w:gridSpan w:val="2"/>
            <w:shd w:val="clear" w:color="auto" w:fill="DFEEF9"/>
          </w:tcPr>
          <w:p w:rsidR="006A43A8" w:rsidRPr="00F33EB1" w:rsidRDefault="006A43A8" w:rsidP="00F10F07">
            <w:pPr>
              <w:spacing w:before="60" w:after="60" w:line="240" w:lineRule="auto"/>
              <w:jc w:val="center"/>
              <w:rPr>
                <w:b/>
                <w:color w:val="44697D"/>
                <w:sz w:val="20"/>
                <w:szCs w:val="20"/>
              </w:rPr>
            </w:pPr>
            <w:r w:rsidRPr="00403D0A">
              <w:rPr>
                <w:b/>
                <w:color w:val="44697D"/>
                <w:sz w:val="20"/>
                <w:szCs w:val="20"/>
              </w:rPr>
              <w:t>Učitelji</w:t>
            </w:r>
          </w:p>
        </w:tc>
      </w:tr>
      <w:tr w:rsidR="006A43A8" w:rsidRPr="00665B96" w:rsidTr="00F10F07">
        <w:trPr>
          <w:tblHeader/>
        </w:trPr>
        <w:tc>
          <w:tcPr>
            <w:tcW w:w="699" w:type="pct"/>
            <w:vMerge/>
            <w:shd w:val="clear" w:color="auto" w:fill="DFEEF9"/>
            <w:vAlign w:val="center"/>
          </w:tcPr>
          <w:p w:rsidR="006A43A8" w:rsidRDefault="006A43A8" w:rsidP="00F10F07">
            <w:pPr>
              <w:spacing w:before="60" w:after="60" w:line="240" w:lineRule="auto"/>
              <w:jc w:val="left"/>
              <w:rPr>
                <w:b/>
                <w:color w:val="44697D"/>
                <w:sz w:val="20"/>
                <w:szCs w:val="20"/>
              </w:rPr>
            </w:pPr>
          </w:p>
        </w:tc>
        <w:tc>
          <w:tcPr>
            <w:tcW w:w="537" w:type="pct"/>
            <w:shd w:val="clear" w:color="auto" w:fill="DFEEF9"/>
          </w:tcPr>
          <w:p w:rsidR="006A43A8" w:rsidRPr="00F33EB1" w:rsidRDefault="006A43A8" w:rsidP="00F10F07">
            <w:pPr>
              <w:spacing w:before="60" w:after="60" w:line="240" w:lineRule="auto"/>
              <w:jc w:val="center"/>
              <w:rPr>
                <w:b/>
                <w:color w:val="44697D"/>
                <w:sz w:val="20"/>
                <w:szCs w:val="20"/>
              </w:rPr>
            </w:pPr>
            <w:r w:rsidRPr="00F33EB1">
              <w:rPr>
                <w:b/>
                <w:color w:val="44697D"/>
                <w:sz w:val="20"/>
                <w:szCs w:val="20"/>
              </w:rPr>
              <w:t>2013.</w:t>
            </w:r>
          </w:p>
        </w:tc>
        <w:tc>
          <w:tcPr>
            <w:tcW w:w="538" w:type="pct"/>
            <w:shd w:val="clear" w:color="auto" w:fill="DFEEF9"/>
          </w:tcPr>
          <w:p w:rsidR="006A43A8" w:rsidRPr="00F33EB1" w:rsidRDefault="006A43A8" w:rsidP="00F10F07">
            <w:pPr>
              <w:spacing w:before="60" w:after="60" w:line="240" w:lineRule="auto"/>
              <w:jc w:val="center"/>
              <w:rPr>
                <w:b/>
                <w:color w:val="44697D"/>
                <w:sz w:val="20"/>
                <w:szCs w:val="20"/>
              </w:rPr>
            </w:pPr>
            <w:r w:rsidRPr="00F33EB1">
              <w:rPr>
                <w:b/>
                <w:color w:val="44697D"/>
                <w:sz w:val="20"/>
                <w:szCs w:val="20"/>
              </w:rPr>
              <w:t>2014.</w:t>
            </w:r>
          </w:p>
        </w:tc>
        <w:tc>
          <w:tcPr>
            <w:tcW w:w="537" w:type="pct"/>
            <w:shd w:val="clear" w:color="auto" w:fill="DFEEF9"/>
          </w:tcPr>
          <w:p w:rsidR="006A43A8" w:rsidRPr="00F33EB1" w:rsidRDefault="006A43A8" w:rsidP="00F10F07">
            <w:pPr>
              <w:spacing w:before="60" w:after="60" w:line="240" w:lineRule="auto"/>
              <w:jc w:val="center"/>
              <w:rPr>
                <w:b/>
                <w:color w:val="44697D"/>
                <w:sz w:val="20"/>
                <w:szCs w:val="20"/>
              </w:rPr>
            </w:pPr>
            <w:r w:rsidRPr="00F33EB1">
              <w:rPr>
                <w:b/>
                <w:color w:val="44697D"/>
                <w:sz w:val="20"/>
                <w:szCs w:val="20"/>
              </w:rPr>
              <w:t>2013.</w:t>
            </w:r>
          </w:p>
        </w:tc>
        <w:tc>
          <w:tcPr>
            <w:tcW w:w="538" w:type="pct"/>
            <w:shd w:val="clear" w:color="auto" w:fill="DFEEF9"/>
          </w:tcPr>
          <w:p w:rsidR="006A43A8" w:rsidRPr="00C76FBA" w:rsidRDefault="006A43A8" w:rsidP="00F10F07">
            <w:pPr>
              <w:spacing w:before="60" w:after="60" w:line="240" w:lineRule="auto"/>
              <w:jc w:val="center"/>
              <w:rPr>
                <w:b/>
                <w:color w:val="44697D"/>
                <w:sz w:val="20"/>
                <w:szCs w:val="20"/>
              </w:rPr>
            </w:pPr>
            <w:r w:rsidRPr="00F33EB1">
              <w:rPr>
                <w:b/>
                <w:color w:val="44697D"/>
                <w:sz w:val="20"/>
                <w:szCs w:val="20"/>
              </w:rPr>
              <w:t>2014.</w:t>
            </w:r>
          </w:p>
        </w:tc>
        <w:tc>
          <w:tcPr>
            <w:tcW w:w="537" w:type="pct"/>
            <w:shd w:val="clear" w:color="auto" w:fill="DFEEF9"/>
          </w:tcPr>
          <w:p w:rsidR="006A43A8" w:rsidRDefault="006A43A8" w:rsidP="00F10F07">
            <w:pPr>
              <w:spacing w:before="60" w:after="60" w:line="240" w:lineRule="auto"/>
              <w:jc w:val="center"/>
              <w:rPr>
                <w:b/>
                <w:color w:val="44697D"/>
                <w:sz w:val="20"/>
                <w:szCs w:val="20"/>
              </w:rPr>
            </w:pPr>
            <w:r w:rsidRPr="00F33EB1">
              <w:rPr>
                <w:b/>
                <w:color w:val="44697D"/>
                <w:sz w:val="20"/>
                <w:szCs w:val="20"/>
              </w:rPr>
              <w:t>2013.</w:t>
            </w:r>
          </w:p>
        </w:tc>
        <w:tc>
          <w:tcPr>
            <w:tcW w:w="538" w:type="pct"/>
            <w:shd w:val="clear" w:color="auto" w:fill="DFEEF9"/>
          </w:tcPr>
          <w:p w:rsidR="006A43A8" w:rsidRDefault="006A43A8" w:rsidP="00F10F07">
            <w:pPr>
              <w:spacing w:before="60" w:after="60" w:line="240" w:lineRule="auto"/>
              <w:jc w:val="center"/>
              <w:rPr>
                <w:b/>
                <w:color w:val="44697D"/>
                <w:sz w:val="20"/>
                <w:szCs w:val="20"/>
              </w:rPr>
            </w:pPr>
            <w:r w:rsidRPr="00F33EB1">
              <w:rPr>
                <w:b/>
                <w:color w:val="44697D"/>
                <w:sz w:val="20"/>
                <w:szCs w:val="20"/>
              </w:rPr>
              <w:t>2014.</w:t>
            </w:r>
          </w:p>
        </w:tc>
        <w:tc>
          <w:tcPr>
            <w:tcW w:w="537" w:type="pct"/>
            <w:shd w:val="clear" w:color="auto" w:fill="DFEEF9"/>
          </w:tcPr>
          <w:p w:rsidR="006A43A8" w:rsidRPr="00F33EB1" w:rsidRDefault="006A43A8" w:rsidP="00F10F07">
            <w:pPr>
              <w:spacing w:before="60" w:after="60" w:line="240" w:lineRule="auto"/>
              <w:jc w:val="center"/>
              <w:rPr>
                <w:b/>
                <w:color w:val="44697D"/>
                <w:sz w:val="20"/>
                <w:szCs w:val="20"/>
              </w:rPr>
            </w:pPr>
            <w:r w:rsidRPr="00F33EB1">
              <w:rPr>
                <w:b/>
                <w:color w:val="44697D"/>
                <w:sz w:val="20"/>
                <w:szCs w:val="20"/>
              </w:rPr>
              <w:t>2013.</w:t>
            </w:r>
          </w:p>
        </w:tc>
        <w:tc>
          <w:tcPr>
            <w:tcW w:w="539" w:type="pct"/>
            <w:shd w:val="clear" w:color="auto" w:fill="DFEEF9"/>
          </w:tcPr>
          <w:p w:rsidR="006A43A8" w:rsidRPr="00F33EB1" w:rsidRDefault="006A43A8" w:rsidP="00F10F07">
            <w:pPr>
              <w:spacing w:before="60" w:after="60" w:line="240" w:lineRule="auto"/>
              <w:jc w:val="center"/>
              <w:rPr>
                <w:b/>
                <w:color w:val="44697D"/>
                <w:sz w:val="20"/>
                <w:szCs w:val="20"/>
              </w:rPr>
            </w:pPr>
            <w:r w:rsidRPr="00F33EB1">
              <w:rPr>
                <w:b/>
                <w:color w:val="44697D"/>
                <w:sz w:val="20"/>
                <w:szCs w:val="20"/>
              </w:rPr>
              <w:t>2014.</w:t>
            </w:r>
          </w:p>
        </w:tc>
      </w:tr>
      <w:tr w:rsidR="006A43A8" w:rsidRPr="00665B96" w:rsidTr="00F10F07">
        <w:tc>
          <w:tcPr>
            <w:tcW w:w="699" w:type="pct"/>
          </w:tcPr>
          <w:p w:rsidR="006A43A8" w:rsidRPr="00403D0A" w:rsidRDefault="006A43A8" w:rsidP="00F10F07">
            <w:pPr>
              <w:spacing w:before="60" w:after="60" w:line="240" w:lineRule="auto"/>
              <w:jc w:val="left"/>
              <w:rPr>
                <w:color w:val="44697D"/>
                <w:sz w:val="20"/>
                <w:szCs w:val="20"/>
              </w:rPr>
            </w:pPr>
            <w:r w:rsidRPr="00403D0A">
              <w:rPr>
                <w:color w:val="44697D"/>
                <w:sz w:val="20"/>
                <w:szCs w:val="20"/>
              </w:rPr>
              <w:t>Velika Gorica</w:t>
            </w:r>
          </w:p>
        </w:tc>
        <w:tc>
          <w:tcPr>
            <w:tcW w:w="537"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19</w:t>
            </w:r>
          </w:p>
        </w:tc>
        <w:tc>
          <w:tcPr>
            <w:tcW w:w="538"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19</w:t>
            </w:r>
          </w:p>
        </w:tc>
        <w:tc>
          <w:tcPr>
            <w:tcW w:w="537"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259</w:t>
            </w:r>
          </w:p>
        </w:tc>
        <w:tc>
          <w:tcPr>
            <w:tcW w:w="538" w:type="pct"/>
          </w:tcPr>
          <w:p w:rsidR="006A43A8" w:rsidRPr="00E156A5" w:rsidRDefault="006A43A8" w:rsidP="00F10F07">
            <w:pPr>
              <w:spacing w:before="60" w:after="60" w:line="240" w:lineRule="auto"/>
              <w:jc w:val="center"/>
              <w:rPr>
                <w:sz w:val="20"/>
                <w:szCs w:val="20"/>
              </w:rPr>
            </w:pPr>
            <w:r w:rsidRPr="00403D0A">
              <w:rPr>
                <w:sz w:val="20"/>
                <w:szCs w:val="20"/>
              </w:rPr>
              <w:t>262</w:t>
            </w:r>
          </w:p>
        </w:tc>
        <w:tc>
          <w:tcPr>
            <w:tcW w:w="537" w:type="pct"/>
          </w:tcPr>
          <w:p w:rsidR="006A43A8" w:rsidRPr="00E156A5" w:rsidRDefault="006A43A8" w:rsidP="00F10F07">
            <w:pPr>
              <w:spacing w:before="60" w:after="60" w:line="240" w:lineRule="auto"/>
              <w:jc w:val="center"/>
              <w:rPr>
                <w:sz w:val="20"/>
                <w:szCs w:val="20"/>
              </w:rPr>
            </w:pPr>
            <w:r w:rsidRPr="00403D0A">
              <w:rPr>
                <w:sz w:val="20"/>
                <w:szCs w:val="20"/>
              </w:rPr>
              <w:t>5426</w:t>
            </w:r>
          </w:p>
        </w:tc>
        <w:tc>
          <w:tcPr>
            <w:tcW w:w="538" w:type="pct"/>
          </w:tcPr>
          <w:p w:rsidR="006A43A8" w:rsidRPr="00A45766" w:rsidRDefault="006A43A8" w:rsidP="00F10F07">
            <w:pPr>
              <w:spacing w:before="60" w:after="60" w:line="240" w:lineRule="auto"/>
              <w:jc w:val="center"/>
              <w:rPr>
                <w:sz w:val="20"/>
                <w:szCs w:val="20"/>
              </w:rPr>
            </w:pPr>
            <w:r w:rsidRPr="00403D0A">
              <w:rPr>
                <w:sz w:val="20"/>
                <w:szCs w:val="20"/>
              </w:rPr>
              <w:t>5373</w:t>
            </w:r>
          </w:p>
        </w:tc>
        <w:tc>
          <w:tcPr>
            <w:tcW w:w="537" w:type="pct"/>
          </w:tcPr>
          <w:p w:rsidR="006A43A8" w:rsidRPr="002E4DA1" w:rsidRDefault="006A43A8" w:rsidP="00F10F07">
            <w:pPr>
              <w:spacing w:before="60" w:after="60" w:line="240" w:lineRule="auto"/>
              <w:jc w:val="center"/>
              <w:rPr>
                <w:sz w:val="20"/>
                <w:szCs w:val="20"/>
              </w:rPr>
            </w:pPr>
            <w:r w:rsidRPr="00403D0A">
              <w:rPr>
                <w:sz w:val="20"/>
                <w:szCs w:val="20"/>
              </w:rPr>
              <w:t>405</w:t>
            </w:r>
          </w:p>
        </w:tc>
        <w:tc>
          <w:tcPr>
            <w:tcW w:w="539" w:type="pct"/>
          </w:tcPr>
          <w:p w:rsidR="006A43A8" w:rsidRPr="002E4DA1" w:rsidRDefault="006A43A8" w:rsidP="00F10F07">
            <w:pPr>
              <w:spacing w:before="60" w:after="60" w:line="240" w:lineRule="auto"/>
              <w:jc w:val="center"/>
              <w:rPr>
                <w:sz w:val="20"/>
                <w:szCs w:val="20"/>
              </w:rPr>
            </w:pPr>
            <w:r w:rsidRPr="00403D0A">
              <w:rPr>
                <w:sz w:val="20"/>
                <w:szCs w:val="20"/>
              </w:rPr>
              <w:t>429</w:t>
            </w:r>
          </w:p>
        </w:tc>
      </w:tr>
      <w:tr w:rsidR="006A43A8" w:rsidRPr="00665B96" w:rsidTr="00F10F07">
        <w:tc>
          <w:tcPr>
            <w:tcW w:w="699" w:type="pct"/>
          </w:tcPr>
          <w:p w:rsidR="006A43A8" w:rsidRPr="00403D0A" w:rsidRDefault="006A43A8" w:rsidP="00F10F07">
            <w:pPr>
              <w:spacing w:before="60" w:after="60" w:line="240" w:lineRule="auto"/>
              <w:jc w:val="left"/>
              <w:rPr>
                <w:color w:val="44697D"/>
                <w:sz w:val="20"/>
                <w:szCs w:val="20"/>
              </w:rPr>
            </w:pPr>
            <w:r w:rsidRPr="00403D0A">
              <w:rPr>
                <w:color w:val="44697D"/>
                <w:sz w:val="20"/>
                <w:szCs w:val="20"/>
              </w:rPr>
              <w:t>Orle</w:t>
            </w:r>
          </w:p>
        </w:tc>
        <w:tc>
          <w:tcPr>
            <w:tcW w:w="537"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1</w:t>
            </w:r>
          </w:p>
        </w:tc>
        <w:tc>
          <w:tcPr>
            <w:tcW w:w="538"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1</w:t>
            </w:r>
          </w:p>
        </w:tc>
        <w:tc>
          <w:tcPr>
            <w:tcW w:w="537"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2</w:t>
            </w:r>
          </w:p>
        </w:tc>
        <w:tc>
          <w:tcPr>
            <w:tcW w:w="538" w:type="pct"/>
          </w:tcPr>
          <w:p w:rsidR="006A43A8" w:rsidRPr="00E156A5" w:rsidRDefault="006A43A8" w:rsidP="00F10F07">
            <w:pPr>
              <w:spacing w:before="60" w:after="60" w:line="240" w:lineRule="auto"/>
              <w:jc w:val="center"/>
              <w:rPr>
                <w:sz w:val="20"/>
                <w:szCs w:val="20"/>
              </w:rPr>
            </w:pPr>
            <w:r w:rsidRPr="00403D0A">
              <w:rPr>
                <w:sz w:val="20"/>
                <w:szCs w:val="20"/>
              </w:rPr>
              <w:t>2</w:t>
            </w:r>
          </w:p>
        </w:tc>
        <w:tc>
          <w:tcPr>
            <w:tcW w:w="537" w:type="pct"/>
          </w:tcPr>
          <w:p w:rsidR="006A43A8" w:rsidRPr="00E156A5" w:rsidRDefault="006A43A8" w:rsidP="00F10F07">
            <w:pPr>
              <w:spacing w:before="60" w:after="60" w:line="240" w:lineRule="auto"/>
              <w:jc w:val="center"/>
              <w:rPr>
                <w:sz w:val="20"/>
                <w:szCs w:val="20"/>
              </w:rPr>
            </w:pPr>
            <w:r w:rsidRPr="00403D0A">
              <w:rPr>
                <w:sz w:val="20"/>
                <w:szCs w:val="20"/>
              </w:rPr>
              <w:t>24</w:t>
            </w:r>
          </w:p>
        </w:tc>
        <w:tc>
          <w:tcPr>
            <w:tcW w:w="538" w:type="pct"/>
          </w:tcPr>
          <w:p w:rsidR="006A43A8" w:rsidRPr="00A45766" w:rsidRDefault="006A43A8" w:rsidP="00F10F07">
            <w:pPr>
              <w:spacing w:before="60" w:after="60" w:line="240" w:lineRule="auto"/>
              <w:jc w:val="center"/>
              <w:rPr>
                <w:sz w:val="20"/>
                <w:szCs w:val="20"/>
              </w:rPr>
            </w:pPr>
            <w:r w:rsidRPr="00403D0A">
              <w:rPr>
                <w:sz w:val="20"/>
                <w:szCs w:val="20"/>
              </w:rPr>
              <w:t>28</w:t>
            </w:r>
          </w:p>
        </w:tc>
        <w:tc>
          <w:tcPr>
            <w:tcW w:w="537" w:type="pct"/>
          </w:tcPr>
          <w:p w:rsidR="006A43A8" w:rsidRPr="002E4DA1" w:rsidRDefault="006A43A8" w:rsidP="00F10F07">
            <w:pPr>
              <w:spacing w:before="60" w:after="60" w:line="240" w:lineRule="auto"/>
              <w:jc w:val="center"/>
              <w:rPr>
                <w:sz w:val="20"/>
                <w:szCs w:val="20"/>
              </w:rPr>
            </w:pPr>
            <w:r w:rsidRPr="00403D0A">
              <w:rPr>
                <w:sz w:val="20"/>
                <w:szCs w:val="20"/>
              </w:rPr>
              <w:t>2</w:t>
            </w:r>
          </w:p>
        </w:tc>
        <w:tc>
          <w:tcPr>
            <w:tcW w:w="539" w:type="pct"/>
          </w:tcPr>
          <w:p w:rsidR="006A43A8" w:rsidRPr="002E4DA1" w:rsidRDefault="006A43A8" w:rsidP="00F10F07">
            <w:pPr>
              <w:spacing w:before="60" w:after="60" w:line="240" w:lineRule="auto"/>
              <w:jc w:val="center"/>
              <w:rPr>
                <w:sz w:val="20"/>
                <w:szCs w:val="20"/>
              </w:rPr>
            </w:pPr>
            <w:r w:rsidRPr="00403D0A">
              <w:rPr>
                <w:sz w:val="20"/>
                <w:szCs w:val="20"/>
              </w:rPr>
              <w:t>2</w:t>
            </w:r>
          </w:p>
        </w:tc>
      </w:tr>
      <w:tr w:rsidR="006A43A8" w:rsidRPr="00665B96" w:rsidTr="00F10F07">
        <w:tc>
          <w:tcPr>
            <w:tcW w:w="699" w:type="pct"/>
          </w:tcPr>
          <w:p w:rsidR="006A43A8" w:rsidRPr="00403D0A" w:rsidRDefault="006A43A8" w:rsidP="00F10F07">
            <w:pPr>
              <w:spacing w:before="60" w:after="60" w:line="240" w:lineRule="auto"/>
              <w:jc w:val="left"/>
              <w:rPr>
                <w:color w:val="44697D"/>
                <w:sz w:val="20"/>
                <w:szCs w:val="20"/>
              </w:rPr>
            </w:pPr>
            <w:r w:rsidRPr="00403D0A">
              <w:rPr>
                <w:color w:val="44697D"/>
                <w:sz w:val="20"/>
                <w:szCs w:val="20"/>
              </w:rPr>
              <w:t>Glina</w:t>
            </w:r>
          </w:p>
        </w:tc>
        <w:tc>
          <w:tcPr>
            <w:tcW w:w="537"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3</w:t>
            </w:r>
          </w:p>
        </w:tc>
        <w:tc>
          <w:tcPr>
            <w:tcW w:w="538"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3</w:t>
            </w:r>
          </w:p>
        </w:tc>
        <w:tc>
          <w:tcPr>
            <w:tcW w:w="537"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32</w:t>
            </w:r>
          </w:p>
        </w:tc>
        <w:tc>
          <w:tcPr>
            <w:tcW w:w="538" w:type="pct"/>
          </w:tcPr>
          <w:p w:rsidR="006A43A8" w:rsidRPr="00E156A5" w:rsidRDefault="006A43A8" w:rsidP="00F10F07">
            <w:pPr>
              <w:spacing w:before="60" w:after="60" w:line="240" w:lineRule="auto"/>
              <w:jc w:val="center"/>
              <w:rPr>
                <w:sz w:val="20"/>
                <w:szCs w:val="20"/>
              </w:rPr>
            </w:pPr>
            <w:r w:rsidRPr="00403D0A">
              <w:rPr>
                <w:sz w:val="20"/>
                <w:szCs w:val="20"/>
              </w:rPr>
              <w:t>32</w:t>
            </w:r>
          </w:p>
        </w:tc>
        <w:tc>
          <w:tcPr>
            <w:tcW w:w="537" w:type="pct"/>
          </w:tcPr>
          <w:p w:rsidR="006A43A8" w:rsidRPr="00E156A5" w:rsidRDefault="006A43A8" w:rsidP="00F10F07">
            <w:pPr>
              <w:spacing w:before="60" w:after="60" w:line="240" w:lineRule="auto"/>
              <w:jc w:val="center"/>
              <w:rPr>
                <w:sz w:val="20"/>
                <w:szCs w:val="20"/>
              </w:rPr>
            </w:pPr>
            <w:r w:rsidRPr="00403D0A">
              <w:rPr>
                <w:sz w:val="20"/>
                <w:szCs w:val="20"/>
              </w:rPr>
              <w:t>606</w:t>
            </w:r>
          </w:p>
        </w:tc>
        <w:tc>
          <w:tcPr>
            <w:tcW w:w="538" w:type="pct"/>
          </w:tcPr>
          <w:p w:rsidR="006A43A8" w:rsidRPr="00A45766" w:rsidRDefault="006A43A8" w:rsidP="00F10F07">
            <w:pPr>
              <w:spacing w:before="60" w:after="60" w:line="240" w:lineRule="auto"/>
              <w:jc w:val="center"/>
              <w:rPr>
                <w:sz w:val="20"/>
                <w:szCs w:val="20"/>
              </w:rPr>
            </w:pPr>
            <w:r w:rsidRPr="00403D0A">
              <w:rPr>
                <w:sz w:val="20"/>
                <w:szCs w:val="20"/>
              </w:rPr>
              <w:t>584</w:t>
            </w:r>
          </w:p>
        </w:tc>
        <w:tc>
          <w:tcPr>
            <w:tcW w:w="537" w:type="pct"/>
          </w:tcPr>
          <w:p w:rsidR="006A43A8" w:rsidRPr="002E4DA1" w:rsidRDefault="006A43A8" w:rsidP="00F10F07">
            <w:pPr>
              <w:spacing w:before="60" w:after="60" w:line="240" w:lineRule="auto"/>
              <w:jc w:val="center"/>
              <w:rPr>
                <w:sz w:val="20"/>
                <w:szCs w:val="20"/>
              </w:rPr>
            </w:pPr>
            <w:r w:rsidRPr="00403D0A">
              <w:rPr>
                <w:sz w:val="20"/>
                <w:szCs w:val="20"/>
              </w:rPr>
              <w:t>50</w:t>
            </w:r>
          </w:p>
        </w:tc>
        <w:tc>
          <w:tcPr>
            <w:tcW w:w="539" w:type="pct"/>
          </w:tcPr>
          <w:p w:rsidR="006A43A8" w:rsidRPr="002E4DA1" w:rsidRDefault="006A43A8" w:rsidP="00F10F07">
            <w:pPr>
              <w:spacing w:before="60" w:after="60" w:line="240" w:lineRule="auto"/>
              <w:jc w:val="center"/>
              <w:rPr>
                <w:sz w:val="20"/>
                <w:szCs w:val="20"/>
              </w:rPr>
            </w:pPr>
            <w:r w:rsidRPr="00403D0A">
              <w:rPr>
                <w:sz w:val="20"/>
                <w:szCs w:val="20"/>
              </w:rPr>
              <w:t>55</w:t>
            </w:r>
          </w:p>
        </w:tc>
      </w:tr>
      <w:tr w:rsidR="006A43A8" w:rsidRPr="00665B96" w:rsidTr="00F10F07">
        <w:tc>
          <w:tcPr>
            <w:tcW w:w="699" w:type="pct"/>
          </w:tcPr>
          <w:p w:rsidR="006A43A8" w:rsidRPr="00403D0A" w:rsidRDefault="006A43A8" w:rsidP="00F10F07">
            <w:pPr>
              <w:spacing w:before="60" w:after="60" w:line="240" w:lineRule="auto"/>
              <w:jc w:val="left"/>
              <w:rPr>
                <w:color w:val="44697D"/>
                <w:sz w:val="20"/>
                <w:szCs w:val="20"/>
              </w:rPr>
            </w:pPr>
            <w:r w:rsidRPr="00403D0A">
              <w:rPr>
                <w:color w:val="44697D"/>
                <w:sz w:val="20"/>
                <w:szCs w:val="20"/>
              </w:rPr>
              <w:t>Petrinja</w:t>
            </w:r>
          </w:p>
        </w:tc>
        <w:tc>
          <w:tcPr>
            <w:tcW w:w="537"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9</w:t>
            </w:r>
          </w:p>
        </w:tc>
        <w:tc>
          <w:tcPr>
            <w:tcW w:w="538"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9</w:t>
            </w:r>
          </w:p>
        </w:tc>
        <w:tc>
          <w:tcPr>
            <w:tcW w:w="537"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114</w:t>
            </w:r>
          </w:p>
        </w:tc>
        <w:tc>
          <w:tcPr>
            <w:tcW w:w="538" w:type="pct"/>
          </w:tcPr>
          <w:p w:rsidR="006A43A8" w:rsidRPr="00E156A5" w:rsidRDefault="006A43A8" w:rsidP="00F10F07">
            <w:pPr>
              <w:spacing w:before="60" w:after="60" w:line="240" w:lineRule="auto"/>
              <w:jc w:val="center"/>
              <w:rPr>
                <w:sz w:val="20"/>
                <w:szCs w:val="20"/>
              </w:rPr>
            </w:pPr>
            <w:r w:rsidRPr="00403D0A">
              <w:rPr>
                <w:sz w:val="20"/>
                <w:szCs w:val="20"/>
              </w:rPr>
              <w:t>112</w:t>
            </w:r>
          </w:p>
        </w:tc>
        <w:tc>
          <w:tcPr>
            <w:tcW w:w="537" w:type="pct"/>
          </w:tcPr>
          <w:p w:rsidR="006A43A8" w:rsidRPr="00E156A5" w:rsidRDefault="006A43A8" w:rsidP="00F10F07">
            <w:pPr>
              <w:spacing w:before="60" w:after="60" w:line="240" w:lineRule="auto"/>
              <w:jc w:val="center"/>
              <w:rPr>
                <w:sz w:val="20"/>
                <w:szCs w:val="20"/>
              </w:rPr>
            </w:pPr>
            <w:r w:rsidRPr="00403D0A">
              <w:rPr>
                <w:sz w:val="20"/>
                <w:szCs w:val="20"/>
              </w:rPr>
              <w:t>2093</w:t>
            </w:r>
          </w:p>
        </w:tc>
        <w:tc>
          <w:tcPr>
            <w:tcW w:w="538" w:type="pct"/>
          </w:tcPr>
          <w:p w:rsidR="006A43A8" w:rsidRPr="00A45766" w:rsidRDefault="006A43A8" w:rsidP="00F10F07">
            <w:pPr>
              <w:spacing w:before="60" w:after="60" w:line="240" w:lineRule="auto"/>
              <w:jc w:val="center"/>
              <w:rPr>
                <w:sz w:val="20"/>
                <w:szCs w:val="20"/>
              </w:rPr>
            </w:pPr>
            <w:r w:rsidRPr="00403D0A">
              <w:rPr>
                <w:sz w:val="20"/>
                <w:szCs w:val="20"/>
              </w:rPr>
              <w:t>1980</w:t>
            </w:r>
          </w:p>
        </w:tc>
        <w:tc>
          <w:tcPr>
            <w:tcW w:w="537" w:type="pct"/>
          </w:tcPr>
          <w:p w:rsidR="006A43A8" w:rsidRPr="002E4DA1" w:rsidRDefault="006A43A8" w:rsidP="00F10F07">
            <w:pPr>
              <w:spacing w:before="60" w:after="60" w:line="240" w:lineRule="auto"/>
              <w:jc w:val="center"/>
              <w:rPr>
                <w:sz w:val="20"/>
                <w:szCs w:val="20"/>
              </w:rPr>
            </w:pPr>
            <w:r w:rsidRPr="00403D0A">
              <w:rPr>
                <w:sz w:val="20"/>
                <w:szCs w:val="20"/>
              </w:rPr>
              <w:t>200</w:t>
            </w:r>
          </w:p>
        </w:tc>
        <w:tc>
          <w:tcPr>
            <w:tcW w:w="539" w:type="pct"/>
          </w:tcPr>
          <w:p w:rsidR="006A43A8" w:rsidRPr="002E4DA1" w:rsidRDefault="006A43A8" w:rsidP="00F10F07">
            <w:pPr>
              <w:spacing w:before="60" w:after="60" w:line="240" w:lineRule="auto"/>
              <w:jc w:val="center"/>
              <w:rPr>
                <w:sz w:val="20"/>
                <w:szCs w:val="20"/>
              </w:rPr>
            </w:pPr>
            <w:r w:rsidRPr="00403D0A">
              <w:rPr>
                <w:sz w:val="20"/>
                <w:szCs w:val="20"/>
              </w:rPr>
              <w:t>196</w:t>
            </w:r>
          </w:p>
        </w:tc>
      </w:tr>
      <w:tr w:rsidR="006A43A8" w:rsidRPr="00665B96" w:rsidTr="00F10F07">
        <w:tc>
          <w:tcPr>
            <w:tcW w:w="699" w:type="pct"/>
          </w:tcPr>
          <w:p w:rsidR="006A43A8" w:rsidRPr="00403D0A" w:rsidRDefault="006A43A8" w:rsidP="00F10F07">
            <w:pPr>
              <w:spacing w:before="60" w:after="60" w:line="240" w:lineRule="auto"/>
              <w:jc w:val="left"/>
              <w:rPr>
                <w:color w:val="44697D"/>
                <w:sz w:val="20"/>
                <w:szCs w:val="20"/>
              </w:rPr>
            </w:pPr>
            <w:r w:rsidRPr="00403D0A">
              <w:rPr>
                <w:color w:val="44697D"/>
                <w:sz w:val="20"/>
                <w:szCs w:val="20"/>
              </w:rPr>
              <w:t>Sisak</w:t>
            </w:r>
          </w:p>
        </w:tc>
        <w:tc>
          <w:tcPr>
            <w:tcW w:w="537"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15</w:t>
            </w:r>
          </w:p>
        </w:tc>
        <w:tc>
          <w:tcPr>
            <w:tcW w:w="538"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15</w:t>
            </w:r>
          </w:p>
        </w:tc>
        <w:tc>
          <w:tcPr>
            <w:tcW w:w="537"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168</w:t>
            </w:r>
          </w:p>
        </w:tc>
        <w:tc>
          <w:tcPr>
            <w:tcW w:w="538" w:type="pct"/>
          </w:tcPr>
          <w:p w:rsidR="006A43A8" w:rsidRPr="00E156A5" w:rsidRDefault="006A43A8" w:rsidP="00F10F07">
            <w:pPr>
              <w:spacing w:before="60" w:after="60" w:line="240" w:lineRule="auto"/>
              <w:jc w:val="center"/>
              <w:rPr>
                <w:sz w:val="20"/>
                <w:szCs w:val="20"/>
              </w:rPr>
            </w:pPr>
            <w:r w:rsidRPr="00403D0A">
              <w:rPr>
                <w:sz w:val="20"/>
                <w:szCs w:val="20"/>
              </w:rPr>
              <w:t>162</w:t>
            </w:r>
          </w:p>
        </w:tc>
        <w:tc>
          <w:tcPr>
            <w:tcW w:w="537" w:type="pct"/>
          </w:tcPr>
          <w:p w:rsidR="006A43A8" w:rsidRPr="00E156A5" w:rsidRDefault="006A43A8" w:rsidP="00F10F07">
            <w:pPr>
              <w:spacing w:before="60" w:after="60" w:line="240" w:lineRule="auto"/>
              <w:jc w:val="center"/>
              <w:rPr>
                <w:sz w:val="20"/>
                <w:szCs w:val="20"/>
              </w:rPr>
            </w:pPr>
            <w:r w:rsidRPr="00403D0A">
              <w:rPr>
                <w:sz w:val="20"/>
                <w:szCs w:val="20"/>
              </w:rPr>
              <w:t>3406</w:t>
            </w:r>
          </w:p>
        </w:tc>
        <w:tc>
          <w:tcPr>
            <w:tcW w:w="538" w:type="pct"/>
          </w:tcPr>
          <w:p w:rsidR="006A43A8" w:rsidRPr="00A45766" w:rsidRDefault="006A43A8" w:rsidP="00F10F07">
            <w:pPr>
              <w:spacing w:before="60" w:after="60" w:line="240" w:lineRule="auto"/>
              <w:jc w:val="center"/>
              <w:rPr>
                <w:sz w:val="20"/>
                <w:szCs w:val="20"/>
              </w:rPr>
            </w:pPr>
            <w:r w:rsidRPr="00403D0A">
              <w:rPr>
                <w:sz w:val="20"/>
                <w:szCs w:val="20"/>
              </w:rPr>
              <w:t>3268</w:t>
            </w:r>
          </w:p>
        </w:tc>
        <w:tc>
          <w:tcPr>
            <w:tcW w:w="537" w:type="pct"/>
          </w:tcPr>
          <w:p w:rsidR="006A43A8" w:rsidRPr="002E4DA1" w:rsidRDefault="006A43A8" w:rsidP="00F10F07">
            <w:pPr>
              <w:spacing w:before="60" w:after="60" w:line="240" w:lineRule="auto"/>
              <w:jc w:val="center"/>
              <w:rPr>
                <w:sz w:val="20"/>
                <w:szCs w:val="20"/>
              </w:rPr>
            </w:pPr>
            <w:r w:rsidRPr="00403D0A">
              <w:rPr>
                <w:sz w:val="20"/>
                <w:szCs w:val="20"/>
              </w:rPr>
              <w:t>293</w:t>
            </w:r>
          </w:p>
        </w:tc>
        <w:tc>
          <w:tcPr>
            <w:tcW w:w="539" w:type="pct"/>
          </w:tcPr>
          <w:p w:rsidR="006A43A8" w:rsidRPr="002E4DA1" w:rsidRDefault="006A43A8" w:rsidP="00F10F07">
            <w:pPr>
              <w:spacing w:before="60" w:after="60" w:line="240" w:lineRule="auto"/>
              <w:jc w:val="center"/>
              <w:rPr>
                <w:sz w:val="20"/>
                <w:szCs w:val="20"/>
              </w:rPr>
            </w:pPr>
            <w:r w:rsidRPr="00403D0A">
              <w:rPr>
                <w:sz w:val="20"/>
                <w:szCs w:val="20"/>
              </w:rPr>
              <w:t>303</w:t>
            </w:r>
          </w:p>
        </w:tc>
      </w:tr>
      <w:tr w:rsidR="006A43A8" w:rsidRPr="00665B96" w:rsidTr="00F10F07">
        <w:tc>
          <w:tcPr>
            <w:tcW w:w="699" w:type="pct"/>
          </w:tcPr>
          <w:p w:rsidR="006A43A8" w:rsidRPr="00403D0A" w:rsidRDefault="006A43A8" w:rsidP="00F10F07">
            <w:pPr>
              <w:spacing w:before="60" w:after="60" w:line="240" w:lineRule="auto"/>
              <w:jc w:val="left"/>
              <w:rPr>
                <w:color w:val="44697D"/>
                <w:sz w:val="20"/>
                <w:szCs w:val="20"/>
              </w:rPr>
            </w:pPr>
            <w:r w:rsidRPr="00403D0A">
              <w:rPr>
                <w:color w:val="44697D"/>
                <w:sz w:val="20"/>
                <w:szCs w:val="20"/>
              </w:rPr>
              <w:t>Donji Kukuruzari</w:t>
            </w:r>
          </w:p>
        </w:tc>
        <w:tc>
          <w:tcPr>
            <w:tcW w:w="537"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1</w:t>
            </w:r>
          </w:p>
        </w:tc>
        <w:tc>
          <w:tcPr>
            <w:tcW w:w="538"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1</w:t>
            </w:r>
          </w:p>
        </w:tc>
        <w:tc>
          <w:tcPr>
            <w:tcW w:w="537"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8</w:t>
            </w:r>
          </w:p>
        </w:tc>
        <w:tc>
          <w:tcPr>
            <w:tcW w:w="538" w:type="pct"/>
          </w:tcPr>
          <w:p w:rsidR="006A43A8" w:rsidRPr="00E156A5" w:rsidRDefault="006A43A8" w:rsidP="00F10F07">
            <w:pPr>
              <w:spacing w:before="60" w:after="60" w:line="240" w:lineRule="auto"/>
              <w:jc w:val="center"/>
              <w:rPr>
                <w:sz w:val="20"/>
                <w:szCs w:val="20"/>
              </w:rPr>
            </w:pPr>
            <w:r w:rsidRPr="00403D0A">
              <w:rPr>
                <w:sz w:val="20"/>
                <w:szCs w:val="20"/>
              </w:rPr>
              <w:t>8</w:t>
            </w:r>
          </w:p>
        </w:tc>
        <w:tc>
          <w:tcPr>
            <w:tcW w:w="537" w:type="pct"/>
          </w:tcPr>
          <w:p w:rsidR="006A43A8" w:rsidRPr="00E156A5" w:rsidRDefault="006A43A8" w:rsidP="00F10F07">
            <w:pPr>
              <w:spacing w:before="60" w:after="60" w:line="240" w:lineRule="auto"/>
              <w:jc w:val="center"/>
              <w:rPr>
                <w:sz w:val="20"/>
                <w:szCs w:val="20"/>
              </w:rPr>
            </w:pPr>
            <w:r w:rsidRPr="00403D0A">
              <w:rPr>
                <w:sz w:val="20"/>
                <w:szCs w:val="20"/>
              </w:rPr>
              <w:t>115</w:t>
            </w:r>
          </w:p>
        </w:tc>
        <w:tc>
          <w:tcPr>
            <w:tcW w:w="538" w:type="pct"/>
          </w:tcPr>
          <w:p w:rsidR="006A43A8" w:rsidRPr="00A45766" w:rsidRDefault="006A43A8" w:rsidP="00F10F07">
            <w:pPr>
              <w:spacing w:before="60" w:after="60" w:line="240" w:lineRule="auto"/>
              <w:jc w:val="center"/>
              <w:rPr>
                <w:sz w:val="20"/>
                <w:szCs w:val="20"/>
              </w:rPr>
            </w:pPr>
            <w:r w:rsidRPr="00403D0A">
              <w:rPr>
                <w:sz w:val="20"/>
                <w:szCs w:val="20"/>
              </w:rPr>
              <w:t>108</w:t>
            </w:r>
          </w:p>
        </w:tc>
        <w:tc>
          <w:tcPr>
            <w:tcW w:w="537" w:type="pct"/>
          </w:tcPr>
          <w:p w:rsidR="006A43A8" w:rsidRPr="002E4DA1" w:rsidRDefault="006A43A8" w:rsidP="00F10F07">
            <w:pPr>
              <w:spacing w:before="60" w:after="60" w:line="240" w:lineRule="auto"/>
              <w:jc w:val="center"/>
              <w:rPr>
                <w:sz w:val="20"/>
                <w:szCs w:val="20"/>
              </w:rPr>
            </w:pPr>
            <w:r w:rsidRPr="00403D0A">
              <w:rPr>
                <w:sz w:val="20"/>
                <w:szCs w:val="20"/>
              </w:rPr>
              <w:t>19</w:t>
            </w:r>
          </w:p>
        </w:tc>
        <w:tc>
          <w:tcPr>
            <w:tcW w:w="539" w:type="pct"/>
          </w:tcPr>
          <w:p w:rsidR="006A43A8" w:rsidRPr="002E4DA1" w:rsidRDefault="006A43A8" w:rsidP="00F10F07">
            <w:pPr>
              <w:spacing w:before="60" w:after="60" w:line="240" w:lineRule="auto"/>
              <w:jc w:val="center"/>
              <w:rPr>
                <w:sz w:val="20"/>
                <w:szCs w:val="20"/>
              </w:rPr>
            </w:pPr>
            <w:r w:rsidRPr="00403D0A">
              <w:rPr>
                <w:sz w:val="20"/>
                <w:szCs w:val="20"/>
              </w:rPr>
              <w:t>19</w:t>
            </w:r>
          </w:p>
        </w:tc>
      </w:tr>
      <w:tr w:rsidR="006A43A8" w:rsidRPr="00665B96" w:rsidTr="00F10F07">
        <w:tc>
          <w:tcPr>
            <w:tcW w:w="699" w:type="pct"/>
          </w:tcPr>
          <w:p w:rsidR="006A43A8" w:rsidRPr="00403D0A" w:rsidRDefault="006A43A8" w:rsidP="00F10F07">
            <w:pPr>
              <w:spacing w:before="60" w:after="60" w:line="240" w:lineRule="auto"/>
              <w:jc w:val="left"/>
              <w:rPr>
                <w:color w:val="44697D"/>
                <w:sz w:val="20"/>
                <w:szCs w:val="20"/>
              </w:rPr>
            </w:pPr>
            <w:r w:rsidRPr="00403D0A">
              <w:rPr>
                <w:color w:val="44697D"/>
                <w:sz w:val="20"/>
                <w:szCs w:val="20"/>
              </w:rPr>
              <w:t>Lekenik</w:t>
            </w:r>
          </w:p>
        </w:tc>
        <w:tc>
          <w:tcPr>
            <w:tcW w:w="537"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5</w:t>
            </w:r>
          </w:p>
        </w:tc>
        <w:tc>
          <w:tcPr>
            <w:tcW w:w="538"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5</w:t>
            </w:r>
          </w:p>
        </w:tc>
        <w:tc>
          <w:tcPr>
            <w:tcW w:w="537"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26</w:t>
            </w:r>
          </w:p>
        </w:tc>
        <w:tc>
          <w:tcPr>
            <w:tcW w:w="538" w:type="pct"/>
          </w:tcPr>
          <w:p w:rsidR="006A43A8" w:rsidRPr="00E156A5" w:rsidRDefault="006A43A8" w:rsidP="00F10F07">
            <w:pPr>
              <w:spacing w:before="60" w:after="60" w:line="240" w:lineRule="auto"/>
              <w:jc w:val="center"/>
              <w:rPr>
                <w:sz w:val="20"/>
                <w:szCs w:val="20"/>
              </w:rPr>
            </w:pPr>
            <w:r w:rsidRPr="00403D0A">
              <w:rPr>
                <w:sz w:val="20"/>
                <w:szCs w:val="20"/>
              </w:rPr>
              <w:t>26</w:t>
            </w:r>
          </w:p>
        </w:tc>
        <w:tc>
          <w:tcPr>
            <w:tcW w:w="537" w:type="pct"/>
          </w:tcPr>
          <w:p w:rsidR="006A43A8" w:rsidRPr="00E156A5" w:rsidRDefault="006A43A8" w:rsidP="00F10F07">
            <w:pPr>
              <w:spacing w:before="60" w:after="60" w:line="240" w:lineRule="auto"/>
              <w:jc w:val="center"/>
              <w:rPr>
                <w:sz w:val="20"/>
                <w:szCs w:val="20"/>
              </w:rPr>
            </w:pPr>
            <w:r w:rsidRPr="00403D0A">
              <w:rPr>
                <w:sz w:val="20"/>
                <w:szCs w:val="20"/>
              </w:rPr>
              <w:t>492</w:t>
            </w:r>
          </w:p>
        </w:tc>
        <w:tc>
          <w:tcPr>
            <w:tcW w:w="538" w:type="pct"/>
          </w:tcPr>
          <w:p w:rsidR="006A43A8" w:rsidRPr="00A45766" w:rsidRDefault="006A43A8" w:rsidP="00F10F07">
            <w:pPr>
              <w:spacing w:before="60" w:after="60" w:line="240" w:lineRule="auto"/>
              <w:jc w:val="center"/>
              <w:rPr>
                <w:sz w:val="20"/>
                <w:szCs w:val="20"/>
              </w:rPr>
            </w:pPr>
            <w:r w:rsidRPr="00403D0A">
              <w:rPr>
                <w:sz w:val="20"/>
                <w:szCs w:val="20"/>
              </w:rPr>
              <w:t>435</w:t>
            </w:r>
          </w:p>
        </w:tc>
        <w:tc>
          <w:tcPr>
            <w:tcW w:w="537" w:type="pct"/>
          </w:tcPr>
          <w:p w:rsidR="006A43A8" w:rsidRPr="002E4DA1" w:rsidRDefault="006A43A8" w:rsidP="00F10F07">
            <w:pPr>
              <w:spacing w:before="60" w:after="60" w:line="240" w:lineRule="auto"/>
              <w:jc w:val="center"/>
              <w:rPr>
                <w:sz w:val="20"/>
                <w:szCs w:val="20"/>
              </w:rPr>
            </w:pPr>
            <w:r w:rsidRPr="00403D0A">
              <w:rPr>
                <w:sz w:val="20"/>
                <w:szCs w:val="20"/>
              </w:rPr>
              <w:t>39</w:t>
            </w:r>
          </w:p>
        </w:tc>
        <w:tc>
          <w:tcPr>
            <w:tcW w:w="539" w:type="pct"/>
          </w:tcPr>
          <w:p w:rsidR="006A43A8" w:rsidRPr="002E4DA1" w:rsidRDefault="006A43A8" w:rsidP="00F10F07">
            <w:pPr>
              <w:spacing w:before="60" w:after="60" w:line="240" w:lineRule="auto"/>
              <w:jc w:val="center"/>
              <w:rPr>
                <w:sz w:val="20"/>
                <w:szCs w:val="20"/>
              </w:rPr>
            </w:pPr>
            <w:r w:rsidRPr="00403D0A">
              <w:rPr>
                <w:sz w:val="20"/>
                <w:szCs w:val="20"/>
              </w:rPr>
              <w:t>40</w:t>
            </w:r>
          </w:p>
        </w:tc>
      </w:tr>
      <w:tr w:rsidR="006A43A8" w:rsidRPr="00665B96" w:rsidTr="00F10F07">
        <w:tc>
          <w:tcPr>
            <w:tcW w:w="699" w:type="pct"/>
          </w:tcPr>
          <w:p w:rsidR="006A43A8" w:rsidRPr="00403D0A" w:rsidRDefault="006A43A8" w:rsidP="00F10F07">
            <w:pPr>
              <w:spacing w:before="60" w:after="60" w:line="240" w:lineRule="auto"/>
              <w:jc w:val="left"/>
              <w:rPr>
                <w:color w:val="44697D"/>
                <w:sz w:val="20"/>
                <w:szCs w:val="20"/>
              </w:rPr>
            </w:pPr>
            <w:r w:rsidRPr="00403D0A">
              <w:rPr>
                <w:color w:val="44697D"/>
                <w:sz w:val="20"/>
                <w:szCs w:val="20"/>
              </w:rPr>
              <w:t>Martinska Ves</w:t>
            </w:r>
          </w:p>
        </w:tc>
        <w:tc>
          <w:tcPr>
            <w:tcW w:w="537"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5</w:t>
            </w:r>
          </w:p>
        </w:tc>
        <w:tc>
          <w:tcPr>
            <w:tcW w:w="538"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5</w:t>
            </w:r>
          </w:p>
        </w:tc>
        <w:tc>
          <w:tcPr>
            <w:tcW w:w="537" w:type="pct"/>
            <w:shd w:val="clear" w:color="auto" w:fill="auto"/>
          </w:tcPr>
          <w:p w:rsidR="006A43A8" w:rsidRPr="00E156A5" w:rsidRDefault="006A43A8" w:rsidP="00F10F07">
            <w:pPr>
              <w:spacing w:before="60" w:after="60" w:line="240" w:lineRule="auto"/>
              <w:jc w:val="center"/>
              <w:rPr>
                <w:sz w:val="20"/>
                <w:szCs w:val="20"/>
              </w:rPr>
            </w:pPr>
            <w:r w:rsidRPr="00403D0A">
              <w:rPr>
                <w:sz w:val="20"/>
                <w:szCs w:val="20"/>
              </w:rPr>
              <w:t>13</w:t>
            </w:r>
          </w:p>
        </w:tc>
        <w:tc>
          <w:tcPr>
            <w:tcW w:w="538" w:type="pct"/>
          </w:tcPr>
          <w:p w:rsidR="006A43A8" w:rsidRPr="00E156A5" w:rsidRDefault="006A43A8" w:rsidP="00F10F07">
            <w:pPr>
              <w:spacing w:before="60" w:after="60" w:line="240" w:lineRule="auto"/>
              <w:jc w:val="center"/>
              <w:rPr>
                <w:sz w:val="20"/>
                <w:szCs w:val="20"/>
              </w:rPr>
            </w:pPr>
            <w:r w:rsidRPr="00403D0A">
              <w:rPr>
                <w:sz w:val="20"/>
                <w:szCs w:val="20"/>
              </w:rPr>
              <w:t>14</w:t>
            </w:r>
          </w:p>
        </w:tc>
        <w:tc>
          <w:tcPr>
            <w:tcW w:w="537" w:type="pct"/>
          </w:tcPr>
          <w:p w:rsidR="006A43A8" w:rsidRPr="00E156A5" w:rsidRDefault="006A43A8" w:rsidP="00F10F07">
            <w:pPr>
              <w:spacing w:before="60" w:after="60" w:line="240" w:lineRule="auto"/>
              <w:jc w:val="center"/>
              <w:rPr>
                <w:sz w:val="20"/>
                <w:szCs w:val="20"/>
              </w:rPr>
            </w:pPr>
            <w:r w:rsidRPr="00403D0A">
              <w:rPr>
                <w:sz w:val="20"/>
                <w:szCs w:val="20"/>
              </w:rPr>
              <w:t>175</w:t>
            </w:r>
          </w:p>
        </w:tc>
        <w:tc>
          <w:tcPr>
            <w:tcW w:w="538" w:type="pct"/>
          </w:tcPr>
          <w:p w:rsidR="006A43A8" w:rsidRPr="00A45766" w:rsidRDefault="006A43A8" w:rsidP="00F10F07">
            <w:pPr>
              <w:spacing w:before="60" w:after="60" w:line="240" w:lineRule="auto"/>
              <w:jc w:val="center"/>
              <w:rPr>
                <w:sz w:val="20"/>
                <w:szCs w:val="20"/>
              </w:rPr>
            </w:pPr>
            <w:r w:rsidRPr="00403D0A">
              <w:rPr>
                <w:sz w:val="20"/>
                <w:szCs w:val="20"/>
              </w:rPr>
              <w:t>166</w:t>
            </w:r>
          </w:p>
        </w:tc>
        <w:tc>
          <w:tcPr>
            <w:tcW w:w="537" w:type="pct"/>
          </w:tcPr>
          <w:p w:rsidR="006A43A8" w:rsidRPr="002E4DA1" w:rsidRDefault="006A43A8" w:rsidP="00F10F07">
            <w:pPr>
              <w:spacing w:before="60" w:after="60" w:line="240" w:lineRule="auto"/>
              <w:jc w:val="center"/>
              <w:rPr>
                <w:sz w:val="20"/>
                <w:szCs w:val="20"/>
              </w:rPr>
            </w:pPr>
            <w:r w:rsidRPr="00403D0A">
              <w:rPr>
                <w:sz w:val="20"/>
                <w:szCs w:val="20"/>
              </w:rPr>
              <w:t>24</w:t>
            </w:r>
          </w:p>
        </w:tc>
        <w:tc>
          <w:tcPr>
            <w:tcW w:w="539" w:type="pct"/>
          </w:tcPr>
          <w:p w:rsidR="006A43A8" w:rsidRPr="002E4DA1" w:rsidRDefault="006A43A8" w:rsidP="00F10F07">
            <w:pPr>
              <w:spacing w:before="60" w:after="60" w:line="240" w:lineRule="auto"/>
              <w:jc w:val="center"/>
              <w:rPr>
                <w:sz w:val="20"/>
                <w:szCs w:val="20"/>
              </w:rPr>
            </w:pPr>
            <w:r w:rsidRPr="00403D0A">
              <w:rPr>
                <w:sz w:val="20"/>
                <w:szCs w:val="20"/>
              </w:rPr>
              <w:t>25</w:t>
            </w:r>
          </w:p>
        </w:tc>
      </w:tr>
      <w:tr w:rsidR="006A43A8" w:rsidRPr="00403D0A" w:rsidTr="00F10F07">
        <w:tc>
          <w:tcPr>
            <w:tcW w:w="699" w:type="pct"/>
          </w:tcPr>
          <w:p w:rsidR="006A43A8" w:rsidRPr="00403D0A" w:rsidRDefault="006A43A8" w:rsidP="00F10F07">
            <w:pPr>
              <w:spacing w:before="60" w:after="60" w:line="240" w:lineRule="auto"/>
              <w:jc w:val="left"/>
              <w:rPr>
                <w:b/>
                <w:sz w:val="20"/>
                <w:szCs w:val="20"/>
              </w:rPr>
            </w:pPr>
            <w:r w:rsidRPr="00403D0A">
              <w:rPr>
                <w:b/>
                <w:sz w:val="20"/>
                <w:szCs w:val="20"/>
              </w:rPr>
              <w:t>Ukupno</w:t>
            </w:r>
          </w:p>
        </w:tc>
        <w:tc>
          <w:tcPr>
            <w:tcW w:w="537" w:type="pct"/>
            <w:shd w:val="clear" w:color="auto" w:fill="auto"/>
          </w:tcPr>
          <w:p w:rsidR="006A43A8" w:rsidRPr="00403D0A" w:rsidRDefault="006A43A8" w:rsidP="00F10F07">
            <w:pPr>
              <w:spacing w:before="60" w:after="60" w:line="240" w:lineRule="auto"/>
              <w:jc w:val="center"/>
              <w:rPr>
                <w:b/>
                <w:sz w:val="20"/>
                <w:szCs w:val="20"/>
              </w:rPr>
            </w:pPr>
            <w:r w:rsidRPr="00403D0A">
              <w:rPr>
                <w:b/>
                <w:sz w:val="20"/>
                <w:szCs w:val="20"/>
              </w:rPr>
              <w:t>58</w:t>
            </w:r>
          </w:p>
        </w:tc>
        <w:tc>
          <w:tcPr>
            <w:tcW w:w="538" w:type="pct"/>
            <w:shd w:val="clear" w:color="auto" w:fill="auto"/>
          </w:tcPr>
          <w:p w:rsidR="006A43A8" w:rsidRPr="00403D0A" w:rsidRDefault="006A43A8" w:rsidP="00F10F07">
            <w:pPr>
              <w:spacing w:before="60" w:after="60" w:line="240" w:lineRule="auto"/>
              <w:jc w:val="center"/>
              <w:rPr>
                <w:b/>
                <w:sz w:val="20"/>
                <w:szCs w:val="20"/>
              </w:rPr>
            </w:pPr>
            <w:r w:rsidRPr="00403D0A">
              <w:rPr>
                <w:b/>
                <w:sz w:val="20"/>
                <w:szCs w:val="20"/>
              </w:rPr>
              <w:t>58</w:t>
            </w:r>
          </w:p>
        </w:tc>
        <w:tc>
          <w:tcPr>
            <w:tcW w:w="537" w:type="pct"/>
            <w:shd w:val="clear" w:color="auto" w:fill="auto"/>
          </w:tcPr>
          <w:p w:rsidR="006A43A8" w:rsidRPr="00403D0A" w:rsidRDefault="006A43A8" w:rsidP="00F10F07">
            <w:pPr>
              <w:spacing w:before="60" w:after="60" w:line="240" w:lineRule="auto"/>
              <w:jc w:val="center"/>
              <w:rPr>
                <w:b/>
                <w:sz w:val="20"/>
                <w:szCs w:val="20"/>
              </w:rPr>
            </w:pPr>
            <w:r w:rsidRPr="00403D0A">
              <w:rPr>
                <w:b/>
                <w:sz w:val="20"/>
                <w:szCs w:val="20"/>
              </w:rPr>
              <w:t>622</w:t>
            </w:r>
          </w:p>
        </w:tc>
        <w:tc>
          <w:tcPr>
            <w:tcW w:w="538" w:type="pct"/>
          </w:tcPr>
          <w:p w:rsidR="006A43A8" w:rsidRPr="00403D0A" w:rsidRDefault="006A43A8" w:rsidP="00F10F07">
            <w:pPr>
              <w:spacing w:before="60" w:after="60" w:line="240" w:lineRule="auto"/>
              <w:jc w:val="center"/>
              <w:rPr>
                <w:b/>
                <w:sz w:val="20"/>
                <w:szCs w:val="20"/>
              </w:rPr>
            </w:pPr>
            <w:r w:rsidRPr="00403D0A">
              <w:rPr>
                <w:b/>
                <w:sz w:val="20"/>
                <w:szCs w:val="20"/>
              </w:rPr>
              <w:t>618</w:t>
            </w:r>
          </w:p>
        </w:tc>
        <w:tc>
          <w:tcPr>
            <w:tcW w:w="537" w:type="pct"/>
          </w:tcPr>
          <w:p w:rsidR="006A43A8" w:rsidRPr="00403D0A" w:rsidRDefault="006A43A8" w:rsidP="00F10F07">
            <w:pPr>
              <w:spacing w:before="60" w:after="60" w:line="240" w:lineRule="auto"/>
              <w:jc w:val="center"/>
              <w:rPr>
                <w:b/>
                <w:sz w:val="20"/>
                <w:szCs w:val="20"/>
              </w:rPr>
            </w:pPr>
            <w:r w:rsidRPr="00403D0A">
              <w:rPr>
                <w:b/>
                <w:sz w:val="20"/>
                <w:szCs w:val="20"/>
              </w:rPr>
              <w:t>12337</w:t>
            </w:r>
          </w:p>
        </w:tc>
        <w:tc>
          <w:tcPr>
            <w:tcW w:w="538" w:type="pct"/>
          </w:tcPr>
          <w:p w:rsidR="006A43A8" w:rsidRPr="00403D0A" w:rsidRDefault="006A43A8" w:rsidP="00F10F07">
            <w:pPr>
              <w:spacing w:before="60" w:after="60" w:line="240" w:lineRule="auto"/>
              <w:jc w:val="center"/>
              <w:rPr>
                <w:b/>
                <w:sz w:val="20"/>
                <w:szCs w:val="20"/>
              </w:rPr>
            </w:pPr>
            <w:r w:rsidRPr="00403D0A">
              <w:rPr>
                <w:b/>
                <w:sz w:val="20"/>
                <w:szCs w:val="20"/>
              </w:rPr>
              <w:t>11942</w:t>
            </w:r>
          </w:p>
        </w:tc>
        <w:tc>
          <w:tcPr>
            <w:tcW w:w="537" w:type="pct"/>
          </w:tcPr>
          <w:p w:rsidR="006A43A8" w:rsidRPr="00403D0A" w:rsidRDefault="006A43A8" w:rsidP="00F10F07">
            <w:pPr>
              <w:spacing w:before="60" w:after="60" w:line="240" w:lineRule="auto"/>
              <w:jc w:val="center"/>
              <w:rPr>
                <w:b/>
                <w:sz w:val="20"/>
                <w:szCs w:val="20"/>
              </w:rPr>
            </w:pPr>
            <w:r w:rsidRPr="00403D0A">
              <w:rPr>
                <w:b/>
                <w:sz w:val="20"/>
                <w:szCs w:val="20"/>
              </w:rPr>
              <w:t>1032</w:t>
            </w:r>
          </w:p>
        </w:tc>
        <w:tc>
          <w:tcPr>
            <w:tcW w:w="539" w:type="pct"/>
          </w:tcPr>
          <w:p w:rsidR="006A43A8" w:rsidRPr="00403D0A" w:rsidRDefault="006A43A8" w:rsidP="00F10F07">
            <w:pPr>
              <w:spacing w:before="60" w:after="60" w:line="240" w:lineRule="auto"/>
              <w:jc w:val="center"/>
              <w:rPr>
                <w:b/>
                <w:sz w:val="20"/>
                <w:szCs w:val="20"/>
              </w:rPr>
            </w:pPr>
            <w:r w:rsidRPr="00403D0A">
              <w:rPr>
                <w:b/>
                <w:sz w:val="20"/>
                <w:szCs w:val="20"/>
              </w:rPr>
              <w:t>1069</w:t>
            </w:r>
          </w:p>
        </w:tc>
      </w:tr>
      <w:tr w:rsidR="006A43A8" w:rsidRPr="00FF00C3" w:rsidTr="00F10F07">
        <w:tc>
          <w:tcPr>
            <w:tcW w:w="5000" w:type="pct"/>
            <w:gridSpan w:val="9"/>
            <w:tcBorders>
              <w:left w:val="nil"/>
              <w:bottom w:val="nil"/>
              <w:right w:val="nil"/>
            </w:tcBorders>
          </w:tcPr>
          <w:p w:rsidR="006A43A8" w:rsidRDefault="006A43A8" w:rsidP="00F10F07">
            <w:pPr>
              <w:spacing w:before="60" w:after="60" w:line="240" w:lineRule="auto"/>
              <w:jc w:val="left"/>
              <w:rPr>
                <w:sz w:val="16"/>
                <w:szCs w:val="16"/>
              </w:rPr>
            </w:pPr>
            <w:r>
              <w:rPr>
                <w:sz w:val="16"/>
                <w:szCs w:val="16"/>
              </w:rPr>
              <w:t>Izvor: DZS</w:t>
            </w:r>
          </w:p>
        </w:tc>
      </w:tr>
    </w:tbl>
    <w:p w:rsidR="006A43A8" w:rsidRDefault="006A43A8" w:rsidP="006A43A8"/>
    <w:p w:rsidR="006A43A8" w:rsidRDefault="006A43A8" w:rsidP="006A43A8">
      <w:r>
        <w:t xml:space="preserve">Na području LAG-a u gradovima djeluje 24 srednje škole koje je na kraju školske godine 2013./2014. pohađalo 5690 učenika. Najveći udio škola odnosi se na tehničke i srodne škole te </w:t>
      </w:r>
      <w:r>
        <w:lastRenderedPageBreak/>
        <w:t>industrijsko obrtničke škole. U odnosu na prethodnu školsku godinu, broj učenika se smanjio za 0,66 % i nastava se kao i prethodne godine provodila u 228 razrednih odjela. Mnogi učenici iz Turopolja osim srednjih škola iz Velike Gorice, upisuju i srednje škole u Zagrebu, ali do točnog podatka nismo mogli doći. U Sisku postoje specijalne srednje škole za mladež s teškoćama u razvoju i srednje škole za odrasle.</w:t>
      </w:r>
    </w:p>
    <w:p w:rsidR="006A43A8" w:rsidRDefault="006A43A8" w:rsidP="006A43A8"/>
    <w:p w:rsidR="006A43A8" w:rsidRPr="00AC4F0E" w:rsidRDefault="006A43A8" w:rsidP="006A43A8">
      <w:pPr>
        <w:pStyle w:val="Caption"/>
        <w:jc w:val="left"/>
        <w:rPr>
          <w:b w:val="0"/>
        </w:rPr>
      </w:pPr>
      <w:bookmarkStart w:id="18" w:name="_Toc446317434"/>
      <w:r>
        <w:t xml:space="preserve">Tablica </w:t>
      </w:r>
      <w:r>
        <w:fldChar w:fldCharType="begin"/>
      </w:r>
      <w:r>
        <w:instrText xml:space="preserve"> SEQ Tablica \* ARABIC </w:instrText>
      </w:r>
      <w:r>
        <w:fldChar w:fldCharType="separate"/>
      </w:r>
      <w:r w:rsidR="00BF4018">
        <w:rPr>
          <w:noProof/>
        </w:rPr>
        <w:t>5</w:t>
      </w:r>
      <w:r>
        <w:rPr>
          <w:noProof/>
        </w:rPr>
        <w:fldChar w:fldCharType="end"/>
      </w:r>
      <w:r>
        <w:t xml:space="preserve">. </w:t>
      </w:r>
      <w:r w:rsidRPr="00B569A5">
        <w:rPr>
          <w:b w:val="0"/>
        </w:rPr>
        <w:t>Vrste i broj srednjih škola na području LAG-a, 2015. godina</w:t>
      </w:r>
      <w:bookmarkEnd w:id="18"/>
    </w:p>
    <w:tbl>
      <w:tblPr>
        <w:tblStyle w:val="TableGrid"/>
        <w:tblW w:w="0" w:type="auto"/>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2817"/>
        <w:gridCol w:w="1284"/>
      </w:tblGrid>
      <w:tr w:rsidR="006A43A8" w:rsidRPr="00665B96" w:rsidTr="00F10F07">
        <w:trPr>
          <w:tblHeader/>
        </w:trPr>
        <w:tc>
          <w:tcPr>
            <w:tcW w:w="0" w:type="auto"/>
            <w:shd w:val="clear" w:color="auto" w:fill="DFEEF9"/>
            <w:vAlign w:val="center"/>
          </w:tcPr>
          <w:p w:rsidR="006A43A8" w:rsidRDefault="006A43A8" w:rsidP="00F10F07">
            <w:pPr>
              <w:spacing w:before="60" w:after="60" w:line="240" w:lineRule="auto"/>
              <w:jc w:val="left"/>
              <w:rPr>
                <w:b/>
                <w:color w:val="44697D"/>
                <w:sz w:val="20"/>
                <w:szCs w:val="20"/>
              </w:rPr>
            </w:pPr>
            <w:r>
              <w:rPr>
                <w:b/>
                <w:color w:val="44697D"/>
                <w:sz w:val="20"/>
                <w:szCs w:val="20"/>
              </w:rPr>
              <w:t>Vrsta srednjoškolske ustanove</w:t>
            </w:r>
          </w:p>
        </w:tc>
        <w:tc>
          <w:tcPr>
            <w:tcW w:w="1284" w:type="dxa"/>
            <w:shd w:val="clear" w:color="auto" w:fill="DFEEF9"/>
          </w:tcPr>
          <w:p w:rsidR="006A43A8" w:rsidRPr="00E156A5" w:rsidRDefault="006A43A8" w:rsidP="00F10F07">
            <w:pPr>
              <w:spacing w:before="60" w:after="60" w:line="240" w:lineRule="auto"/>
              <w:jc w:val="center"/>
              <w:rPr>
                <w:b/>
                <w:color w:val="44697D"/>
                <w:sz w:val="20"/>
                <w:szCs w:val="20"/>
              </w:rPr>
            </w:pPr>
            <w:r>
              <w:rPr>
                <w:b/>
                <w:color w:val="44697D"/>
                <w:sz w:val="20"/>
                <w:szCs w:val="20"/>
              </w:rPr>
              <w:t>Br.</w:t>
            </w:r>
          </w:p>
        </w:tc>
      </w:tr>
      <w:tr w:rsidR="006A43A8" w:rsidRPr="00665B96" w:rsidTr="00F10F07">
        <w:tc>
          <w:tcPr>
            <w:tcW w:w="0" w:type="auto"/>
          </w:tcPr>
          <w:p w:rsidR="006A43A8" w:rsidRPr="00B569A5" w:rsidRDefault="006A43A8" w:rsidP="00F10F07">
            <w:pPr>
              <w:spacing w:before="60" w:after="60" w:line="240" w:lineRule="auto"/>
              <w:jc w:val="left"/>
              <w:rPr>
                <w:color w:val="44697D"/>
                <w:sz w:val="20"/>
                <w:szCs w:val="20"/>
              </w:rPr>
            </w:pPr>
            <w:r w:rsidRPr="00B569A5">
              <w:rPr>
                <w:color w:val="44697D"/>
                <w:sz w:val="20"/>
                <w:szCs w:val="20"/>
              </w:rPr>
              <w:t>Gimnazije</w:t>
            </w:r>
          </w:p>
        </w:tc>
        <w:tc>
          <w:tcPr>
            <w:tcW w:w="1284" w:type="dxa"/>
            <w:shd w:val="clear" w:color="auto" w:fill="auto"/>
          </w:tcPr>
          <w:p w:rsidR="006A43A8" w:rsidRPr="00E156A5" w:rsidRDefault="006A43A8" w:rsidP="00F10F07">
            <w:pPr>
              <w:spacing w:before="60" w:after="60" w:line="240" w:lineRule="auto"/>
              <w:jc w:val="center"/>
              <w:rPr>
                <w:sz w:val="20"/>
                <w:szCs w:val="20"/>
              </w:rPr>
            </w:pPr>
            <w:r w:rsidRPr="00B569A5">
              <w:rPr>
                <w:sz w:val="20"/>
                <w:szCs w:val="20"/>
              </w:rPr>
              <w:t>4</w:t>
            </w:r>
          </w:p>
        </w:tc>
      </w:tr>
      <w:tr w:rsidR="006A43A8" w:rsidRPr="00665B96" w:rsidTr="00F10F07">
        <w:tc>
          <w:tcPr>
            <w:tcW w:w="0" w:type="auto"/>
          </w:tcPr>
          <w:p w:rsidR="006A43A8" w:rsidRPr="00B569A5" w:rsidRDefault="006A43A8" w:rsidP="00F10F07">
            <w:pPr>
              <w:spacing w:before="60" w:after="60" w:line="240" w:lineRule="auto"/>
              <w:jc w:val="left"/>
              <w:rPr>
                <w:color w:val="44697D"/>
                <w:sz w:val="20"/>
                <w:szCs w:val="20"/>
              </w:rPr>
            </w:pPr>
            <w:r w:rsidRPr="00B569A5">
              <w:rPr>
                <w:color w:val="44697D"/>
                <w:sz w:val="20"/>
                <w:szCs w:val="20"/>
              </w:rPr>
              <w:t>Tehničke i srodne škole</w:t>
            </w:r>
          </w:p>
        </w:tc>
        <w:tc>
          <w:tcPr>
            <w:tcW w:w="1284" w:type="dxa"/>
            <w:shd w:val="clear" w:color="auto" w:fill="auto"/>
          </w:tcPr>
          <w:p w:rsidR="006A43A8" w:rsidRPr="00E156A5" w:rsidRDefault="006A43A8" w:rsidP="00F10F07">
            <w:pPr>
              <w:spacing w:before="60" w:after="60" w:line="240" w:lineRule="auto"/>
              <w:jc w:val="center"/>
              <w:rPr>
                <w:sz w:val="20"/>
                <w:szCs w:val="20"/>
              </w:rPr>
            </w:pPr>
            <w:r w:rsidRPr="00B569A5">
              <w:rPr>
                <w:sz w:val="20"/>
                <w:szCs w:val="20"/>
              </w:rPr>
              <w:t>9</w:t>
            </w:r>
          </w:p>
        </w:tc>
      </w:tr>
      <w:tr w:rsidR="006A43A8" w:rsidRPr="00665B96" w:rsidTr="00F10F07">
        <w:tc>
          <w:tcPr>
            <w:tcW w:w="0" w:type="auto"/>
          </w:tcPr>
          <w:p w:rsidR="006A43A8" w:rsidRPr="00B569A5" w:rsidRDefault="006A43A8" w:rsidP="00F10F07">
            <w:pPr>
              <w:spacing w:before="60" w:after="60" w:line="240" w:lineRule="auto"/>
              <w:jc w:val="left"/>
              <w:rPr>
                <w:color w:val="44697D"/>
                <w:sz w:val="20"/>
                <w:szCs w:val="20"/>
              </w:rPr>
            </w:pPr>
            <w:r w:rsidRPr="00B569A5">
              <w:rPr>
                <w:color w:val="44697D"/>
                <w:sz w:val="20"/>
                <w:szCs w:val="20"/>
              </w:rPr>
              <w:t>Srednje umjetničke škole</w:t>
            </w:r>
          </w:p>
        </w:tc>
        <w:tc>
          <w:tcPr>
            <w:tcW w:w="1284" w:type="dxa"/>
            <w:shd w:val="clear" w:color="auto" w:fill="auto"/>
          </w:tcPr>
          <w:p w:rsidR="006A43A8" w:rsidRPr="00E156A5" w:rsidRDefault="006A43A8" w:rsidP="00F10F07">
            <w:pPr>
              <w:spacing w:before="60" w:after="60" w:line="240" w:lineRule="auto"/>
              <w:jc w:val="center"/>
              <w:rPr>
                <w:sz w:val="20"/>
                <w:szCs w:val="20"/>
              </w:rPr>
            </w:pPr>
            <w:r w:rsidRPr="00B569A5">
              <w:rPr>
                <w:sz w:val="20"/>
                <w:szCs w:val="20"/>
              </w:rPr>
              <w:t>2</w:t>
            </w:r>
          </w:p>
        </w:tc>
      </w:tr>
      <w:tr w:rsidR="006A43A8" w:rsidRPr="00665B96" w:rsidTr="00F10F07">
        <w:tc>
          <w:tcPr>
            <w:tcW w:w="0" w:type="auto"/>
          </w:tcPr>
          <w:p w:rsidR="006A43A8" w:rsidRPr="00B569A5" w:rsidRDefault="006A43A8" w:rsidP="00F10F07">
            <w:pPr>
              <w:spacing w:before="60" w:after="60" w:line="240" w:lineRule="auto"/>
              <w:jc w:val="left"/>
              <w:rPr>
                <w:color w:val="44697D"/>
                <w:sz w:val="20"/>
                <w:szCs w:val="20"/>
              </w:rPr>
            </w:pPr>
            <w:r w:rsidRPr="00B569A5">
              <w:rPr>
                <w:color w:val="44697D"/>
                <w:sz w:val="20"/>
                <w:szCs w:val="20"/>
              </w:rPr>
              <w:t>Industrijske i obrtničke škole</w:t>
            </w:r>
          </w:p>
        </w:tc>
        <w:tc>
          <w:tcPr>
            <w:tcW w:w="1284" w:type="dxa"/>
            <w:shd w:val="clear" w:color="auto" w:fill="auto"/>
          </w:tcPr>
          <w:p w:rsidR="006A43A8" w:rsidRPr="00E156A5" w:rsidRDefault="006A43A8" w:rsidP="00F10F07">
            <w:pPr>
              <w:spacing w:before="60" w:after="60" w:line="240" w:lineRule="auto"/>
              <w:jc w:val="center"/>
              <w:rPr>
                <w:sz w:val="20"/>
                <w:szCs w:val="20"/>
              </w:rPr>
            </w:pPr>
            <w:r w:rsidRPr="00B569A5">
              <w:rPr>
                <w:sz w:val="20"/>
                <w:szCs w:val="20"/>
              </w:rPr>
              <w:t>7</w:t>
            </w:r>
          </w:p>
        </w:tc>
      </w:tr>
      <w:tr w:rsidR="006A43A8" w:rsidRPr="00665B96" w:rsidTr="00F10F07">
        <w:tc>
          <w:tcPr>
            <w:tcW w:w="0" w:type="auto"/>
          </w:tcPr>
          <w:p w:rsidR="006A43A8" w:rsidRPr="00B569A5" w:rsidRDefault="006A43A8" w:rsidP="00F10F07">
            <w:pPr>
              <w:spacing w:before="60" w:after="60" w:line="240" w:lineRule="auto"/>
              <w:jc w:val="left"/>
              <w:rPr>
                <w:color w:val="44697D"/>
                <w:sz w:val="20"/>
                <w:szCs w:val="20"/>
              </w:rPr>
            </w:pPr>
            <w:r w:rsidRPr="00B569A5">
              <w:rPr>
                <w:color w:val="44697D"/>
                <w:sz w:val="20"/>
                <w:szCs w:val="20"/>
              </w:rPr>
              <w:t>Specijalne srednje škole*</w:t>
            </w:r>
          </w:p>
        </w:tc>
        <w:tc>
          <w:tcPr>
            <w:tcW w:w="1284" w:type="dxa"/>
            <w:shd w:val="clear" w:color="auto" w:fill="auto"/>
          </w:tcPr>
          <w:p w:rsidR="006A43A8" w:rsidRPr="00E156A5" w:rsidRDefault="006A43A8" w:rsidP="00F10F07">
            <w:pPr>
              <w:spacing w:before="60" w:after="60" w:line="240" w:lineRule="auto"/>
              <w:jc w:val="center"/>
              <w:rPr>
                <w:sz w:val="20"/>
                <w:szCs w:val="20"/>
              </w:rPr>
            </w:pPr>
            <w:r w:rsidRPr="00B569A5">
              <w:rPr>
                <w:sz w:val="20"/>
                <w:szCs w:val="20"/>
              </w:rPr>
              <w:t>1</w:t>
            </w:r>
          </w:p>
        </w:tc>
      </w:tr>
      <w:tr w:rsidR="006A43A8" w:rsidRPr="00665B96" w:rsidTr="00F10F07">
        <w:tc>
          <w:tcPr>
            <w:tcW w:w="0" w:type="auto"/>
          </w:tcPr>
          <w:p w:rsidR="006A43A8" w:rsidRPr="00B569A5" w:rsidRDefault="006A43A8" w:rsidP="00F10F07">
            <w:pPr>
              <w:spacing w:before="60" w:after="60" w:line="240" w:lineRule="auto"/>
              <w:jc w:val="left"/>
              <w:rPr>
                <w:color w:val="44697D"/>
                <w:sz w:val="20"/>
                <w:szCs w:val="20"/>
              </w:rPr>
            </w:pPr>
            <w:r w:rsidRPr="00B569A5">
              <w:rPr>
                <w:color w:val="44697D"/>
                <w:sz w:val="20"/>
                <w:szCs w:val="20"/>
              </w:rPr>
              <w:t>Srednje škole za odrasle</w:t>
            </w:r>
          </w:p>
        </w:tc>
        <w:tc>
          <w:tcPr>
            <w:tcW w:w="1284" w:type="dxa"/>
            <w:shd w:val="clear" w:color="auto" w:fill="auto"/>
          </w:tcPr>
          <w:p w:rsidR="006A43A8" w:rsidRPr="00E156A5" w:rsidRDefault="006A43A8" w:rsidP="00F10F07">
            <w:pPr>
              <w:spacing w:before="60" w:after="60" w:line="240" w:lineRule="auto"/>
              <w:jc w:val="center"/>
              <w:rPr>
                <w:sz w:val="20"/>
                <w:szCs w:val="20"/>
              </w:rPr>
            </w:pPr>
            <w:r w:rsidRPr="00B569A5">
              <w:rPr>
                <w:sz w:val="20"/>
                <w:szCs w:val="20"/>
              </w:rPr>
              <w:t>1</w:t>
            </w:r>
          </w:p>
        </w:tc>
      </w:tr>
      <w:tr w:rsidR="006A43A8" w:rsidRPr="00B569A5" w:rsidTr="00F10F07">
        <w:tc>
          <w:tcPr>
            <w:tcW w:w="0" w:type="auto"/>
            <w:tcBorders>
              <w:bottom w:val="single" w:sz="8" w:space="0" w:color="9DBCB0"/>
            </w:tcBorders>
          </w:tcPr>
          <w:p w:rsidR="006A43A8" w:rsidRPr="00B569A5" w:rsidRDefault="006A43A8" w:rsidP="00F10F07">
            <w:pPr>
              <w:spacing w:before="60" w:after="60" w:line="240" w:lineRule="auto"/>
              <w:jc w:val="left"/>
              <w:rPr>
                <w:b/>
                <w:sz w:val="20"/>
                <w:szCs w:val="20"/>
              </w:rPr>
            </w:pPr>
            <w:r w:rsidRPr="00B569A5">
              <w:rPr>
                <w:b/>
                <w:sz w:val="20"/>
                <w:szCs w:val="20"/>
              </w:rPr>
              <w:t>Ukupno</w:t>
            </w:r>
          </w:p>
        </w:tc>
        <w:tc>
          <w:tcPr>
            <w:tcW w:w="1284" w:type="dxa"/>
            <w:tcBorders>
              <w:bottom w:val="single" w:sz="8" w:space="0" w:color="9DBCB0"/>
            </w:tcBorders>
            <w:shd w:val="clear" w:color="auto" w:fill="auto"/>
          </w:tcPr>
          <w:p w:rsidR="006A43A8" w:rsidRPr="00B569A5" w:rsidRDefault="006A43A8" w:rsidP="00F10F07">
            <w:pPr>
              <w:spacing w:before="60" w:after="60" w:line="240" w:lineRule="auto"/>
              <w:jc w:val="center"/>
              <w:rPr>
                <w:b/>
                <w:sz w:val="20"/>
                <w:szCs w:val="20"/>
              </w:rPr>
            </w:pPr>
            <w:r w:rsidRPr="00B569A5">
              <w:rPr>
                <w:b/>
                <w:sz w:val="20"/>
                <w:szCs w:val="20"/>
              </w:rPr>
              <w:t>24</w:t>
            </w:r>
          </w:p>
        </w:tc>
      </w:tr>
      <w:tr w:rsidR="006A43A8" w:rsidRPr="00B569A5" w:rsidTr="00F10F07">
        <w:tc>
          <w:tcPr>
            <w:tcW w:w="4101" w:type="dxa"/>
            <w:gridSpan w:val="2"/>
            <w:tcBorders>
              <w:left w:val="nil"/>
              <w:bottom w:val="nil"/>
              <w:right w:val="nil"/>
            </w:tcBorders>
          </w:tcPr>
          <w:p w:rsidR="006A43A8" w:rsidRPr="00B569A5" w:rsidRDefault="006A43A8" w:rsidP="00F10F07">
            <w:pPr>
              <w:spacing w:before="60" w:after="60" w:line="240" w:lineRule="auto"/>
              <w:jc w:val="left"/>
              <w:rPr>
                <w:sz w:val="16"/>
                <w:szCs w:val="16"/>
              </w:rPr>
            </w:pPr>
            <w:r>
              <w:rPr>
                <w:sz w:val="16"/>
                <w:szCs w:val="16"/>
              </w:rPr>
              <w:t>Izvor: DZS</w:t>
            </w:r>
          </w:p>
        </w:tc>
      </w:tr>
    </w:tbl>
    <w:p w:rsidR="006A43A8" w:rsidRDefault="006A43A8" w:rsidP="006A43A8"/>
    <w:p w:rsidR="006A43A8" w:rsidRDefault="006A43A8" w:rsidP="006A43A8">
      <w:r w:rsidRPr="00665288">
        <w:t xml:space="preserve">Djelatnost visokog obrazovanja na području LAG-a provodi se kroz dislocirane studijske programe </w:t>
      </w:r>
      <w:r>
        <w:t xml:space="preserve">Sveučilišta u Zagrebu na području Siska i Petrinje, dok u Velikoj Gorici djeluje </w:t>
      </w:r>
      <w:r w:rsidRPr="00BD093B">
        <w:t>Veleučilište s pravom javnosti</w:t>
      </w:r>
      <w:r>
        <w:t xml:space="preserve"> te </w:t>
      </w:r>
      <w:r w:rsidRPr="00BD093B">
        <w:t>Institut za istraživanje i razvoj održivih eko sustava</w:t>
      </w:r>
      <w:r>
        <w:t xml:space="preserve">. U Sisku se nalazi Metalurški fakultet, a u Petrinji </w:t>
      </w:r>
      <w:r w:rsidRPr="00BD093B">
        <w:t xml:space="preserve">Visoka učiteljska škola </w:t>
      </w:r>
      <w:r>
        <w:t>Sveučilišta u Zagrebu.</w:t>
      </w:r>
    </w:p>
    <w:p w:rsidR="006A43A8" w:rsidRDefault="006A43A8" w:rsidP="006A43A8"/>
    <w:p w:rsidR="006A43A8" w:rsidRDefault="006A43A8" w:rsidP="006A43A8">
      <w:r w:rsidRPr="005941A0">
        <w:t>Metalurški fakultet danas djeluje u Republici Hrvatskoj kao jedina znanstveno-nastavna ustanova iz područja tehničkih znanosti, polja metalurgije i izvodi sveučilišni redoviti preddiplomski, diplomski i poslijediplomski doktorski studij Metalurgija, kao i sveučilišni izvanredni stručni studij Ljevarstvo. U akademskoj godini 2013./2014. bilo je upisa</w:t>
      </w:r>
      <w:r>
        <w:t>n</w:t>
      </w:r>
      <w:r w:rsidRPr="005941A0">
        <w:t>o 109 studenata. Odsjek u Petrinji Učiteljskog fakulteta Sveučilišta u Zagrebu u akademskoj godini 2013./2014. imao je upisan</w:t>
      </w:r>
      <w:r>
        <w:t>o</w:t>
      </w:r>
      <w:r w:rsidRPr="005941A0">
        <w:t xml:space="preserve"> 430 studenata. Veleučilište Velika Gorica je visokoobrazovna ustanova koja provodi pet stručnih (Održavanje računalnih sustava, Održavanje motornih vozila, Održavanje zrakoplova, Upravljanje u kriznim uvjetima i Očna optika) i tri diplomska (Krizni menadžment, Upravljanje logističkim sustavima i procesima i Informacijski sustavi) specijalistička stručna studija. Na sve studije u akademskoj godini 2013./2014. bilo je upisano 896 studenata.</w:t>
      </w:r>
    </w:p>
    <w:p w:rsidR="00EC66BF" w:rsidRPr="00EC66BF" w:rsidRDefault="00EC66BF" w:rsidP="00EC66BF"/>
    <w:p w:rsidR="008A4155" w:rsidRDefault="008A4155" w:rsidP="008A4155">
      <w:pPr>
        <w:pStyle w:val="Heading4"/>
      </w:pPr>
      <w:r>
        <w:t>Zdravstvo i socijalna skrb</w:t>
      </w:r>
    </w:p>
    <w:p w:rsidR="007811BF" w:rsidRDefault="007811BF" w:rsidP="007811BF">
      <w:r>
        <w:t>Prema informacijama sa stranica Domova zdravlja, na području LAG-a djeluju 63 ambulante/ordinacije opće medicine i 66 ordinacija dentalne zaštite. Za zdravstvenu zaštitu žena brine se 9 ordinacija, a za zdravstvenu zaštitu djece predškolske dobi 11 ordinacija. Za bolničke potrebe stanovnici LAG-a s područja Zagrebačke županije odlaze u Zagreb, jer Velika Gorica nema bolnicu, dok se stanovnici s područja Sisačko-moslavačke županije mogu bolnički liječiti u Općoj bolnici ''Dr.Ivo Pedišić''</w:t>
      </w:r>
      <w:r w:rsidRPr="0053414F">
        <w:t xml:space="preserve"> Sisak</w:t>
      </w:r>
      <w:r>
        <w:t xml:space="preserve"> te u podružnici iste bolnice u Petrinji. </w:t>
      </w:r>
    </w:p>
    <w:p w:rsidR="00E94736" w:rsidRDefault="007811BF" w:rsidP="007811BF">
      <w:r>
        <w:t xml:space="preserve">U okviru Doma zdravlja Velika Gorica kao zdravstvene ustanove Zagrebačke županije djeluje 6 područnih ambulanti koje se nalaze na području LAG-a (područne ambulante u Mraclinu, </w:t>
      </w:r>
      <w:r>
        <w:lastRenderedPageBreak/>
        <w:t>Turopolju, Črnkovecu, Velikoj Mlaki, Donjoj Lomnici i općini Orle). Pod ingerencijom Sisačko-moslavačke županije nalazi se Dom zdravlja u Sisku (s područnim ambulantama u općinama Lekenik, Martinska Ves i Donji Kukuruzari) te Dom zdravlja u Petrinji (s ispostavom u Glini). Hitna medicinska pomoć organizirana je u sklopu Domova zdravlja u Velikoj Gorici, Sisku i Petrinji.</w:t>
      </w:r>
      <w:r w:rsidR="00453997">
        <w:t xml:space="preserve"> U Prilogu 4. nalazi se popis Ugovornih sadržaja zdravstvene zaštite</w:t>
      </w:r>
    </w:p>
    <w:p w:rsidR="00453997" w:rsidRDefault="00453997" w:rsidP="007811BF"/>
    <w:p w:rsidR="00221053" w:rsidRDefault="00221053" w:rsidP="00221053">
      <w:r>
        <w:t>Analizom stanja prema službenom mišljenju Hrvatskog zavoda za zdravstveno osiguranje i Hrvatskog zavoda za javno zdravstvo iz 2015. godine, utvrđeno je kako u Mreži javne zdravstvene službe na području LAG-a nedostaje 84 tima u djelatnosti opće obiteljske medicine i 83 tima u djelatnosti dentalne zdravstvene zaštite. Za oko 90 000 zdravstvenih osiguranika na ovom području, nedostaje i 47 medicinskih sestara u djelatnostima zdravstvene njege u kući bolesnika</w:t>
      </w:r>
      <w:r w:rsidR="00453997">
        <w:t xml:space="preserve"> (Prilog 5.</w:t>
      </w:r>
      <w:r w:rsidR="00034292">
        <w:t>)</w:t>
      </w:r>
      <w:r>
        <w:t>.</w:t>
      </w:r>
    </w:p>
    <w:p w:rsidR="004E4D50" w:rsidRDefault="004E4D50" w:rsidP="00221053"/>
    <w:p w:rsidR="000F6BD4" w:rsidRDefault="000F6BD4" w:rsidP="000F6BD4">
      <w:r>
        <w:t>Na području LAG-a djeluje 15 ustanova socijalne skrbi s ukupno 872 korisnika (DZS, 2010. godina). Od 15 ustanova, četiri ustanove su Centri za socijalnu skrb (Velika Gorica, Sisak, Petrinja, Glina), šest Domova za starije i nemoćne, tri Dječja doma te po jedan Dom socijalne skrbi za tjelesno ili mentalno oštećene osobe (djecu i odrasle) i jedan Dom za psihički bolesne odrasle osobe. Jedan od tri spomenuta Dječja doma je ujedno i nacionalno značajna organizacija sa stručnjacima i pratećom infrastrukturom – SOS dječje selo u Lekeniku.</w:t>
      </w:r>
    </w:p>
    <w:p w:rsidR="00221053" w:rsidRDefault="00221053" w:rsidP="007811BF"/>
    <w:p w:rsidR="009565C5" w:rsidRDefault="0037147C" w:rsidP="008A4155">
      <w:pPr>
        <w:pStyle w:val="Heading4"/>
      </w:pPr>
      <w:r>
        <w:t>Razvojni problemi</w:t>
      </w:r>
      <w:r w:rsidR="00E36552">
        <w:t xml:space="preserve"> – prirodne vrijednosti i društvena infrastruktura</w:t>
      </w:r>
    </w:p>
    <w:tbl>
      <w:tblPr>
        <w:tblStyle w:val="TableGrid"/>
        <w:tblW w:w="9346" w:type="dxa"/>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ayout w:type="fixed"/>
        <w:tblLook w:val="04A0" w:firstRow="1" w:lastRow="0" w:firstColumn="1" w:lastColumn="0" w:noHBand="0" w:noVBand="1"/>
      </w:tblPr>
      <w:tblGrid>
        <w:gridCol w:w="9346"/>
      </w:tblGrid>
      <w:tr w:rsidR="009565C5" w:rsidRPr="00712681" w:rsidTr="00B0310F">
        <w:trPr>
          <w:tblHeader/>
        </w:trPr>
        <w:tc>
          <w:tcPr>
            <w:tcW w:w="9346" w:type="dxa"/>
            <w:shd w:val="clear" w:color="auto" w:fill="DFEEF9"/>
          </w:tcPr>
          <w:p w:rsidR="009565C5" w:rsidRPr="00712681" w:rsidRDefault="00B0310F" w:rsidP="00DD261E">
            <w:pPr>
              <w:spacing w:before="60" w:after="60" w:line="240" w:lineRule="auto"/>
              <w:jc w:val="center"/>
              <w:rPr>
                <w:b/>
                <w:color w:val="44697D"/>
                <w:szCs w:val="20"/>
              </w:rPr>
            </w:pPr>
            <w:r w:rsidRPr="00712681">
              <w:rPr>
                <w:b/>
                <w:color w:val="44697D"/>
                <w:szCs w:val="20"/>
              </w:rPr>
              <w:t>Analiza stanja</w:t>
            </w:r>
          </w:p>
        </w:tc>
      </w:tr>
      <w:tr w:rsidR="009565C5" w:rsidRPr="00712681" w:rsidTr="00B0310F">
        <w:tc>
          <w:tcPr>
            <w:tcW w:w="9346" w:type="dxa"/>
          </w:tcPr>
          <w:p w:rsidR="004A6D65" w:rsidRPr="00712681" w:rsidRDefault="004A6D65" w:rsidP="006B08CB">
            <w:pPr>
              <w:pStyle w:val="ListParagraph"/>
              <w:numPr>
                <w:ilvl w:val="0"/>
                <w:numId w:val="3"/>
              </w:numPr>
              <w:spacing w:before="60" w:after="60" w:line="240" w:lineRule="auto"/>
              <w:jc w:val="left"/>
              <w:rPr>
                <w:color w:val="44697D"/>
                <w:szCs w:val="20"/>
              </w:rPr>
            </w:pPr>
            <w:r w:rsidRPr="00712681">
              <w:rPr>
                <w:color w:val="44697D"/>
                <w:szCs w:val="20"/>
              </w:rPr>
              <w:t>Niska gustoća naseljenosti</w:t>
            </w:r>
          </w:p>
          <w:p w:rsidR="009565C5" w:rsidRPr="00712681" w:rsidRDefault="004A6D65" w:rsidP="006B08CB">
            <w:pPr>
              <w:pStyle w:val="ListParagraph"/>
              <w:numPr>
                <w:ilvl w:val="0"/>
                <w:numId w:val="3"/>
              </w:numPr>
              <w:spacing w:before="60" w:after="60" w:line="240" w:lineRule="auto"/>
              <w:jc w:val="left"/>
              <w:rPr>
                <w:color w:val="44697D"/>
                <w:szCs w:val="20"/>
              </w:rPr>
            </w:pPr>
            <w:r w:rsidRPr="00712681">
              <w:rPr>
                <w:color w:val="44697D"/>
                <w:szCs w:val="20"/>
              </w:rPr>
              <w:t>Minski sumnjiva područja</w:t>
            </w:r>
          </w:p>
          <w:p w:rsidR="004A6D65" w:rsidRDefault="004A6D65" w:rsidP="006B08CB">
            <w:pPr>
              <w:pStyle w:val="ListParagraph"/>
              <w:numPr>
                <w:ilvl w:val="0"/>
                <w:numId w:val="3"/>
              </w:numPr>
              <w:spacing w:before="60" w:after="60" w:line="240" w:lineRule="auto"/>
              <w:jc w:val="left"/>
              <w:rPr>
                <w:color w:val="44697D"/>
                <w:szCs w:val="20"/>
              </w:rPr>
            </w:pPr>
            <w:r w:rsidRPr="00712681">
              <w:rPr>
                <w:color w:val="44697D"/>
                <w:szCs w:val="20"/>
              </w:rPr>
              <w:t>Pad broja upisane djece u vrtiće i škole</w:t>
            </w:r>
          </w:p>
          <w:p w:rsidR="00FB5A16" w:rsidRPr="00712681" w:rsidRDefault="00FB5A16" w:rsidP="006B08CB">
            <w:pPr>
              <w:pStyle w:val="ListParagraph"/>
              <w:numPr>
                <w:ilvl w:val="0"/>
                <w:numId w:val="3"/>
              </w:numPr>
              <w:spacing w:before="60" w:after="60" w:line="240" w:lineRule="auto"/>
              <w:jc w:val="left"/>
              <w:rPr>
                <w:color w:val="44697D"/>
                <w:szCs w:val="20"/>
              </w:rPr>
            </w:pPr>
            <w:r>
              <w:rPr>
                <w:color w:val="44697D"/>
                <w:szCs w:val="20"/>
              </w:rPr>
              <w:t>Mali broj visokoobrazovnih institucija</w:t>
            </w:r>
          </w:p>
          <w:p w:rsidR="004A6D65" w:rsidRPr="00712681" w:rsidRDefault="004A6D65" w:rsidP="006B08CB">
            <w:pPr>
              <w:pStyle w:val="ListParagraph"/>
              <w:numPr>
                <w:ilvl w:val="0"/>
                <w:numId w:val="3"/>
              </w:numPr>
              <w:spacing w:before="60" w:after="60" w:line="240" w:lineRule="auto"/>
              <w:jc w:val="left"/>
              <w:rPr>
                <w:color w:val="44697D"/>
                <w:szCs w:val="20"/>
              </w:rPr>
            </w:pPr>
            <w:r w:rsidRPr="00712681">
              <w:rPr>
                <w:color w:val="44697D"/>
                <w:szCs w:val="20"/>
              </w:rPr>
              <w:t>Nedovoljan broj timova opće medicine, dentalne medicine, ginekoloških timova i medicinskih sestara</w:t>
            </w:r>
          </w:p>
        </w:tc>
      </w:tr>
      <w:tr w:rsidR="00B0310F" w:rsidRPr="00712681" w:rsidTr="00B0310F">
        <w:trPr>
          <w:tblHeader/>
        </w:trPr>
        <w:tc>
          <w:tcPr>
            <w:tcW w:w="9346" w:type="dxa"/>
            <w:shd w:val="clear" w:color="auto" w:fill="DFEEF9"/>
          </w:tcPr>
          <w:p w:rsidR="00B0310F" w:rsidRPr="00712681" w:rsidRDefault="00B0310F" w:rsidP="00DD261E">
            <w:pPr>
              <w:spacing w:before="60" w:after="60" w:line="240" w:lineRule="auto"/>
              <w:jc w:val="center"/>
              <w:rPr>
                <w:b/>
                <w:color w:val="44697D"/>
                <w:szCs w:val="20"/>
              </w:rPr>
            </w:pPr>
            <w:r w:rsidRPr="00712681">
              <w:rPr>
                <w:b/>
                <w:color w:val="44697D"/>
                <w:szCs w:val="20"/>
              </w:rPr>
              <w:t>Mišljenje radne skupine</w:t>
            </w:r>
          </w:p>
        </w:tc>
      </w:tr>
      <w:tr w:rsidR="00B0310F" w:rsidRPr="00712681" w:rsidTr="00B0310F">
        <w:tc>
          <w:tcPr>
            <w:tcW w:w="9346" w:type="dxa"/>
          </w:tcPr>
          <w:p w:rsidR="004A6D65" w:rsidRPr="00712681" w:rsidRDefault="004A6D65" w:rsidP="006B08CB">
            <w:pPr>
              <w:pStyle w:val="ListParagraph"/>
              <w:numPr>
                <w:ilvl w:val="0"/>
                <w:numId w:val="3"/>
              </w:numPr>
              <w:spacing w:before="60" w:after="60" w:line="240" w:lineRule="auto"/>
              <w:jc w:val="left"/>
              <w:rPr>
                <w:color w:val="44697D"/>
                <w:szCs w:val="20"/>
              </w:rPr>
            </w:pPr>
            <w:r w:rsidRPr="00712681">
              <w:rPr>
                <w:color w:val="44697D"/>
                <w:szCs w:val="20"/>
              </w:rPr>
              <w:t>Neadekvatno uređenje i neravnomjeran raspored vrtića</w:t>
            </w:r>
          </w:p>
          <w:p w:rsidR="004A6D65" w:rsidRPr="00712681" w:rsidRDefault="004A6D65" w:rsidP="006B08CB">
            <w:pPr>
              <w:pStyle w:val="ListParagraph"/>
              <w:numPr>
                <w:ilvl w:val="0"/>
                <w:numId w:val="3"/>
              </w:numPr>
              <w:spacing w:before="60" w:after="60" w:line="240" w:lineRule="auto"/>
              <w:jc w:val="left"/>
              <w:rPr>
                <w:color w:val="44697D"/>
                <w:szCs w:val="20"/>
              </w:rPr>
            </w:pPr>
            <w:r w:rsidRPr="00712681">
              <w:rPr>
                <w:color w:val="44697D"/>
                <w:szCs w:val="20"/>
              </w:rPr>
              <w:t>Neadekvatno uređenje škola</w:t>
            </w:r>
          </w:p>
          <w:p w:rsidR="00B0310F" w:rsidRPr="00712681" w:rsidRDefault="004A6D65" w:rsidP="006B08CB">
            <w:pPr>
              <w:pStyle w:val="ListParagraph"/>
              <w:numPr>
                <w:ilvl w:val="0"/>
                <w:numId w:val="3"/>
              </w:numPr>
              <w:spacing w:before="60" w:after="60" w:line="240" w:lineRule="auto"/>
              <w:jc w:val="left"/>
              <w:rPr>
                <w:color w:val="44697D"/>
                <w:szCs w:val="20"/>
              </w:rPr>
            </w:pPr>
            <w:r w:rsidRPr="00712681">
              <w:rPr>
                <w:color w:val="44697D"/>
                <w:szCs w:val="20"/>
              </w:rPr>
              <w:t>Nedostatak sadržaja izvannastavnih aktivnosti djece i mladih</w:t>
            </w:r>
          </w:p>
        </w:tc>
      </w:tr>
    </w:tbl>
    <w:p w:rsidR="00B0310F" w:rsidRDefault="00B0310F" w:rsidP="008A4155"/>
    <w:p w:rsidR="00453997" w:rsidRPr="008A4155" w:rsidRDefault="00453997" w:rsidP="008A4155"/>
    <w:p w:rsidR="00222A06" w:rsidRDefault="00222A06" w:rsidP="00222A06">
      <w:pPr>
        <w:pStyle w:val="Heading3"/>
      </w:pPr>
      <w:bookmarkStart w:id="19" w:name="_Toc446411844"/>
      <w:r>
        <w:t>Komunalna</w:t>
      </w:r>
      <w:r w:rsidR="00C21AE3">
        <w:t xml:space="preserve"> i prometna</w:t>
      </w:r>
      <w:r>
        <w:t xml:space="preserve"> infrastruktura</w:t>
      </w:r>
      <w:bookmarkEnd w:id="19"/>
    </w:p>
    <w:p w:rsidR="00F830D0" w:rsidRPr="00AF474D" w:rsidRDefault="00F830D0" w:rsidP="00F830D0">
      <w:pPr>
        <w:pStyle w:val="Heading4"/>
      </w:pPr>
      <w:r>
        <w:t>Prometna infrastruktura</w:t>
      </w:r>
    </w:p>
    <w:p w:rsidR="00F830D0" w:rsidRPr="00262E6F" w:rsidRDefault="00F830D0" w:rsidP="00F830D0">
      <w:pPr>
        <w:rPr>
          <w:b/>
          <w:color w:val="39617A"/>
        </w:rPr>
      </w:pPr>
      <w:r w:rsidRPr="00262E6F">
        <w:rPr>
          <w:b/>
          <w:color w:val="39617A"/>
        </w:rPr>
        <w:t>Cestovna mreža</w:t>
      </w:r>
    </w:p>
    <w:p w:rsidR="00F830D0" w:rsidRDefault="00F830D0" w:rsidP="00F830D0">
      <w:r>
        <w:t xml:space="preserve">Područje LAG-a prometno zauzima izuzetno povoljan položaj s obzirom da se na ovom području nalazi paneuropski prometni koridor X transeuropske prometne mreže (TEN-T) koji povezuju prostor centralne Europe s Mediteranom i Jugoistočnom Europom. Ovom trasom </w:t>
      </w:r>
      <w:r>
        <w:lastRenderedPageBreak/>
        <w:t>prolazi autocesta A3 (Bregana – Zagreb – Lipovac), a od velikog je značaja i autocesta A11 (Zagreb - Sisak) s 3 izlaza (Mraclin, Buševec, Lekenik). Osnovnu mrežu cestovnih pravaca u LAG-u čine: glavna državna cesta D6 (Jurovski Brod, Slovenija-Ribnik-Karlovac-Glina-Dvor (granica s BiH), sabirne državne ceste D30 čvor Buzin (D3) – V. Gorica - Petrinja - Hrvatska Kostajnica – GP H. Kostajnica (gr.R.BiH), D31 Velika Gorica (D30) - G. Viduševac - D6, D36 Karlovac (D1) - Pokupsko - Sisak – čvor Popovača (D4), D37 Sisak (D36) - Petrinja - Glina (D6), spojne i priključne državne ceste D224 Mošćenica (D37) – Blinjski Kut – Hrv. Dubica – GP Hrv. Dubica (gr.R.BiH), te županijske i lokalne ceste.</w:t>
      </w:r>
    </w:p>
    <w:p w:rsidR="00F830D0" w:rsidRDefault="00F830D0" w:rsidP="00F830D0"/>
    <w:p w:rsidR="00F830D0" w:rsidRPr="001C52CE" w:rsidRDefault="00F830D0" w:rsidP="00F830D0">
      <w:r w:rsidRPr="001C52CE">
        <w:t>Kvaliteta i tehničko stanje cestovne mreže nije ujednačena te postoje značajna odstupanja, osobito kod prometnica u kategoriji nerazvrstanih cesta. Od ukupne dužine cesta od županijskog i lokalnog značaja barem trećina nema zadovoljavajući tehnički standard pa je prioritet u unaprjeđenju cestovne infrastrukture njihovo saniranje, rekonstruiranje i izgradnja obilaznica radi rasterećenja gradskih središta.</w:t>
      </w:r>
    </w:p>
    <w:p w:rsidR="00F830D0" w:rsidRPr="001C52CE" w:rsidRDefault="00F830D0" w:rsidP="00F830D0"/>
    <w:p w:rsidR="00F830D0" w:rsidRPr="001C52CE" w:rsidRDefault="00F830D0" w:rsidP="00F830D0">
      <w:r w:rsidRPr="001C52CE">
        <w:rPr>
          <w:b/>
          <w:color w:val="39617A"/>
        </w:rPr>
        <w:t>Javni putnički prijevoz</w:t>
      </w:r>
    </w:p>
    <w:p w:rsidR="00F830D0" w:rsidRPr="001C52CE" w:rsidRDefault="00F830D0" w:rsidP="00F830D0">
      <w:r w:rsidRPr="001C52CE">
        <w:t xml:space="preserve">Osnovni je oblik javnog prometa na području LAG-a autobusni promet. Javni prijevoz putnika </w:t>
      </w:r>
      <w:r w:rsidR="001A6E82" w:rsidRPr="001C52CE">
        <w:t xml:space="preserve">je </w:t>
      </w:r>
      <w:r w:rsidRPr="001C52CE">
        <w:t>dovoljno razvijen zbog malog broja putnika, a ponajviše je u funkciji radnih i školskih putovanja (90% svih putovanja).</w:t>
      </w:r>
    </w:p>
    <w:p w:rsidR="00FD407F" w:rsidRPr="001C52CE" w:rsidRDefault="00FD407F" w:rsidP="00F830D0"/>
    <w:p w:rsidR="00F830D0" w:rsidRPr="001C52CE" w:rsidRDefault="00F830D0" w:rsidP="00F830D0">
      <w:r w:rsidRPr="001C52CE">
        <w:rPr>
          <w:b/>
          <w:color w:val="39617A"/>
        </w:rPr>
        <w:t>Željeznički promet</w:t>
      </w:r>
    </w:p>
    <w:p w:rsidR="00F830D0" w:rsidRPr="001C52CE" w:rsidRDefault="00F830D0" w:rsidP="00F830D0">
      <w:r w:rsidRPr="001C52CE">
        <w:t>Željeznički promet također je značajan s obzirom da se nalazi na paneuropskom koridoru X koji spaja Zapadnu i Srednju Europu s Jugoistočnom Europom (Savski Marof – Zagreb – Vinkovci – Tovarnik). Tim koridorom prolaze međunarodne željezničke pruge M 103 Dugo Selo –  Novska i M 104 Zagreb – Sisak – Novska. Na ovom pravcu odvaja se i regionalna pruga koja preko Bosne i Hercegovine spaja predmetno područje i Srednju Dalmaciju. U nacionalnim i županijskim strateškim planovima planira se također i trasa brze transeuropske pruge Sisak - Kutina. Ova pruga bi bila dvokolosječna i velike propusne moći. Lokalna pruga Sisak Caprag – Petrinja – Karlovac, koja je bila od velikog značaja za područje LAG-a, van upotrebe je i trenutno nije u planu obnove Hrvatskih željeznica.</w:t>
      </w:r>
      <w:r w:rsidR="00B476D4">
        <w:t xml:space="preserve"> Također, ukinute su i neke željezničke veze sa Zagrebom, pa primjerice gradovi poput Petrinje i Gline nemaju direktnih linija sa gospodarskim središtem i glavnim gradom Hrvatske.</w:t>
      </w:r>
    </w:p>
    <w:p w:rsidR="00F830D0" w:rsidRPr="001C52CE" w:rsidRDefault="00F830D0" w:rsidP="00F830D0"/>
    <w:p w:rsidR="00F830D0" w:rsidRPr="001C52CE" w:rsidRDefault="00F830D0" w:rsidP="00F830D0">
      <w:pPr>
        <w:rPr>
          <w:b/>
          <w:color w:val="39617A"/>
        </w:rPr>
      </w:pPr>
      <w:r w:rsidRPr="001C52CE">
        <w:rPr>
          <w:b/>
          <w:color w:val="39617A"/>
        </w:rPr>
        <w:t>Riječni promet</w:t>
      </w:r>
    </w:p>
    <w:p w:rsidR="00F830D0" w:rsidRPr="001C52CE" w:rsidRDefault="00F830D0" w:rsidP="00F830D0">
      <w:r w:rsidRPr="001C52CE">
        <w:t xml:space="preserve">Ključna riječna luka nalazi se u Sisku (luka TEN-T mreže), a uz Savu koja je plovna sve do ušća u Dunav, plovna je i manjim dijelom rijeka Kupa od ušća Odre do ušća u Savu (oko 4 km). </w:t>
      </w:r>
    </w:p>
    <w:p w:rsidR="006F4BA6" w:rsidRPr="001C52CE" w:rsidRDefault="00F830D0" w:rsidP="00F830D0">
      <w:r w:rsidRPr="001C52CE">
        <w:t>Prevladavajući je teretni promet najvećim dijelom vezan uz sisačku rafineriju nafte. Vodeni resursi općenito nisu dovoljni iskorišteni iako postoji velik potencijal koji se može ostvariti postizanjem više klase plovnosti (IV.) na dijelu nizvodno od ušća Kupe u Savu. S druge strane, putnički promet u turističke svrhe svrhovito može doprinijeti razvoju turizma na ovom području i kao takav predstavlja vrijedan ulagački potencijal u sinergiji s razvojem drugih turističkih grana.</w:t>
      </w:r>
    </w:p>
    <w:p w:rsidR="00F830D0" w:rsidRPr="001C52CE" w:rsidRDefault="00F830D0" w:rsidP="00F830D0"/>
    <w:p w:rsidR="00F830D0" w:rsidRPr="001C52CE" w:rsidRDefault="00F830D0" w:rsidP="00F830D0">
      <w:pPr>
        <w:rPr>
          <w:b/>
          <w:color w:val="39617A"/>
        </w:rPr>
      </w:pPr>
      <w:r w:rsidRPr="001C52CE">
        <w:rPr>
          <w:b/>
          <w:color w:val="39617A"/>
        </w:rPr>
        <w:t>Zračni promet</w:t>
      </w:r>
    </w:p>
    <w:p w:rsidR="00F830D0" w:rsidRDefault="00F830D0" w:rsidP="00F830D0">
      <w:r w:rsidRPr="001C52CE">
        <w:t>Domaći i međunarodni zračni promet zastupljen je Zračnom lukom "Franjo Tuđman" na Plesu u Velikoj Gorici. Prosječna udaljenost svih naselja od Zračne luke iznosi oko 40 kilometara.</w:t>
      </w:r>
    </w:p>
    <w:p w:rsidR="00F830D0" w:rsidRDefault="00F830D0" w:rsidP="00F830D0"/>
    <w:p w:rsidR="00F830D0" w:rsidRDefault="00F830D0" w:rsidP="00F830D0">
      <w:pPr>
        <w:pStyle w:val="Heading4"/>
      </w:pPr>
      <w:r>
        <w:t>Telekomunikacijska infrastruktura</w:t>
      </w:r>
    </w:p>
    <w:p w:rsidR="00F830D0" w:rsidRDefault="00F830D0" w:rsidP="00F830D0">
      <w:r>
        <w:t>Telekomunikacijski promet na području LAG-a uspostavljen je putem javne  komunikacije u nepokretnoj mreži, javne komunikacije u pokretnoj mreži i sustava radio komunikacija. Područje je gotovo u potpunosti pokriveno fiksnim telefonskim linijama i mobilnom telefonijom. Pokretna elektronička komunikaci</w:t>
      </w:r>
      <w:r w:rsidR="001C52CE">
        <w:t>jska mreža zadovoljava potrebnu</w:t>
      </w:r>
      <w:r>
        <w:t xml:space="preserve"> pokrivenost teritorija radijskim signalom, a baznim je postajama pokriveno 100 % područja LAG-a. </w:t>
      </w:r>
      <w:r w:rsidRPr="00E3483C">
        <w:t>Na području LAG-a u dijelu Zagrebačke županije 45 - 55 % kućanstava ima ugovoreni nepokretni širokopojasni pristup, dok na Sisačko-moslavačkom dijelu taj je udio nešto manji te iznosi 30 - 45 %.</w:t>
      </w:r>
    </w:p>
    <w:p w:rsidR="00F830D0" w:rsidRDefault="00F830D0" w:rsidP="00F830D0"/>
    <w:p w:rsidR="00F830D0" w:rsidRDefault="00F830D0" w:rsidP="00F830D0">
      <w:pPr>
        <w:pStyle w:val="Heading4"/>
      </w:pPr>
      <w:r>
        <w:t>Opskrba energijom</w:t>
      </w:r>
    </w:p>
    <w:p w:rsidR="00F830D0" w:rsidRDefault="00F830D0" w:rsidP="00F830D0">
      <w:r>
        <w:t>Područjem LAG-a prolazi trasa Jadranskog naftovoda od terminala u Omišlju do Rafinerije Sisak, a distribucijska plinska mreža tek je u razvitku i planira se za veća urbana naselja. Sjeverni i sjeveroistočni se snabdijeva plinom iz magistralnih plinovoda Ivanić-Grad – Kutina – Novska i Kozarac – Sisak.</w:t>
      </w:r>
      <w:r w:rsidRPr="003E0AFF">
        <w:t xml:space="preserve"> Magistralnim plinovodima upravlja Plinacro d.o.o. Zagreb </w:t>
      </w:r>
    </w:p>
    <w:p w:rsidR="00F830D0" w:rsidRDefault="00F830D0" w:rsidP="00F830D0"/>
    <w:p w:rsidR="00D75283" w:rsidRDefault="00F830D0" w:rsidP="00F830D0">
      <w:r>
        <w:t>Elektroenergetska mreža je dobro razvijena i pokrivena su gotovo sva naselja LAG-a.</w:t>
      </w:r>
      <w:r w:rsidRPr="005D5BC2">
        <w:t xml:space="preserve"> Središnje mjesto proizvodnje električne energije </w:t>
      </w:r>
      <w:r>
        <w:t xml:space="preserve">je TE Sisak te industrijska elektrana Rafinerije Sisak, a planira se također izgradnja </w:t>
      </w:r>
      <w:r w:rsidRPr="0007254D">
        <w:t xml:space="preserve">kogeneracijske elektrane </w:t>
      </w:r>
      <w:r w:rsidRPr="005D5BC2">
        <w:t>na biomasu</w:t>
      </w:r>
      <w:r>
        <w:t>. U okviru iskorištenj</w:t>
      </w:r>
      <w:r w:rsidR="00D75283">
        <w:t>a obnovljivih izvora energije</w:t>
      </w:r>
      <w:r>
        <w:t xml:space="preserve"> planiraju se i HE </w:t>
      </w:r>
      <w:r w:rsidRPr="0007254D">
        <w:t xml:space="preserve">Strelečko na Savi, </w:t>
      </w:r>
      <w:r>
        <w:t>HE</w:t>
      </w:r>
      <w:r w:rsidRPr="0007254D">
        <w:t xml:space="preserve"> Pokuplje i </w:t>
      </w:r>
      <w:r>
        <w:t xml:space="preserve">TE </w:t>
      </w:r>
      <w:r w:rsidRPr="0007254D">
        <w:t>Mahovo</w:t>
      </w:r>
      <w:r w:rsidR="001C52CE">
        <w:t xml:space="preserve"> na prirodni plin. </w:t>
      </w:r>
      <w:r w:rsidR="00D75283">
        <w:t>Iako na ovom području postoji velika mogućnost korištenja obnovljivih i</w:t>
      </w:r>
      <w:r w:rsidR="003313F2">
        <w:t>zvora energije, ta mogućnost ipak</w:t>
      </w:r>
      <w:r w:rsidR="00D75283">
        <w:t xml:space="preserve"> uvijek nije dovoljno iskorišt</w:t>
      </w:r>
      <w:r w:rsidR="003313F2">
        <w:t xml:space="preserve">ena. Primjerice, zasad postoji samo jedna </w:t>
      </w:r>
      <w:r w:rsidR="003313F2" w:rsidRPr="003313F2">
        <w:t>kogeneracijska elektrana "BE TO Glina"</w:t>
      </w:r>
      <w:r w:rsidR="003313F2">
        <w:t>,</w:t>
      </w:r>
      <w:r w:rsidR="003313F2" w:rsidRPr="003313F2">
        <w:t xml:space="preserve"> za proizvodnju električne i toplinske energije na biomasu iz glinskih drvnih pogona</w:t>
      </w:r>
      <w:r w:rsidR="003313F2">
        <w:t>, a potencijal korištenja biomase zbog velikih šumskih površina je puno veći.</w:t>
      </w:r>
    </w:p>
    <w:p w:rsidR="00F830D0" w:rsidRDefault="00F830D0" w:rsidP="00F830D0"/>
    <w:p w:rsidR="00F830D0" w:rsidRDefault="00F830D0" w:rsidP="00F830D0">
      <w:pPr>
        <w:pStyle w:val="Heading4"/>
      </w:pPr>
      <w:r>
        <w:t>Vodoopskrba, odvodnja i pročišćavanje otpadnih voda</w:t>
      </w:r>
    </w:p>
    <w:p w:rsidR="00F830D0" w:rsidRDefault="00F830D0" w:rsidP="00F830D0">
      <w:r>
        <w:t>Područje LAG-a nalazi se na glavnim vodonosnicima Savskog bazena ali unatoč velikim količinama pitke vode nema dovoljno razvijen vodoopskrbni sustav. Na području LAG-a manje od polovice naselja ima riješenu opskrbu pitkom vodom u okviru organiziranih vodoopskrbnih sustava dok se ostala naselja opskrbljuju vodom iz pojedinačnih izvora (pretežno zdenaca) ili putem lokalnih vodovoda. Veću opskrbljenost vodom bilježe (više od 50 %) Petrinja, D. Kukuruzari  te Martinska Ves. Sustav navodnjavanja također ne odgovara kompleksnim riječnim režimima stoga i postoji visok rizik od poplava,  osobito u turopoljskom kraju.</w:t>
      </w:r>
    </w:p>
    <w:p w:rsidR="00F830D0" w:rsidRDefault="00F830D0" w:rsidP="00F830D0"/>
    <w:p w:rsidR="00F830D0" w:rsidRDefault="00F830D0" w:rsidP="00F830D0">
      <w:r>
        <w:t xml:space="preserve">Sustav odvodnje i pročišćavanja otpadnih voda nije pratio sustav vodoopskrbe zbog čega gotovo nijedno naselje nema izgrađen cjeloviti sustav kanalizacije s pročišćavanjem otpadnih </w:t>
      </w:r>
    </w:p>
    <w:p w:rsidR="00F830D0" w:rsidRDefault="00F830D0" w:rsidP="00F830D0">
      <w:r>
        <w:t xml:space="preserve">voda. Kvalitetni sustav odvodnje postoji na gradskim područjima i nekih radnih zona ali je uglavnom mješovitog tipa, bez bioloških pročistača. U ostalim naseljima otpadne vode iz domaćinstava se ispuštaju u septičke jame, </w:t>
      </w:r>
      <w:r w:rsidRPr="00401897">
        <w:t xml:space="preserve">a recipijenti su </w:t>
      </w:r>
      <w:r>
        <w:t>vodotoci i melioracijski kanali što predstavlja ugrozu za stanje prirodnog okoliša.</w:t>
      </w:r>
      <w:r w:rsidR="006F4BA6">
        <w:t xml:space="preserve"> </w:t>
      </w:r>
    </w:p>
    <w:p w:rsidR="006F4BA6" w:rsidRDefault="006F4BA6" w:rsidP="00F830D0"/>
    <w:p w:rsidR="006F4BA6" w:rsidRDefault="00AC782B" w:rsidP="00F830D0">
      <w:r>
        <w:lastRenderedPageBreak/>
        <w:t>Uz nedovoljno razvijeni vodoopskrbni sustav, pr</w:t>
      </w:r>
      <w:r w:rsidR="00831703">
        <w:t xml:space="preserve">ema mišljenju radne skupine, problem su i poplave koje se periodično ponavljaju skoro svake godine na području LAG-a i koje uzrokuju velike štete i evakuacije stanovništva. Unatoč velikom hidro bogatstvu i potencijalu, </w:t>
      </w:r>
      <w:r w:rsidR="00D75283">
        <w:t>postoji potreba za optimalnijim</w:t>
      </w:r>
      <w:r w:rsidR="00831703">
        <w:t xml:space="preserve"> raspolaganjem vodenih resursa.</w:t>
      </w:r>
    </w:p>
    <w:p w:rsidR="00F830D0" w:rsidRDefault="00F830D0" w:rsidP="00F830D0"/>
    <w:p w:rsidR="00F830D0" w:rsidRDefault="00F830D0" w:rsidP="00F830D0">
      <w:pPr>
        <w:pStyle w:val="Heading4"/>
      </w:pPr>
      <w:r>
        <w:t>Gospodarenje otpadom</w:t>
      </w:r>
    </w:p>
    <w:p w:rsidR="00F830D0" w:rsidRDefault="00F830D0" w:rsidP="00F830D0">
      <w:r>
        <w:t>Na prostoru LAG-a tek se parcijalno provodi sakupljanje komunalnog otpada što znači da se tek oko trećina područja nalazi u sustavu organiziranog prikupljanja. Većinom se otpad odlaže na neuređena odlagališta, a odvojeno sakupljanje otpada također je na niskoj razini. Moguće dugoročno rješenje predstavlja se u vidu izgradnje ŽCGO, odnosno korištenjem usluga drugih CGO u susjednim županijama te zatvaranje i prenamjena postojećih odlagališta otpada uključujući širenje mreže reciklažnih dvorišta i pretovarnih stanica. Jedino odlagalište Goričica u Sisku posjeduje sve sanitarno tehničke uvjete te može nastaviti obavljati trenutnu funkciju neovisno o planiranom rješenju zbrinjavanja otpada.</w:t>
      </w:r>
    </w:p>
    <w:p w:rsidR="0086196D" w:rsidRDefault="0086196D" w:rsidP="00F830D0"/>
    <w:p w:rsidR="001A6E82" w:rsidRDefault="001A6E82" w:rsidP="001A6E82">
      <w:pPr>
        <w:pStyle w:val="Heading4"/>
      </w:pPr>
      <w:r>
        <w:t>Razvojni problemi</w:t>
      </w:r>
      <w:r w:rsidR="00C64B1C">
        <w:t xml:space="preserve"> – komunalna i prometna infrastruktura</w:t>
      </w:r>
    </w:p>
    <w:tbl>
      <w:tblPr>
        <w:tblStyle w:val="TableGrid"/>
        <w:tblW w:w="9346" w:type="dxa"/>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ayout w:type="fixed"/>
        <w:tblLook w:val="04A0" w:firstRow="1" w:lastRow="0" w:firstColumn="1" w:lastColumn="0" w:noHBand="0" w:noVBand="1"/>
      </w:tblPr>
      <w:tblGrid>
        <w:gridCol w:w="9346"/>
      </w:tblGrid>
      <w:tr w:rsidR="004A6D65" w:rsidRPr="00C64B1C" w:rsidTr="0086196D">
        <w:tc>
          <w:tcPr>
            <w:tcW w:w="9346" w:type="dxa"/>
            <w:shd w:val="clear" w:color="auto" w:fill="DFEEF9"/>
          </w:tcPr>
          <w:p w:rsidR="004A6D65" w:rsidRPr="00C64B1C" w:rsidRDefault="004A6D65" w:rsidP="00DD261E">
            <w:pPr>
              <w:spacing w:before="60" w:after="60" w:line="240" w:lineRule="auto"/>
              <w:jc w:val="center"/>
              <w:rPr>
                <w:b/>
                <w:color w:val="44697D"/>
                <w:szCs w:val="20"/>
              </w:rPr>
            </w:pPr>
            <w:r w:rsidRPr="00C64B1C">
              <w:rPr>
                <w:b/>
                <w:color w:val="44697D"/>
                <w:szCs w:val="20"/>
              </w:rPr>
              <w:t>Analiza stanja</w:t>
            </w:r>
          </w:p>
        </w:tc>
      </w:tr>
      <w:tr w:rsidR="004A6D65" w:rsidRPr="00C64B1C" w:rsidTr="0086196D">
        <w:tc>
          <w:tcPr>
            <w:tcW w:w="9346" w:type="dxa"/>
          </w:tcPr>
          <w:p w:rsidR="00FB5A16" w:rsidRDefault="00FB5A16" w:rsidP="006B08CB">
            <w:pPr>
              <w:pStyle w:val="ListParagraph"/>
              <w:numPr>
                <w:ilvl w:val="0"/>
                <w:numId w:val="3"/>
              </w:numPr>
              <w:spacing w:before="60" w:after="60" w:line="240" w:lineRule="auto"/>
              <w:jc w:val="left"/>
              <w:rPr>
                <w:color w:val="44697D"/>
                <w:szCs w:val="20"/>
              </w:rPr>
            </w:pPr>
            <w:r>
              <w:rPr>
                <w:color w:val="44697D"/>
                <w:szCs w:val="20"/>
              </w:rPr>
              <w:t>Neujednačena pokrivenost širokopojasnim internetom</w:t>
            </w:r>
          </w:p>
          <w:p w:rsidR="00C64B1C" w:rsidRPr="00C64B1C" w:rsidRDefault="00C64B1C" w:rsidP="006B08CB">
            <w:pPr>
              <w:pStyle w:val="ListParagraph"/>
              <w:numPr>
                <w:ilvl w:val="0"/>
                <w:numId w:val="3"/>
              </w:numPr>
              <w:spacing w:before="60" w:after="60" w:line="240" w:lineRule="auto"/>
              <w:jc w:val="left"/>
              <w:rPr>
                <w:color w:val="44697D"/>
                <w:szCs w:val="20"/>
              </w:rPr>
            </w:pPr>
            <w:r w:rsidRPr="00C64B1C">
              <w:rPr>
                <w:color w:val="44697D"/>
                <w:szCs w:val="20"/>
              </w:rPr>
              <w:t>Potencijal riječnog prometa nedovoljno iskorišten, kako u svrhu transporta, tako i u svrsi razvoja turizma</w:t>
            </w:r>
          </w:p>
          <w:p w:rsidR="00C64B1C" w:rsidRPr="00C64B1C" w:rsidRDefault="00C64B1C" w:rsidP="006B08CB">
            <w:pPr>
              <w:pStyle w:val="ListParagraph"/>
              <w:numPr>
                <w:ilvl w:val="0"/>
                <w:numId w:val="3"/>
              </w:numPr>
              <w:spacing w:before="60" w:after="60" w:line="240" w:lineRule="auto"/>
              <w:jc w:val="left"/>
              <w:rPr>
                <w:color w:val="44697D"/>
                <w:szCs w:val="20"/>
              </w:rPr>
            </w:pPr>
            <w:r w:rsidRPr="00C64B1C">
              <w:rPr>
                <w:color w:val="44697D"/>
                <w:szCs w:val="20"/>
              </w:rPr>
              <w:t>Nedovoljno iskorištene mogućnosti korištenja obnovljivih izvora energije, prije svega, biomase</w:t>
            </w:r>
          </w:p>
          <w:p w:rsidR="00C64B1C" w:rsidRPr="00C64B1C" w:rsidRDefault="00C64B1C" w:rsidP="006B08CB">
            <w:pPr>
              <w:pStyle w:val="ListParagraph"/>
              <w:numPr>
                <w:ilvl w:val="0"/>
                <w:numId w:val="3"/>
              </w:numPr>
              <w:spacing w:before="60" w:after="60" w:line="240" w:lineRule="auto"/>
              <w:jc w:val="left"/>
              <w:rPr>
                <w:color w:val="44697D"/>
                <w:szCs w:val="20"/>
              </w:rPr>
            </w:pPr>
            <w:r w:rsidRPr="00C64B1C">
              <w:rPr>
                <w:color w:val="44697D"/>
                <w:szCs w:val="20"/>
              </w:rPr>
              <w:t>Unatoč velikim količinama pitke vode, nedovoljno razvijen vodoopskrbni sustav, više od polovice naselja na području LAG-a se opskrbljuju vodom iz pojedinačnih izvora</w:t>
            </w:r>
          </w:p>
          <w:p w:rsidR="00C64B1C" w:rsidRPr="00C64B1C" w:rsidRDefault="00C64B1C" w:rsidP="006B08CB">
            <w:pPr>
              <w:pStyle w:val="ListParagraph"/>
              <w:numPr>
                <w:ilvl w:val="0"/>
                <w:numId w:val="3"/>
              </w:numPr>
              <w:spacing w:before="60" w:after="60" w:line="240" w:lineRule="auto"/>
              <w:jc w:val="left"/>
              <w:rPr>
                <w:color w:val="44697D"/>
                <w:szCs w:val="20"/>
              </w:rPr>
            </w:pPr>
            <w:r w:rsidRPr="00C64B1C">
              <w:rPr>
                <w:color w:val="44697D"/>
                <w:szCs w:val="20"/>
              </w:rPr>
              <w:t xml:space="preserve">Velika većina naselja nema izgrađen cjeloviti sustav kanalizacije s pročišćavanjem otpadnih </w:t>
            </w:r>
          </w:p>
          <w:p w:rsidR="004A6D65" w:rsidRPr="00C64B1C" w:rsidRDefault="00C64B1C" w:rsidP="006B08CB">
            <w:pPr>
              <w:pStyle w:val="ListParagraph"/>
              <w:numPr>
                <w:ilvl w:val="0"/>
                <w:numId w:val="3"/>
              </w:numPr>
              <w:spacing w:before="60" w:after="60" w:line="240" w:lineRule="auto"/>
              <w:jc w:val="left"/>
              <w:rPr>
                <w:color w:val="44697D"/>
                <w:szCs w:val="20"/>
              </w:rPr>
            </w:pPr>
            <w:r w:rsidRPr="00C64B1C">
              <w:rPr>
                <w:color w:val="44697D"/>
                <w:szCs w:val="20"/>
              </w:rPr>
              <w:t>Velika većina naselja odlaže otpad na neuređenim naseljima, odvojeno sakupljanje otpada na niskoj razini</w:t>
            </w:r>
          </w:p>
        </w:tc>
      </w:tr>
      <w:tr w:rsidR="004A6D65" w:rsidRPr="00C64B1C" w:rsidTr="0086196D">
        <w:tc>
          <w:tcPr>
            <w:tcW w:w="9346" w:type="dxa"/>
            <w:shd w:val="clear" w:color="auto" w:fill="DFEEF9"/>
          </w:tcPr>
          <w:p w:rsidR="004A6D65" w:rsidRPr="00C64B1C" w:rsidRDefault="004A6D65" w:rsidP="00DD261E">
            <w:pPr>
              <w:spacing w:before="60" w:after="60" w:line="240" w:lineRule="auto"/>
              <w:jc w:val="center"/>
              <w:rPr>
                <w:b/>
                <w:color w:val="44697D"/>
                <w:szCs w:val="20"/>
              </w:rPr>
            </w:pPr>
            <w:r w:rsidRPr="00C64B1C">
              <w:rPr>
                <w:b/>
                <w:color w:val="44697D"/>
                <w:szCs w:val="20"/>
              </w:rPr>
              <w:t>Mišljenje radne skupine</w:t>
            </w:r>
          </w:p>
        </w:tc>
      </w:tr>
      <w:tr w:rsidR="004A6D65" w:rsidRPr="00C64B1C" w:rsidTr="0086196D">
        <w:tc>
          <w:tcPr>
            <w:tcW w:w="9346" w:type="dxa"/>
          </w:tcPr>
          <w:p w:rsidR="00746488" w:rsidRDefault="00C64B1C" w:rsidP="006B08CB">
            <w:pPr>
              <w:pStyle w:val="ListParagraph"/>
              <w:numPr>
                <w:ilvl w:val="0"/>
                <w:numId w:val="3"/>
              </w:numPr>
              <w:spacing w:before="60" w:after="60" w:line="240" w:lineRule="auto"/>
              <w:jc w:val="left"/>
              <w:rPr>
                <w:color w:val="44697D"/>
                <w:szCs w:val="20"/>
              </w:rPr>
            </w:pPr>
            <w:r w:rsidRPr="00746488">
              <w:rPr>
                <w:color w:val="44697D"/>
                <w:szCs w:val="20"/>
              </w:rPr>
              <w:t>Željeznička pruga Sisak-Petrinja-Karlovac koja je bila od velikog značaja za LAG, je van uporabe</w:t>
            </w:r>
          </w:p>
          <w:p w:rsidR="00C64B1C" w:rsidRPr="00746488" w:rsidRDefault="00C64B1C" w:rsidP="006B08CB">
            <w:pPr>
              <w:pStyle w:val="ListParagraph"/>
              <w:numPr>
                <w:ilvl w:val="0"/>
                <w:numId w:val="3"/>
              </w:numPr>
              <w:spacing w:before="60" w:after="60" w:line="240" w:lineRule="auto"/>
              <w:jc w:val="left"/>
              <w:rPr>
                <w:color w:val="44697D"/>
                <w:szCs w:val="20"/>
              </w:rPr>
            </w:pPr>
            <w:r w:rsidRPr="00746488">
              <w:rPr>
                <w:color w:val="44697D"/>
                <w:szCs w:val="20"/>
              </w:rPr>
              <w:t>Ukidanje direktne</w:t>
            </w:r>
            <w:r w:rsidR="00FB5A16" w:rsidRPr="00746488">
              <w:rPr>
                <w:color w:val="44697D"/>
                <w:szCs w:val="20"/>
              </w:rPr>
              <w:t xml:space="preserve"> željezničke</w:t>
            </w:r>
            <w:r w:rsidRPr="00746488">
              <w:rPr>
                <w:color w:val="44697D"/>
                <w:szCs w:val="20"/>
              </w:rPr>
              <w:t xml:space="preserve"> linije Zagreb-Petrinja</w:t>
            </w:r>
          </w:p>
          <w:p w:rsidR="00FB5A16" w:rsidRPr="00C64B1C" w:rsidRDefault="00FB5A16" w:rsidP="006B08CB">
            <w:pPr>
              <w:pStyle w:val="ListParagraph"/>
              <w:numPr>
                <w:ilvl w:val="0"/>
                <w:numId w:val="3"/>
              </w:numPr>
              <w:spacing w:before="60" w:after="60" w:line="240" w:lineRule="auto"/>
              <w:jc w:val="left"/>
              <w:rPr>
                <w:color w:val="44697D"/>
                <w:szCs w:val="20"/>
              </w:rPr>
            </w:pPr>
            <w:r>
              <w:rPr>
                <w:color w:val="44697D"/>
                <w:szCs w:val="20"/>
              </w:rPr>
              <w:t>Loša povezanost lijeve i desne obale Save</w:t>
            </w:r>
          </w:p>
          <w:p w:rsidR="004A6D65" w:rsidRPr="00C64B1C" w:rsidRDefault="00C64B1C" w:rsidP="006B08CB">
            <w:pPr>
              <w:pStyle w:val="ListParagraph"/>
              <w:numPr>
                <w:ilvl w:val="0"/>
                <w:numId w:val="3"/>
              </w:numPr>
              <w:spacing w:before="60" w:after="60" w:line="240" w:lineRule="auto"/>
              <w:jc w:val="left"/>
              <w:rPr>
                <w:color w:val="44697D"/>
                <w:szCs w:val="20"/>
              </w:rPr>
            </w:pPr>
            <w:r w:rsidRPr="00C64B1C">
              <w:rPr>
                <w:color w:val="44697D"/>
                <w:szCs w:val="20"/>
              </w:rPr>
              <w:t>Potencijalna opasnost od odlaganja nuklearnog otpada i spalionice smeća</w:t>
            </w:r>
          </w:p>
        </w:tc>
      </w:tr>
    </w:tbl>
    <w:p w:rsidR="006B0866" w:rsidRDefault="00222A06" w:rsidP="006B0866">
      <w:pPr>
        <w:pStyle w:val="Heading2"/>
      </w:pPr>
      <w:bookmarkStart w:id="20" w:name="_Toc446411845"/>
      <w:r w:rsidRPr="00AC64B3">
        <w:t>Gospodarske značajke područja</w:t>
      </w:r>
      <w:bookmarkEnd w:id="20"/>
    </w:p>
    <w:p w:rsidR="00CC64CA" w:rsidRDefault="006B0866" w:rsidP="006B0866">
      <w:r w:rsidRPr="00631EDE">
        <w:t>Prema izračunu Indeksa razvijenosti Ministarstva regionalnog razvoja i fondova Europske unije iz 2013. godine kojim se svake tri godine mjeri razvijenost pojedine</w:t>
      </w:r>
      <w:r>
        <w:t xml:space="preserve"> jedinice lokalne samouprave, općine Donji Kukuruzari, Martinska Ves i Orle te gradovi Petrinja i Glina pripadaju u 1. i 2. skupinu razvijenosti i time se svrstavaju u potpomognuta područja.</w:t>
      </w:r>
      <w:r w:rsidRPr="00426B0C">
        <w:t xml:space="preserve"> </w:t>
      </w:r>
      <w:r>
        <w:t xml:space="preserve">Od 8 jedinica lokalne samouprave koje pripadaju području LAG-a čak ih se 5 svrstava u </w:t>
      </w:r>
      <w:r>
        <w:lastRenderedPageBreak/>
        <w:t>potpomognuta područja, a općina Donji Kukuruzari je i 2. najnerazvijenija općina u Hrvatskoj. Velika Gorica i Sisak su najrazvijenije jedinice na području LAG-a, međutim i one u pojedinim pokazateljima zaostaju u odnosu na nacionalni prosjek. Sisak, kao i sve jedinice LAG-a s područja Sisačko-moslavačke županije, ima viši postotak nezaposlenosti u odnosu na nacionalni prosjek (20,90%) i manje kretanje stanovništva, dok Velika Gorica ima niske prihode per capita.</w:t>
      </w:r>
      <w:r w:rsidR="00453997">
        <w:t xml:space="preserve"> U prilogu 6. nalazi se tablica ocjenjivanja i razvrstavanja jedinica lokalne samouprave prema razvijenosti</w:t>
      </w:r>
    </w:p>
    <w:p w:rsidR="00453997" w:rsidRDefault="00453997" w:rsidP="006B0866"/>
    <w:p w:rsidR="00222A06" w:rsidRDefault="00222A06" w:rsidP="001B4794">
      <w:pPr>
        <w:pStyle w:val="Heading3"/>
      </w:pPr>
      <w:bookmarkStart w:id="21" w:name="_Toc446411846"/>
      <w:r>
        <w:t>Struktura gospodarstva po djelatnostima</w:t>
      </w:r>
      <w:bookmarkEnd w:id="21"/>
    </w:p>
    <w:p w:rsidR="00712109" w:rsidRDefault="00712109" w:rsidP="00712109">
      <w:r w:rsidRPr="00E40724">
        <w:t>Prema podacima FINE za 2014. godinu na područj</w:t>
      </w:r>
      <w:r>
        <w:t>u LAG-a poslovalo je 2149 tvrtki u privatnom vlasništvu</w:t>
      </w:r>
      <w:r w:rsidRPr="00E40724">
        <w:t xml:space="preserve"> koje su zapošljavale 16 903 osoba, što je za 3,32 % manje zaposlenih u odnosu na 2013. godinu. Ipak, broj tvrtki se u odnosu</w:t>
      </w:r>
      <w:r>
        <w:t xml:space="preserve"> na 2013. povećao i to za 4,8 %</w:t>
      </w:r>
      <w:r w:rsidRPr="00E40724">
        <w:t>.</w:t>
      </w:r>
      <w:r>
        <w:t xml:space="preserve"> </w:t>
      </w:r>
      <w:r w:rsidRPr="00E40724">
        <w:t xml:space="preserve">S obzirom na djelatnost, dominantne su prerađivačka industrija i trgovina. Približno </w:t>
      </w:r>
      <w:r>
        <w:t>44% tvrtki</w:t>
      </w:r>
      <w:r w:rsidRPr="00E40724">
        <w:t xml:space="preserve"> u LAG-u primarno obavlja ove </w:t>
      </w:r>
      <w:r>
        <w:t>dvije djelatnosti, a značajno su zastupljene i stručne, znanstvene i tehničke djelatnosti kao i građevinarstvo</w:t>
      </w:r>
      <w:r w:rsidRPr="00E40724">
        <w:t xml:space="preserve">. </w:t>
      </w:r>
      <w:r>
        <w:t>Prerađivačka industrija bilježi najpozitivnije trendove u porastu zaposlenosti kao i sve većem broju registriranih tvrtki u toj industriji, dok se zaposlenost i broj tvrtki u trgovini i građevinarstvu smanjuje. Prema očekivanjima, najviše poduzetnika je registrirano na područjima LAG-a koji pripadaju Velikoj Gorici, Sisku i Petrinji. Ipak, na području Velike Gorice registrirano je 1230 tvrtki, čak dvostruko više tvrtki nego na području Siska dok je u općinama Donji Kukuruzari i Orle registrirano 2, odnosno 8 tvrtki. Obrtnika je 2060, a situacija je slična kao i s tvrtkama -  najviše ih je na područjima gradova, a najmanje u općinama Donji Kukuruzari i Orle.</w:t>
      </w:r>
    </w:p>
    <w:p w:rsidR="00273233" w:rsidRDefault="00273233" w:rsidP="00712109"/>
    <w:p w:rsidR="00692A6E" w:rsidRDefault="00712109" w:rsidP="00712109">
      <w:r w:rsidRPr="00E40724">
        <w:t>Poljoprivreda</w:t>
      </w:r>
      <w:r>
        <w:t xml:space="preserve"> kao tradicionalno zastupljena djelatnost</w:t>
      </w:r>
      <w:r w:rsidRPr="00E40724">
        <w:t xml:space="preserve"> i turizam dodatno su obrađeni u zasebnim poglavljima jer je njihovo područje obuhvata znatno šire i kompleksnije te se vezuju na drugačije izvore podataka.</w:t>
      </w:r>
      <w:r w:rsidRPr="0065085F">
        <w:t xml:space="preserve"> </w:t>
      </w:r>
      <w:r>
        <w:t>Sljedeći grafikoni prikazuju tvrtke prema djelatnostima i broju zaposlenih.</w:t>
      </w:r>
    </w:p>
    <w:p w:rsidR="00692A6E" w:rsidRDefault="00692A6E" w:rsidP="0071210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273233" w:rsidTr="00273233">
        <w:tc>
          <w:tcPr>
            <w:tcW w:w="9062" w:type="dxa"/>
          </w:tcPr>
          <w:p w:rsidR="00273233" w:rsidRDefault="00273233" w:rsidP="00273233">
            <w:pPr>
              <w:pStyle w:val="Caption"/>
            </w:pPr>
            <w:bookmarkStart w:id="22" w:name="_Ref445191782"/>
            <w:bookmarkStart w:id="23" w:name="_Toc446317422"/>
            <w:r>
              <w:t xml:space="preserve">Slika </w:t>
            </w:r>
            <w:r>
              <w:fldChar w:fldCharType="begin"/>
            </w:r>
            <w:r>
              <w:instrText xml:space="preserve"> SEQ Slika \* ARABIC </w:instrText>
            </w:r>
            <w:r>
              <w:fldChar w:fldCharType="separate"/>
            </w:r>
            <w:r w:rsidR="00BF4018">
              <w:rPr>
                <w:noProof/>
              </w:rPr>
              <w:t>2</w:t>
            </w:r>
            <w:r>
              <w:fldChar w:fldCharType="end"/>
            </w:r>
            <w:bookmarkEnd w:id="22"/>
            <w:r>
              <w:t xml:space="preserve">. </w:t>
            </w:r>
            <w:r w:rsidRPr="00692A6E">
              <w:rPr>
                <w:b w:val="0"/>
              </w:rPr>
              <w:t xml:space="preserve">Tvrtka prema djelatnostima i </w:t>
            </w:r>
            <w:r>
              <w:rPr>
                <w:b w:val="0"/>
              </w:rPr>
              <w:t>udio djelatnosti</w:t>
            </w:r>
            <w:r w:rsidRPr="00692A6E">
              <w:rPr>
                <w:b w:val="0"/>
              </w:rPr>
              <w:t xml:space="preserve"> prema broju zaposlenih (FINA, HGK Zagreb i HGK Sisak, podaci za 2014. godinu)</w:t>
            </w:r>
            <w:bookmarkEnd w:id="23"/>
          </w:p>
        </w:tc>
      </w:tr>
      <w:tr w:rsidR="00273233" w:rsidTr="00273233">
        <w:tc>
          <w:tcPr>
            <w:tcW w:w="9062" w:type="dxa"/>
          </w:tcPr>
          <w:p w:rsidR="00273233" w:rsidRDefault="00273233" w:rsidP="00273233">
            <w:pPr>
              <w:spacing w:line="240" w:lineRule="auto"/>
            </w:pPr>
            <w:r w:rsidRPr="00273233">
              <w:rPr>
                <w:noProof/>
                <w:lang w:val="en-US" w:eastAsia="en-US"/>
              </w:rPr>
              <w:drawing>
                <wp:inline distT="0" distB="0" distL="0" distR="0" wp14:anchorId="5C02F1D6" wp14:editId="54AFB545">
                  <wp:extent cx="5233035" cy="2468880"/>
                  <wp:effectExtent l="0" t="0" r="571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3035" cy="2468880"/>
                          </a:xfrm>
                          <a:prstGeom prst="rect">
                            <a:avLst/>
                          </a:prstGeom>
                          <a:noFill/>
                          <a:ln>
                            <a:noFill/>
                          </a:ln>
                        </pic:spPr>
                      </pic:pic>
                    </a:graphicData>
                  </a:graphic>
                </wp:inline>
              </w:drawing>
            </w:r>
          </w:p>
        </w:tc>
      </w:tr>
      <w:tr w:rsidR="00273233" w:rsidTr="00273233">
        <w:tc>
          <w:tcPr>
            <w:tcW w:w="9062" w:type="dxa"/>
          </w:tcPr>
          <w:p w:rsidR="00273233" w:rsidRPr="00273233" w:rsidRDefault="00273233" w:rsidP="00273233">
            <w:pPr>
              <w:spacing w:line="240" w:lineRule="auto"/>
              <w:rPr>
                <w:noProof/>
              </w:rPr>
            </w:pPr>
            <w:r w:rsidRPr="00273233">
              <w:rPr>
                <w:noProof/>
                <w:lang w:val="en-US" w:eastAsia="en-US"/>
              </w:rPr>
              <w:lastRenderedPageBreak/>
              <w:drawing>
                <wp:inline distT="0" distB="0" distL="0" distR="0" wp14:anchorId="7A2CA7EB" wp14:editId="482A8592">
                  <wp:extent cx="5233035" cy="251841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3035" cy="2518410"/>
                          </a:xfrm>
                          <a:prstGeom prst="rect">
                            <a:avLst/>
                          </a:prstGeom>
                          <a:noFill/>
                          <a:ln>
                            <a:noFill/>
                          </a:ln>
                        </pic:spPr>
                      </pic:pic>
                    </a:graphicData>
                  </a:graphic>
                </wp:inline>
              </w:drawing>
            </w:r>
          </w:p>
        </w:tc>
      </w:tr>
    </w:tbl>
    <w:p w:rsidR="00712109" w:rsidRPr="00337E97" w:rsidRDefault="00712109" w:rsidP="00337E97"/>
    <w:p w:rsidR="005F1469" w:rsidRDefault="005F1469" w:rsidP="005F1469">
      <w:pPr>
        <w:pStyle w:val="Heading3"/>
      </w:pPr>
      <w:bookmarkStart w:id="24" w:name="_Toc446411847"/>
      <w:r>
        <w:t>Analiza poslovanja poduzetnika</w:t>
      </w:r>
      <w:bookmarkEnd w:id="24"/>
    </w:p>
    <w:p w:rsidR="00273233" w:rsidRDefault="00610DDF" w:rsidP="00222A06">
      <w:r>
        <w:t>Unatoč padu broja zaposlenih, 2014. godina je što se poslovanja tiče bila uspješnija nego 2013. godina jer je došlo do povećanja prihoda, dobiti i investicija</w:t>
      </w:r>
      <w:r w:rsidR="00096FD3">
        <w:t xml:space="preserve"> na području LAG-a. N</w:t>
      </w:r>
      <w:r w:rsidR="00C3038F">
        <w:t xml:space="preserve">ajveću dobit </w:t>
      </w:r>
      <w:r w:rsidR="00096FD3">
        <w:t xml:space="preserve">od 45 % od ukupne dobiti, </w:t>
      </w:r>
      <w:r w:rsidR="00676196">
        <w:t>ostvarile su tvrtke s područjem djelatnosti u trgovini</w:t>
      </w:r>
      <w:r w:rsidR="00096FD3">
        <w:t>, dok se najviše ulaze</w:t>
      </w:r>
      <w:r w:rsidR="00AE50DE">
        <w:t xml:space="preserve"> u prerađivačkoj industriji</w:t>
      </w:r>
      <w:r w:rsidR="007A05C8">
        <w:t>. Glavni sektori prerađivačke industrije na ovom području pripadaju drvnoj, metaloprerađivačkoj te prehrambenoj industriji koja je najčešće i radno-intenzivna industrija</w:t>
      </w:r>
      <w:r w:rsidR="00F830D0">
        <w:t xml:space="preserve"> koja zapošljava i najveći broj ljudi na području LAG-a</w:t>
      </w:r>
      <w:r w:rsidR="007A05C8">
        <w:t xml:space="preserve">. </w:t>
      </w:r>
      <w:r w:rsidR="004C4122">
        <w:t>Veliki broj ljudi također radi i u građevinarstvu, te djelatn</w:t>
      </w:r>
      <w:r w:rsidR="00AD7A90">
        <w:t>ostima prijevoza i skladištenja. Inače, u odnosu na hrvatski prosjek,</w:t>
      </w:r>
      <w:r w:rsidR="00594622">
        <w:t xml:space="preserve"> prema DZS-u, u 2014. godine</w:t>
      </w:r>
      <w:r w:rsidR="00AD7A90">
        <w:t xml:space="preserve"> mjesečne neto plaće u Zagrebačkoj i Sisačko-mo</w:t>
      </w:r>
      <w:r w:rsidR="00594622">
        <w:t>slavačkoj županiji su bile za cca 6, 5 % manje</w:t>
      </w:r>
      <w:r w:rsidR="004C4122">
        <w:t xml:space="preserve"> pa možemo zaključiti da područje LAG-a čine radno-intenzivne djelatnosti čije su karakteristike, malo ulaganja te brojna (jeftina) radna snaga. </w:t>
      </w:r>
      <w:r w:rsidR="00AD7A90">
        <w:t xml:space="preserve">Područja LAG-a su izrazito neravnomjerno razvijena, pa je tako općina Donji Kukuruzari sa 3 poduzetnika pri dnu ljestvice po broju poduzetnika u cijeloj Hrvatskoj, dok su poduzetnici Velike Gorice prilično uspješni i na petom su mjestu po ukupnoj visini neto dobiti prema gradovima i općinama Republike Hrvatske. </w:t>
      </w:r>
      <w:r w:rsidR="00EA0E90">
        <w:t>U prilogu 7. nalazi se grafički prikaz Analize ukupnog poslovanja poduzetnika na području LAG-a.</w:t>
      </w:r>
    </w:p>
    <w:p w:rsidR="00594622" w:rsidRDefault="00594622" w:rsidP="00222A06"/>
    <w:p w:rsidR="00273233" w:rsidRDefault="00273233" w:rsidP="00222A06"/>
    <w:p w:rsidR="00222A06" w:rsidRDefault="00C52874" w:rsidP="00222A06">
      <w:pPr>
        <w:pStyle w:val="Heading3"/>
      </w:pPr>
      <w:bookmarkStart w:id="25" w:name="_Toc446411848"/>
      <w:r>
        <w:t>Poslovne</w:t>
      </w:r>
      <w:r w:rsidR="00222A06">
        <w:t xml:space="preserve"> zone</w:t>
      </w:r>
      <w:bookmarkEnd w:id="25"/>
      <w:r w:rsidR="00576747">
        <w:t xml:space="preserve"> </w:t>
      </w:r>
    </w:p>
    <w:p w:rsidR="00222A06" w:rsidRDefault="00391F66" w:rsidP="00222A06">
      <w:r w:rsidRPr="00391F66">
        <w:t>Na području LAG-a nalazi se 5 poslovnih zona, od kojih su dvije zone potpuno izgrađene, opremljene i popunjene s više od jednog gospodarskog subjekta, i to poduzetnička zona Rakitovec, u blizini Velike Gorice i Obrtnička zona Tanina-Gorički, u blizini Siska. U ostalim zonama, u Sisku (Komunalna zona, Južna industrijska zona) i Glini (Poduzetnička zona Željezara) djeluje po jedan gospodarski subjekt i nisu još do kraja u funkciji.</w:t>
      </w:r>
    </w:p>
    <w:p w:rsidR="009F1DB0" w:rsidRDefault="009F1DB0" w:rsidP="00222A06"/>
    <w:p w:rsidR="00222A06" w:rsidRDefault="00222A06" w:rsidP="00222A06">
      <w:pPr>
        <w:pStyle w:val="Heading3"/>
      </w:pPr>
      <w:bookmarkStart w:id="26" w:name="_Toc446411849"/>
      <w:r>
        <w:t>Tržište radne snage</w:t>
      </w:r>
      <w:bookmarkEnd w:id="26"/>
    </w:p>
    <w:p w:rsidR="00576747" w:rsidRDefault="006222C0" w:rsidP="006222C0">
      <w:r w:rsidRPr="006222C0">
        <w:t xml:space="preserve">U siječnju 2016. godine prema podacima Hrvatskog zavoda za zapošljavanje na </w:t>
      </w:r>
      <w:r w:rsidR="00576747">
        <w:t xml:space="preserve">širem </w:t>
      </w:r>
      <w:r w:rsidRPr="006222C0">
        <w:t>području LAG-a evidentirano je 11.013 nezaposlenih osoba.</w:t>
      </w:r>
      <w:r w:rsidR="00C52874">
        <w:t xml:space="preserve"> Ipak, broj neza</w:t>
      </w:r>
      <w:r w:rsidR="00576747">
        <w:t xml:space="preserve">poslenih je nešto manji od </w:t>
      </w:r>
      <w:r w:rsidR="00576747">
        <w:lastRenderedPageBreak/>
        <w:t>toga, s obzirom da</w:t>
      </w:r>
      <w:r w:rsidR="00C52874">
        <w:t xml:space="preserve"> se ove brojke odnose i na urbana područja Velike Gorice i Siska</w:t>
      </w:r>
      <w:r w:rsidR="00576747">
        <w:t xml:space="preserve"> jer do točnih podataka koji se odnose samo na ruralne dijelove spomenutih gradova nismo mogli doći.</w:t>
      </w:r>
    </w:p>
    <w:p w:rsidR="006222C0" w:rsidRDefault="006222C0" w:rsidP="006222C0">
      <w:r w:rsidRPr="006222C0">
        <w:t xml:space="preserve">U odnosu na razdoblje prethodne godine, riječ je o smanjenju od 4 %. Prema spolnoj strukturi nezaposlenih prevladavaju žene i to u omjeru 55:45, a prema razini obrazovanja, osobe sa završenom srednjom školom čine 60% nezaposlenih. Kao i u ostalim dijelovima Hrvatske, udio mladih nezaposlenih do </w:t>
      </w:r>
      <w:r w:rsidR="00FB5A16">
        <w:t xml:space="preserve">29 godine je visok i iznosi 27, </w:t>
      </w:r>
      <w:r w:rsidR="00952D5B">
        <w:t>79 %. Na</w:t>
      </w:r>
      <w:r w:rsidRPr="006222C0">
        <w:t xml:space="preserve"> </w:t>
      </w:r>
      <w:r w:rsidR="00952D5B">
        <w:t>sljedećoj je slici</w:t>
      </w:r>
      <w:r w:rsidRPr="006222C0">
        <w:t xml:space="preserve"> prikazano kretanje broja nezaposlenih u posljednjih 5 godina.</w:t>
      </w:r>
    </w:p>
    <w:p w:rsidR="009F1DB0" w:rsidRPr="006222C0" w:rsidRDefault="009F1DB0" w:rsidP="006222C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9F1DB0" w:rsidTr="00104449">
        <w:tc>
          <w:tcPr>
            <w:tcW w:w="9062" w:type="dxa"/>
          </w:tcPr>
          <w:p w:rsidR="009F1DB0" w:rsidRDefault="009F1DB0" w:rsidP="00104449">
            <w:pPr>
              <w:pStyle w:val="Caption"/>
            </w:pPr>
            <w:bookmarkStart w:id="27" w:name="_Ref445192177"/>
            <w:bookmarkStart w:id="28" w:name="_Toc446317423"/>
            <w:r>
              <w:t xml:space="preserve">Slika </w:t>
            </w:r>
            <w:r>
              <w:fldChar w:fldCharType="begin"/>
            </w:r>
            <w:r>
              <w:instrText xml:space="preserve"> SEQ Slika \* ARABIC </w:instrText>
            </w:r>
            <w:r>
              <w:fldChar w:fldCharType="separate"/>
            </w:r>
            <w:r w:rsidR="00BF4018">
              <w:rPr>
                <w:noProof/>
              </w:rPr>
              <w:t>3</w:t>
            </w:r>
            <w:r>
              <w:fldChar w:fldCharType="end"/>
            </w:r>
            <w:bookmarkEnd w:id="27"/>
            <w:r>
              <w:t xml:space="preserve">. </w:t>
            </w:r>
            <w:r w:rsidRPr="009F1DB0">
              <w:rPr>
                <w:b w:val="0"/>
              </w:rPr>
              <w:t>Kretanje broja nezaposlenosti 2011.-2016. (Izvor: HZZ, na dan 10.02.2016.)</w:t>
            </w:r>
            <w:bookmarkEnd w:id="28"/>
          </w:p>
        </w:tc>
      </w:tr>
      <w:tr w:rsidR="009F1DB0" w:rsidTr="00104449">
        <w:tc>
          <w:tcPr>
            <w:tcW w:w="9062" w:type="dxa"/>
          </w:tcPr>
          <w:p w:rsidR="009F1DB0" w:rsidRDefault="009F1DB0" w:rsidP="00104449">
            <w:pPr>
              <w:spacing w:line="240" w:lineRule="auto"/>
            </w:pPr>
            <w:r w:rsidRPr="009F1DB0">
              <w:rPr>
                <w:noProof/>
                <w:lang w:val="en-US" w:eastAsia="en-US"/>
              </w:rPr>
              <w:drawing>
                <wp:inline distT="0" distB="0" distL="0" distR="0" wp14:anchorId="031731C1" wp14:editId="788ED051">
                  <wp:extent cx="4565650" cy="27432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5650" cy="2743200"/>
                          </a:xfrm>
                          <a:prstGeom prst="rect">
                            <a:avLst/>
                          </a:prstGeom>
                          <a:noFill/>
                          <a:ln>
                            <a:noFill/>
                          </a:ln>
                        </pic:spPr>
                      </pic:pic>
                    </a:graphicData>
                  </a:graphic>
                </wp:inline>
              </w:drawing>
            </w:r>
          </w:p>
        </w:tc>
      </w:tr>
    </w:tbl>
    <w:p w:rsidR="00222A06" w:rsidRDefault="00222A06" w:rsidP="00222A06"/>
    <w:p w:rsidR="00D44F43" w:rsidRDefault="00D44F43" w:rsidP="00222A06"/>
    <w:p w:rsidR="008D2912" w:rsidRDefault="008D2912" w:rsidP="00222A06"/>
    <w:p w:rsidR="008D2912" w:rsidRDefault="008D2912" w:rsidP="00222A06"/>
    <w:p w:rsidR="008D2912" w:rsidRDefault="008D2912" w:rsidP="00222A06"/>
    <w:p w:rsidR="008D2912" w:rsidRDefault="008D2912" w:rsidP="00222A06"/>
    <w:p w:rsidR="001C52CE" w:rsidRDefault="001C52CE" w:rsidP="001C52CE">
      <w:pPr>
        <w:pStyle w:val="Heading3"/>
      </w:pPr>
      <w:bookmarkStart w:id="29" w:name="_Toc446411850"/>
      <w:r>
        <w:t>Razvojni problem</w:t>
      </w:r>
      <w:r w:rsidR="009F1DB0">
        <w:t>i</w:t>
      </w:r>
      <w:r>
        <w:t xml:space="preserve"> </w:t>
      </w:r>
      <w:r w:rsidR="001425B7">
        <w:t>- gospodarstvo</w:t>
      </w:r>
      <w:bookmarkEnd w:id="29"/>
    </w:p>
    <w:p w:rsidR="004A6D65" w:rsidRDefault="004A6D65" w:rsidP="001C52CE"/>
    <w:tbl>
      <w:tblPr>
        <w:tblStyle w:val="TableGrid"/>
        <w:tblW w:w="9346" w:type="dxa"/>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ayout w:type="fixed"/>
        <w:tblLook w:val="04A0" w:firstRow="1" w:lastRow="0" w:firstColumn="1" w:lastColumn="0" w:noHBand="0" w:noVBand="1"/>
      </w:tblPr>
      <w:tblGrid>
        <w:gridCol w:w="9346"/>
      </w:tblGrid>
      <w:tr w:rsidR="004A6D65" w:rsidRPr="00FB5A16" w:rsidTr="0086196D">
        <w:tc>
          <w:tcPr>
            <w:tcW w:w="9346" w:type="dxa"/>
            <w:shd w:val="clear" w:color="auto" w:fill="DFEEF9"/>
          </w:tcPr>
          <w:p w:rsidR="004A6D65" w:rsidRPr="00FB5A16" w:rsidRDefault="004A6D65" w:rsidP="00DD261E">
            <w:pPr>
              <w:spacing w:before="60" w:after="60" w:line="240" w:lineRule="auto"/>
              <w:jc w:val="center"/>
              <w:rPr>
                <w:b/>
                <w:color w:val="44697D"/>
                <w:szCs w:val="20"/>
              </w:rPr>
            </w:pPr>
            <w:r w:rsidRPr="00FB5A16">
              <w:rPr>
                <w:b/>
                <w:color w:val="44697D"/>
                <w:szCs w:val="20"/>
              </w:rPr>
              <w:t>Analiza stanja</w:t>
            </w:r>
          </w:p>
        </w:tc>
      </w:tr>
      <w:tr w:rsidR="004A6D65" w:rsidRPr="00FB5A16" w:rsidTr="0086196D">
        <w:tc>
          <w:tcPr>
            <w:tcW w:w="9346" w:type="dxa"/>
          </w:tcPr>
          <w:p w:rsidR="00FB5A16" w:rsidRPr="00FB5A16" w:rsidRDefault="00FB5A16" w:rsidP="006B08CB">
            <w:pPr>
              <w:pStyle w:val="ListParagraph"/>
              <w:numPr>
                <w:ilvl w:val="0"/>
                <w:numId w:val="5"/>
              </w:numPr>
              <w:spacing w:before="60" w:after="60" w:line="240" w:lineRule="auto"/>
              <w:jc w:val="left"/>
              <w:rPr>
                <w:color w:val="44697D"/>
                <w:szCs w:val="20"/>
              </w:rPr>
            </w:pPr>
            <w:r w:rsidRPr="00FB5A16">
              <w:rPr>
                <w:color w:val="44697D"/>
                <w:szCs w:val="20"/>
              </w:rPr>
              <w:t>Od 8 jedinica LAG-a, 5 jedinica lokalne samouprave svrstava se u potpomognuta područja</w:t>
            </w:r>
          </w:p>
          <w:p w:rsidR="00FB5A16" w:rsidRPr="00FB5A16" w:rsidRDefault="00FB5A16" w:rsidP="006B08CB">
            <w:pPr>
              <w:pStyle w:val="ListParagraph"/>
              <w:numPr>
                <w:ilvl w:val="0"/>
                <w:numId w:val="5"/>
              </w:numPr>
              <w:spacing w:before="60" w:after="60" w:line="240" w:lineRule="auto"/>
              <w:jc w:val="left"/>
              <w:rPr>
                <w:color w:val="44697D"/>
                <w:szCs w:val="20"/>
              </w:rPr>
            </w:pPr>
            <w:r w:rsidRPr="00FB5A16">
              <w:rPr>
                <w:color w:val="44697D"/>
                <w:szCs w:val="20"/>
              </w:rPr>
              <w:t>Trend smanjenja broja zaposlenih u privatnom sektoru</w:t>
            </w:r>
          </w:p>
          <w:p w:rsidR="00FB5A16" w:rsidRPr="00FB5A16" w:rsidRDefault="00FB5A16" w:rsidP="006B08CB">
            <w:pPr>
              <w:pStyle w:val="ListParagraph"/>
              <w:numPr>
                <w:ilvl w:val="0"/>
                <w:numId w:val="5"/>
              </w:numPr>
              <w:spacing w:before="60" w:after="60" w:line="240" w:lineRule="auto"/>
              <w:jc w:val="left"/>
              <w:rPr>
                <w:color w:val="44697D"/>
                <w:szCs w:val="20"/>
              </w:rPr>
            </w:pPr>
            <w:r w:rsidRPr="00FB5A16">
              <w:rPr>
                <w:color w:val="44697D"/>
                <w:szCs w:val="20"/>
              </w:rPr>
              <w:t>Prevladavaju radno-intenzivne djelatnosti s malo ulaganja i jeftinom radnom snagom</w:t>
            </w:r>
          </w:p>
          <w:p w:rsidR="00FB5A16" w:rsidRPr="00FB5A16" w:rsidRDefault="00FB5A16" w:rsidP="006B08CB">
            <w:pPr>
              <w:pStyle w:val="ListParagraph"/>
              <w:numPr>
                <w:ilvl w:val="0"/>
                <w:numId w:val="5"/>
              </w:numPr>
              <w:spacing w:before="60" w:after="60" w:line="240" w:lineRule="auto"/>
              <w:jc w:val="left"/>
              <w:rPr>
                <w:color w:val="44697D"/>
                <w:szCs w:val="20"/>
              </w:rPr>
            </w:pPr>
            <w:r w:rsidRPr="00FB5A16">
              <w:rPr>
                <w:color w:val="44697D"/>
                <w:szCs w:val="20"/>
              </w:rPr>
              <w:t>Nedovoljan broj potpuno izgrađenih, opremljenih i popunjenih poslovnih zona</w:t>
            </w:r>
          </w:p>
          <w:p w:rsidR="00FB5A16" w:rsidRPr="00FB5A16" w:rsidRDefault="00FB5A16" w:rsidP="006B08CB">
            <w:pPr>
              <w:pStyle w:val="ListParagraph"/>
              <w:numPr>
                <w:ilvl w:val="0"/>
                <w:numId w:val="5"/>
              </w:numPr>
              <w:spacing w:before="60" w:after="60" w:line="240" w:lineRule="auto"/>
              <w:jc w:val="left"/>
              <w:rPr>
                <w:color w:val="44697D"/>
                <w:szCs w:val="20"/>
              </w:rPr>
            </w:pPr>
            <w:r w:rsidRPr="00FB5A16">
              <w:rPr>
                <w:color w:val="44697D"/>
                <w:szCs w:val="20"/>
              </w:rPr>
              <w:t>Velik broj nezaposlenih osoba na području LAG-a</w:t>
            </w:r>
          </w:p>
          <w:p w:rsidR="004A6D65" w:rsidRPr="00FB5A16" w:rsidRDefault="00FB5A16" w:rsidP="006B08CB">
            <w:pPr>
              <w:pStyle w:val="ListParagraph"/>
              <w:numPr>
                <w:ilvl w:val="0"/>
                <w:numId w:val="5"/>
              </w:numPr>
              <w:spacing w:before="60" w:after="60" w:line="240" w:lineRule="auto"/>
              <w:jc w:val="left"/>
              <w:rPr>
                <w:color w:val="44697D"/>
                <w:szCs w:val="20"/>
              </w:rPr>
            </w:pPr>
            <w:r w:rsidRPr="00FB5A16">
              <w:rPr>
                <w:color w:val="44697D"/>
                <w:szCs w:val="20"/>
              </w:rPr>
              <w:t>Visok udio nezaposlenih mladih</w:t>
            </w:r>
          </w:p>
        </w:tc>
      </w:tr>
      <w:tr w:rsidR="004A6D65" w:rsidRPr="00FB5A16" w:rsidTr="0086196D">
        <w:tc>
          <w:tcPr>
            <w:tcW w:w="9346" w:type="dxa"/>
            <w:shd w:val="clear" w:color="auto" w:fill="DFEEF9"/>
          </w:tcPr>
          <w:p w:rsidR="004A6D65" w:rsidRPr="00FB5A16" w:rsidRDefault="004A6D65" w:rsidP="00DD261E">
            <w:pPr>
              <w:spacing w:before="60" w:after="60" w:line="240" w:lineRule="auto"/>
              <w:jc w:val="center"/>
              <w:rPr>
                <w:b/>
                <w:color w:val="44697D"/>
                <w:szCs w:val="20"/>
              </w:rPr>
            </w:pPr>
            <w:r w:rsidRPr="00FB5A16">
              <w:rPr>
                <w:b/>
                <w:color w:val="44697D"/>
                <w:szCs w:val="20"/>
              </w:rPr>
              <w:t>Mišljenje radne skupine</w:t>
            </w:r>
          </w:p>
        </w:tc>
      </w:tr>
      <w:tr w:rsidR="004A6D65" w:rsidRPr="00FB5A16" w:rsidTr="0086196D">
        <w:tc>
          <w:tcPr>
            <w:tcW w:w="9346" w:type="dxa"/>
          </w:tcPr>
          <w:p w:rsidR="004A6D65" w:rsidRPr="00FB5A16" w:rsidRDefault="00FB5A16" w:rsidP="006B08CB">
            <w:pPr>
              <w:pStyle w:val="ListParagraph"/>
              <w:numPr>
                <w:ilvl w:val="0"/>
                <w:numId w:val="6"/>
              </w:numPr>
              <w:spacing w:before="60" w:after="60" w:line="240" w:lineRule="auto"/>
              <w:jc w:val="left"/>
              <w:rPr>
                <w:color w:val="44697D"/>
                <w:szCs w:val="20"/>
              </w:rPr>
            </w:pPr>
            <w:r w:rsidRPr="00FB5A16">
              <w:rPr>
                <w:color w:val="44697D"/>
                <w:szCs w:val="20"/>
              </w:rPr>
              <w:t>Nespremnost stanovništva prema udruživanju i zajedničkoj suradnji koči gospodarski razvoj</w:t>
            </w:r>
          </w:p>
          <w:p w:rsidR="00FB5A16" w:rsidRPr="00FB5A16" w:rsidRDefault="00FB5A16" w:rsidP="006B08CB">
            <w:pPr>
              <w:pStyle w:val="ListParagraph"/>
              <w:numPr>
                <w:ilvl w:val="0"/>
                <w:numId w:val="6"/>
              </w:numPr>
              <w:spacing w:before="60" w:after="60" w:line="240" w:lineRule="auto"/>
              <w:jc w:val="left"/>
              <w:rPr>
                <w:color w:val="44697D"/>
                <w:szCs w:val="20"/>
              </w:rPr>
            </w:pPr>
            <w:r w:rsidRPr="00FB5A16">
              <w:rPr>
                <w:color w:val="44697D"/>
                <w:szCs w:val="20"/>
              </w:rPr>
              <w:lastRenderedPageBreak/>
              <w:t>Niski osobni dohodci stanovništva</w:t>
            </w:r>
          </w:p>
          <w:p w:rsidR="00FB5A16" w:rsidRPr="00FB5A16" w:rsidRDefault="00FB5A16" w:rsidP="006B08CB">
            <w:pPr>
              <w:pStyle w:val="ListParagraph"/>
              <w:numPr>
                <w:ilvl w:val="0"/>
                <w:numId w:val="6"/>
              </w:numPr>
              <w:spacing w:before="60" w:after="60" w:line="240" w:lineRule="auto"/>
              <w:jc w:val="left"/>
              <w:rPr>
                <w:color w:val="44697D"/>
                <w:szCs w:val="20"/>
              </w:rPr>
            </w:pPr>
            <w:r w:rsidRPr="00FB5A16">
              <w:rPr>
                <w:color w:val="44697D"/>
                <w:szCs w:val="20"/>
              </w:rPr>
              <w:t>Nedovoljna educiranost stanovnika LAG-a o mogućnostima financiranja iz raznih izvora (EU fondovi i sl.)</w:t>
            </w:r>
          </w:p>
        </w:tc>
      </w:tr>
    </w:tbl>
    <w:p w:rsidR="004A6D65" w:rsidRPr="001C52CE" w:rsidRDefault="004A6D65" w:rsidP="001C52CE"/>
    <w:p w:rsidR="001B4794" w:rsidRDefault="001B4794" w:rsidP="001B4794">
      <w:pPr>
        <w:pStyle w:val="Heading3"/>
      </w:pPr>
      <w:bookmarkStart w:id="30" w:name="_Toc446411851"/>
      <w:r>
        <w:t>Poljoprivreda</w:t>
      </w:r>
      <w:bookmarkEnd w:id="30"/>
    </w:p>
    <w:p w:rsidR="001B4794" w:rsidRDefault="001B4794" w:rsidP="001B4794">
      <w:r w:rsidRPr="00E40724">
        <w:t>Prema broju trgovačkih društava dominantne gospodarske djelatnosti su trgovina i prerađivačka industrija, ali tr</w:t>
      </w:r>
      <w:r>
        <w:t>eba imati na umu činjenicu da</w:t>
      </w:r>
      <w:r w:rsidRPr="00E40724">
        <w:t xml:space="preserve"> poljoprivreda</w:t>
      </w:r>
      <w:r>
        <w:t xml:space="preserve"> </w:t>
      </w:r>
      <w:r w:rsidRPr="00E40724">
        <w:t>(u različitim pravnim oblicima registracije poduzetnika u po</w:t>
      </w:r>
      <w:r>
        <w:t>ljoprivredi), kao</w:t>
      </w:r>
      <w:r w:rsidRPr="00E40724">
        <w:t xml:space="preserve"> tradicionalno zastupljena djelatnost</w:t>
      </w:r>
      <w:r>
        <w:t xml:space="preserve"> u ovim krajevima od davnina</w:t>
      </w:r>
      <w:r w:rsidRPr="00E40724">
        <w:t xml:space="preserve"> </w:t>
      </w:r>
      <w:r>
        <w:t>predstavlja neiskorišteni potencijal LAG-a</w:t>
      </w:r>
      <w:r w:rsidRPr="00E40724">
        <w:t xml:space="preserve">. </w:t>
      </w:r>
      <w:r>
        <w:t>Naime, prema podacima iz Fine iz 2014. godine u djelatnostima iz kategorije poljoprivrede, šumarstva i ribarstva posluje samo 3 % tvrtki i zaposleno je 1 % radnika pa možemo zaključiti da veliki dio poljoprivredne strukture čine kućanstva kojima poljoprivreda nije jedini izvor prihoda. Unatoč malom broju zaposlenih u ovoj djelatnosti, na području LAG-a nalazi se 6425 poljoprivrednih gospodarstava, od kojih je čak 98 % njih registrirano kao obiteljsko poljopr</w:t>
      </w:r>
      <w:r w:rsidR="00704345">
        <w:t>ivredno gospodarstvo – OPG i 67 </w:t>
      </w:r>
      <w:r>
        <w:t>% njih su nositelji ili vlasnici muškarci, najčešće srednje stručne</w:t>
      </w:r>
      <w:r w:rsidR="00D97A33">
        <w:t xml:space="preserve"> spreme i stariji od 56 godina</w:t>
      </w:r>
      <w:r w:rsidR="00704345">
        <w:t>.</w:t>
      </w:r>
    </w:p>
    <w:p w:rsidR="00704345" w:rsidRPr="00704345" w:rsidRDefault="00704345" w:rsidP="00704345"/>
    <w:p w:rsidR="00704345" w:rsidRPr="00980949" w:rsidRDefault="00704345" w:rsidP="00704345">
      <w:pPr>
        <w:pStyle w:val="Caption"/>
        <w:rPr>
          <w:b w:val="0"/>
        </w:rPr>
      </w:pPr>
      <w:bookmarkStart w:id="31" w:name="_Ref445192599"/>
      <w:bookmarkStart w:id="32" w:name="_Toc446317435"/>
      <w:r>
        <w:t xml:space="preserve">Tablica </w:t>
      </w:r>
      <w:r>
        <w:fldChar w:fldCharType="begin"/>
      </w:r>
      <w:r>
        <w:instrText xml:space="preserve"> SEQ Tablica \* ARABIC </w:instrText>
      </w:r>
      <w:r>
        <w:fldChar w:fldCharType="separate"/>
      </w:r>
      <w:r w:rsidR="00BF4018">
        <w:rPr>
          <w:noProof/>
        </w:rPr>
        <w:t>6</w:t>
      </w:r>
      <w:r>
        <w:fldChar w:fldCharType="end"/>
      </w:r>
      <w:bookmarkEnd w:id="31"/>
      <w:r>
        <w:t xml:space="preserve">. </w:t>
      </w:r>
      <w:r w:rsidRPr="00704345">
        <w:rPr>
          <w:b w:val="0"/>
        </w:rPr>
        <w:t>Tipovi gospodarstava na području LAG-a prema Upisniku poljoprivrednika</w:t>
      </w:r>
      <w:bookmarkEnd w:id="32"/>
    </w:p>
    <w:tbl>
      <w:tblPr>
        <w:tblStyle w:val="TableGrid"/>
        <w:tblW w:w="0" w:type="auto"/>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ayout w:type="fixed"/>
        <w:tblLook w:val="04A0" w:firstRow="1" w:lastRow="0" w:firstColumn="1" w:lastColumn="0" w:noHBand="0" w:noVBand="1"/>
      </w:tblPr>
      <w:tblGrid>
        <w:gridCol w:w="3392"/>
        <w:gridCol w:w="3544"/>
      </w:tblGrid>
      <w:tr w:rsidR="00704345" w:rsidRPr="00665B96" w:rsidTr="00723F42">
        <w:trPr>
          <w:tblHeader/>
        </w:trPr>
        <w:tc>
          <w:tcPr>
            <w:tcW w:w="3392" w:type="dxa"/>
            <w:shd w:val="clear" w:color="auto" w:fill="DFEEF9"/>
          </w:tcPr>
          <w:p w:rsidR="00704345" w:rsidRPr="00665B96" w:rsidRDefault="00704345" w:rsidP="00723F42">
            <w:pPr>
              <w:spacing w:before="60" w:after="60" w:line="240" w:lineRule="auto"/>
              <w:jc w:val="center"/>
              <w:rPr>
                <w:b/>
                <w:color w:val="44697D"/>
                <w:sz w:val="20"/>
                <w:szCs w:val="20"/>
              </w:rPr>
            </w:pPr>
            <w:r w:rsidRPr="00704345">
              <w:rPr>
                <w:b/>
                <w:color w:val="44697D"/>
                <w:sz w:val="20"/>
                <w:szCs w:val="20"/>
              </w:rPr>
              <w:t>Tip poljoprivrednog gospodarstva</w:t>
            </w:r>
          </w:p>
        </w:tc>
        <w:tc>
          <w:tcPr>
            <w:tcW w:w="3544" w:type="dxa"/>
            <w:shd w:val="clear" w:color="auto" w:fill="DFEEF9"/>
          </w:tcPr>
          <w:p w:rsidR="00704345" w:rsidRPr="00665B96" w:rsidRDefault="00704345" w:rsidP="00723F42">
            <w:pPr>
              <w:spacing w:before="60" w:after="60" w:line="240" w:lineRule="auto"/>
              <w:jc w:val="center"/>
              <w:rPr>
                <w:b/>
                <w:color w:val="44697D"/>
                <w:sz w:val="20"/>
                <w:szCs w:val="20"/>
              </w:rPr>
            </w:pPr>
            <w:r>
              <w:rPr>
                <w:b/>
                <w:color w:val="44697D"/>
                <w:sz w:val="20"/>
                <w:szCs w:val="20"/>
              </w:rPr>
              <w:t>Broj PG</w:t>
            </w:r>
          </w:p>
        </w:tc>
      </w:tr>
      <w:tr w:rsidR="00843E6F" w:rsidRPr="00665B96" w:rsidTr="00723F42">
        <w:tc>
          <w:tcPr>
            <w:tcW w:w="3392" w:type="dxa"/>
          </w:tcPr>
          <w:p w:rsidR="00843E6F" w:rsidRPr="00001D19" w:rsidRDefault="00843E6F" w:rsidP="00843E6F">
            <w:pPr>
              <w:spacing w:before="60" w:after="60" w:line="240" w:lineRule="auto"/>
              <w:jc w:val="left"/>
              <w:rPr>
                <w:color w:val="44697D"/>
                <w:sz w:val="20"/>
                <w:szCs w:val="20"/>
              </w:rPr>
            </w:pPr>
            <w:r w:rsidRPr="00843E6F">
              <w:rPr>
                <w:color w:val="44697D"/>
                <w:sz w:val="20"/>
                <w:szCs w:val="20"/>
              </w:rPr>
              <w:t>Obiteljsko gospodarstvo</w:t>
            </w:r>
          </w:p>
        </w:tc>
        <w:tc>
          <w:tcPr>
            <w:tcW w:w="3544" w:type="dxa"/>
            <w:shd w:val="clear" w:color="auto" w:fill="auto"/>
          </w:tcPr>
          <w:p w:rsidR="00843E6F" w:rsidRPr="00DE7512" w:rsidRDefault="00843E6F" w:rsidP="00843E6F">
            <w:pPr>
              <w:spacing w:before="60" w:after="60" w:line="240" w:lineRule="auto"/>
              <w:jc w:val="center"/>
              <w:rPr>
                <w:sz w:val="20"/>
                <w:szCs w:val="20"/>
              </w:rPr>
            </w:pPr>
            <w:r w:rsidRPr="00843E6F">
              <w:rPr>
                <w:sz w:val="20"/>
                <w:szCs w:val="20"/>
              </w:rPr>
              <w:t>6303</w:t>
            </w:r>
          </w:p>
        </w:tc>
      </w:tr>
      <w:tr w:rsidR="00843E6F" w:rsidRPr="00665B96" w:rsidTr="00723F42">
        <w:tc>
          <w:tcPr>
            <w:tcW w:w="3392" w:type="dxa"/>
          </w:tcPr>
          <w:p w:rsidR="00843E6F" w:rsidRPr="00001D19" w:rsidRDefault="00843E6F" w:rsidP="00843E6F">
            <w:pPr>
              <w:spacing w:before="60" w:after="60" w:line="240" w:lineRule="auto"/>
              <w:jc w:val="left"/>
              <w:rPr>
                <w:color w:val="44697D"/>
                <w:sz w:val="20"/>
                <w:szCs w:val="20"/>
              </w:rPr>
            </w:pPr>
            <w:r w:rsidRPr="00843E6F">
              <w:rPr>
                <w:color w:val="44697D"/>
                <w:sz w:val="20"/>
                <w:szCs w:val="20"/>
              </w:rPr>
              <w:t>Obrt</w:t>
            </w:r>
          </w:p>
        </w:tc>
        <w:tc>
          <w:tcPr>
            <w:tcW w:w="3544" w:type="dxa"/>
            <w:shd w:val="clear" w:color="auto" w:fill="auto"/>
          </w:tcPr>
          <w:p w:rsidR="00843E6F" w:rsidRPr="00DE7512" w:rsidRDefault="00843E6F" w:rsidP="00843E6F">
            <w:pPr>
              <w:spacing w:before="60" w:after="60" w:line="240" w:lineRule="auto"/>
              <w:jc w:val="center"/>
              <w:rPr>
                <w:sz w:val="20"/>
                <w:szCs w:val="20"/>
              </w:rPr>
            </w:pPr>
            <w:r w:rsidRPr="00843E6F">
              <w:rPr>
                <w:sz w:val="20"/>
                <w:szCs w:val="20"/>
              </w:rPr>
              <w:t>44</w:t>
            </w:r>
          </w:p>
        </w:tc>
      </w:tr>
      <w:tr w:rsidR="00843E6F" w:rsidRPr="00665B96" w:rsidTr="00723F42">
        <w:tc>
          <w:tcPr>
            <w:tcW w:w="3392" w:type="dxa"/>
          </w:tcPr>
          <w:p w:rsidR="00843E6F" w:rsidRPr="00001D19" w:rsidRDefault="00843E6F" w:rsidP="00843E6F">
            <w:pPr>
              <w:spacing w:before="60" w:after="60" w:line="240" w:lineRule="auto"/>
              <w:jc w:val="left"/>
              <w:rPr>
                <w:color w:val="44697D"/>
                <w:sz w:val="20"/>
                <w:szCs w:val="20"/>
              </w:rPr>
            </w:pPr>
            <w:r w:rsidRPr="00843E6F">
              <w:rPr>
                <w:color w:val="44697D"/>
                <w:sz w:val="20"/>
                <w:szCs w:val="20"/>
              </w:rPr>
              <w:t>Ostali</w:t>
            </w:r>
          </w:p>
        </w:tc>
        <w:tc>
          <w:tcPr>
            <w:tcW w:w="3544" w:type="dxa"/>
            <w:shd w:val="clear" w:color="auto" w:fill="auto"/>
          </w:tcPr>
          <w:p w:rsidR="00843E6F" w:rsidRPr="00DE7512" w:rsidRDefault="00843E6F" w:rsidP="00843E6F">
            <w:pPr>
              <w:spacing w:before="60" w:after="60" w:line="240" w:lineRule="auto"/>
              <w:jc w:val="center"/>
              <w:rPr>
                <w:sz w:val="20"/>
                <w:szCs w:val="20"/>
              </w:rPr>
            </w:pPr>
            <w:r w:rsidRPr="00843E6F">
              <w:rPr>
                <w:sz w:val="20"/>
                <w:szCs w:val="20"/>
              </w:rPr>
              <w:t>4</w:t>
            </w:r>
          </w:p>
        </w:tc>
      </w:tr>
      <w:tr w:rsidR="00843E6F" w:rsidRPr="00665B96" w:rsidTr="00723F42">
        <w:tc>
          <w:tcPr>
            <w:tcW w:w="3392" w:type="dxa"/>
          </w:tcPr>
          <w:p w:rsidR="00843E6F" w:rsidRPr="00001D19" w:rsidRDefault="00843E6F" w:rsidP="00843E6F">
            <w:pPr>
              <w:spacing w:before="60" w:after="60" w:line="240" w:lineRule="auto"/>
              <w:jc w:val="left"/>
              <w:rPr>
                <w:color w:val="44697D"/>
                <w:sz w:val="20"/>
                <w:szCs w:val="20"/>
              </w:rPr>
            </w:pPr>
            <w:r w:rsidRPr="00843E6F">
              <w:rPr>
                <w:color w:val="44697D"/>
                <w:sz w:val="20"/>
                <w:szCs w:val="20"/>
              </w:rPr>
              <w:t>Trgovačko društvo</w:t>
            </w:r>
          </w:p>
        </w:tc>
        <w:tc>
          <w:tcPr>
            <w:tcW w:w="3544" w:type="dxa"/>
            <w:shd w:val="clear" w:color="auto" w:fill="auto"/>
          </w:tcPr>
          <w:p w:rsidR="00843E6F" w:rsidRPr="00DE7512" w:rsidRDefault="00843E6F" w:rsidP="00843E6F">
            <w:pPr>
              <w:spacing w:before="60" w:after="60" w:line="240" w:lineRule="auto"/>
              <w:jc w:val="center"/>
              <w:rPr>
                <w:sz w:val="20"/>
                <w:szCs w:val="20"/>
              </w:rPr>
            </w:pPr>
            <w:r w:rsidRPr="00843E6F">
              <w:rPr>
                <w:sz w:val="20"/>
                <w:szCs w:val="20"/>
              </w:rPr>
              <w:t>64</w:t>
            </w:r>
          </w:p>
        </w:tc>
      </w:tr>
      <w:tr w:rsidR="00843E6F" w:rsidRPr="00665B96" w:rsidTr="00723F42">
        <w:tc>
          <w:tcPr>
            <w:tcW w:w="3392" w:type="dxa"/>
          </w:tcPr>
          <w:p w:rsidR="00843E6F" w:rsidRPr="00001D19" w:rsidRDefault="00843E6F" w:rsidP="00843E6F">
            <w:pPr>
              <w:spacing w:before="60" w:after="60" w:line="240" w:lineRule="auto"/>
              <w:jc w:val="left"/>
              <w:rPr>
                <w:color w:val="44697D"/>
                <w:sz w:val="20"/>
                <w:szCs w:val="20"/>
              </w:rPr>
            </w:pPr>
            <w:r w:rsidRPr="00843E6F">
              <w:rPr>
                <w:color w:val="44697D"/>
                <w:sz w:val="20"/>
                <w:szCs w:val="20"/>
              </w:rPr>
              <w:t>Zadruga</w:t>
            </w:r>
          </w:p>
        </w:tc>
        <w:tc>
          <w:tcPr>
            <w:tcW w:w="3544" w:type="dxa"/>
            <w:shd w:val="clear" w:color="auto" w:fill="auto"/>
          </w:tcPr>
          <w:p w:rsidR="00843E6F" w:rsidRPr="00034292" w:rsidRDefault="00843E6F" w:rsidP="00843E6F">
            <w:pPr>
              <w:spacing w:before="60" w:after="60" w:line="240" w:lineRule="auto"/>
              <w:jc w:val="center"/>
              <w:rPr>
                <w:sz w:val="20"/>
                <w:szCs w:val="20"/>
              </w:rPr>
            </w:pPr>
            <w:r w:rsidRPr="00843E6F">
              <w:rPr>
                <w:sz w:val="20"/>
                <w:szCs w:val="20"/>
              </w:rPr>
              <w:t>10</w:t>
            </w:r>
          </w:p>
        </w:tc>
      </w:tr>
      <w:tr w:rsidR="00704345" w:rsidRPr="00665B96" w:rsidTr="00723F42">
        <w:tc>
          <w:tcPr>
            <w:tcW w:w="3392" w:type="dxa"/>
            <w:tcBorders>
              <w:bottom w:val="single" w:sz="8" w:space="0" w:color="9DBCB0"/>
            </w:tcBorders>
          </w:tcPr>
          <w:p w:rsidR="00704345" w:rsidRPr="00034292" w:rsidRDefault="00704345" w:rsidP="00104449">
            <w:pPr>
              <w:spacing w:before="60" w:after="60" w:line="240" w:lineRule="auto"/>
              <w:jc w:val="left"/>
              <w:rPr>
                <w:b/>
                <w:color w:val="44697D"/>
                <w:sz w:val="20"/>
                <w:szCs w:val="20"/>
              </w:rPr>
            </w:pPr>
            <w:r w:rsidRPr="00001D19">
              <w:rPr>
                <w:b/>
                <w:color w:val="44697D"/>
                <w:sz w:val="20"/>
                <w:szCs w:val="20"/>
              </w:rPr>
              <w:t>Ukupno</w:t>
            </w:r>
          </w:p>
        </w:tc>
        <w:tc>
          <w:tcPr>
            <w:tcW w:w="3544" w:type="dxa"/>
            <w:tcBorders>
              <w:bottom w:val="single" w:sz="8" w:space="0" w:color="9DBCB0"/>
            </w:tcBorders>
            <w:shd w:val="clear" w:color="auto" w:fill="auto"/>
          </w:tcPr>
          <w:p w:rsidR="00704345" w:rsidRPr="00001D19" w:rsidRDefault="00843E6F" w:rsidP="00104449">
            <w:pPr>
              <w:spacing w:before="60" w:after="60" w:line="240" w:lineRule="auto"/>
              <w:jc w:val="center"/>
              <w:rPr>
                <w:b/>
                <w:sz w:val="20"/>
                <w:szCs w:val="20"/>
              </w:rPr>
            </w:pPr>
            <w:r>
              <w:rPr>
                <w:b/>
                <w:sz w:val="20"/>
                <w:szCs w:val="20"/>
              </w:rPr>
              <w:t>6425</w:t>
            </w:r>
          </w:p>
        </w:tc>
      </w:tr>
    </w:tbl>
    <w:p w:rsidR="001B4794" w:rsidRDefault="001B4794" w:rsidP="001B4794"/>
    <w:p w:rsidR="001B4794" w:rsidRDefault="001B4794" w:rsidP="001B4794">
      <w:r w:rsidRPr="002365BB">
        <w:t xml:space="preserve">Prema registru APPRRR-a poljoprivrednih površina, 5 162 poljoprivrednih gospodarstva su tražila neki oblik potpore za obradu 32 594 hektara poljoprivredne zemlje što čini samo </w:t>
      </w:r>
      <w:r>
        <w:t xml:space="preserve">15 % sveukupne površine LAG-a. </w:t>
      </w:r>
      <w:r w:rsidRPr="002365BB">
        <w:t>Ipak, potrebno je uzeti u obzir da jedno poljoprivredno gospodarstvo može imati više vrsta uporabe zemljišta, kao i to da neki nemaju zemlje ili nisu tražili poticaje, pa je zato ovaj broj manji od ukupnog broja iz tablice iznad. S obzirom na blagu konfiguraciju terena, umjereno toplu vlažnu klimu i tradiciju poljoprivredne djelatnosti od davnina, udio obrađivane poljoprivredne površine od 15 %  u odnosu na ukupnu površinu LAG-a bi mogao biti i veći. Također, ovo područje se suočava i s problemom usitnjenosti parcela, s obzirom da se na navedenoj površini nalazi 41 626 ARKOD parcela, iz čega proizlazi da je prosječna veličina parcele 0,78 ha i stoga tako mala zemljišta često ne mogu generirati značajniju poljoprivrednu proizvodnju, dok primjerice samo 29 PG-ova posjeduje parcelu veću od 100 hektara (0,56% svih PG-ova).</w:t>
      </w:r>
    </w:p>
    <w:p w:rsidR="00723F42" w:rsidRDefault="00723F42" w:rsidP="001B4794"/>
    <w:p w:rsidR="00723F42" w:rsidRPr="00980949" w:rsidRDefault="00723F42" w:rsidP="00723F42">
      <w:pPr>
        <w:pStyle w:val="Caption"/>
        <w:rPr>
          <w:b w:val="0"/>
        </w:rPr>
      </w:pPr>
      <w:bookmarkStart w:id="33" w:name="_Ref445192872"/>
      <w:bookmarkStart w:id="34" w:name="_Toc446317436"/>
      <w:r>
        <w:t xml:space="preserve">Tablica </w:t>
      </w:r>
      <w:r>
        <w:fldChar w:fldCharType="begin"/>
      </w:r>
      <w:r>
        <w:instrText xml:space="preserve"> SEQ Tablica \* ARABIC </w:instrText>
      </w:r>
      <w:r>
        <w:fldChar w:fldCharType="separate"/>
      </w:r>
      <w:r w:rsidR="00BF4018">
        <w:rPr>
          <w:noProof/>
        </w:rPr>
        <w:t>7</w:t>
      </w:r>
      <w:r>
        <w:fldChar w:fldCharType="end"/>
      </w:r>
      <w:bookmarkEnd w:id="33"/>
      <w:r>
        <w:t xml:space="preserve">. </w:t>
      </w:r>
      <w:r w:rsidRPr="00723F42">
        <w:rPr>
          <w:b w:val="0"/>
        </w:rPr>
        <w:t>Prikaz podataka iz ARKOD baze podataka  na dan 31.12.2015.</w:t>
      </w:r>
      <w:bookmarkEnd w:id="34"/>
      <w:r w:rsidRPr="00723F42">
        <w:rPr>
          <w:b w:val="0"/>
        </w:rPr>
        <w:t xml:space="preserve"> </w:t>
      </w:r>
    </w:p>
    <w:tbl>
      <w:tblPr>
        <w:tblStyle w:val="TableGrid"/>
        <w:tblW w:w="0" w:type="auto"/>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1533"/>
        <w:gridCol w:w="933"/>
        <w:gridCol w:w="2083"/>
        <w:gridCol w:w="1366"/>
      </w:tblGrid>
      <w:tr w:rsidR="00723F42" w:rsidRPr="00665B96" w:rsidTr="00723F42">
        <w:trPr>
          <w:tblHeader/>
        </w:trPr>
        <w:tc>
          <w:tcPr>
            <w:tcW w:w="0" w:type="auto"/>
            <w:shd w:val="clear" w:color="auto" w:fill="DFEEF9"/>
            <w:vAlign w:val="center"/>
          </w:tcPr>
          <w:p w:rsidR="00723F42" w:rsidRPr="00665B96" w:rsidRDefault="00723F42" w:rsidP="00723F42">
            <w:pPr>
              <w:spacing w:before="60" w:after="60" w:line="240" w:lineRule="auto"/>
              <w:jc w:val="center"/>
              <w:rPr>
                <w:b/>
                <w:color w:val="44697D"/>
                <w:sz w:val="20"/>
                <w:szCs w:val="20"/>
              </w:rPr>
            </w:pPr>
            <w:r>
              <w:rPr>
                <w:b/>
                <w:color w:val="44697D"/>
                <w:sz w:val="20"/>
                <w:szCs w:val="20"/>
              </w:rPr>
              <w:t>Kategorija (ha)</w:t>
            </w:r>
          </w:p>
        </w:tc>
        <w:tc>
          <w:tcPr>
            <w:tcW w:w="0" w:type="auto"/>
            <w:shd w:val="clear" w:color="auto" w:fill="DFEEF9"/>
          </w:tcPr>
          <w:p w:rsidR="00723F42" w:rsidRPr="00665B96" w:rsidRDefault="00723F42" w:rsidP="00723F42">
            <w:pPr>
              <w:spacing w:before="60" w:after="60" w:line="240" w:lineRule="auto"/>
              <w:jc w:val="center"/>
              <w:rPr>
                <w:b/>
                <w:color w:val="44697D"/>
                <w:sz w:val="20"/>
                <w:szCs w:val="20"/>
              </w:rPr>
            </w:pPr>
            <w:r w:rsidRPr="00723F42">
              <w:rPr>
                <w:b/>
                <w:color w:val="44697D"/>
                <w:sz w:val="20"/>
                <w:szCs w:val="20"/>
              </w:rPr>
              <w:t>Broj PG</w:t>
            </w:r>
          </w:p>
        </w:tc>
        <w:tc>
          <w:tcPr>
            <w:tcW w:w="0" w:type="auto"/>
            <w:shd w:val="clear" w:color="auto" w:fill="DFEEF9"/>
          </w:tcPr>
          <w:p w:rsidR="00723F42" w:rsidRPr="00665B96" w:rsidRDefault="00723F42" w:rsidP="00723F42">
            <w:pPr>
              <w:spacing w:before="60" w:after="60" w:line="240" w:lineRule="auto"/>
              <w:jc w:val="center"/>
              <w:rPr>
                <w:b/>
                <w:color w:val="44697D"/>
                <w:sz w:val="20"/>
                <w:szCs w:val="20"/>
              </w:rPr>
            </w:pPr>
            <w:r w:rsidRPr="00723F42">
              <w:rPr>
                <w:b/>
                <w:color w:val="44697D"/>
                <w:sz w:val="20"/>
                <w:szCs w:val="20"/>
              </w:rPr>
              <w:t>Broj ARKOD parcela</w:t>
            </w:r>
          </w:p>
        </w:tc>
        <w:tc>
          <w:tcPr>
            <w:tcW w:w="0" w:type="auto"/>
            <w:shd w:val="clear" w:color="auto" w:fill="DFEEF9"/>
          </w:tcPr>
          <w:p w:rsidR="00723F42" w:rsidRDefault="00723F42" w:rsidP="00723F42">
            <w:pPr>
              <w:spacing w:before="60" w:after="60" w:line="240" w:lineRule="auto"/>
              <w:jc w:val="center"/>
              <w:rPr>
                <w:b/>
                <w:color w:val="44697D"/>
                <w:sz w:val="20"/>
                <w:szCs w:val="20"/>
              </w:rPr>
            </w:pPr>
            <w:r w:rsidRPr="00723F42">
              <w:rPr>
                <w:b/>
                <w:color w:val="44697D"/>
                <w:sz w:val="20"/>
                <w:szCs w:val="20"/>
              </w:rPr>
              <w:t>Površina (ha)</w:t>
            </w:r>
          </w:p>
        </w:tc>
      </w:tr>
      <w:tr w:rsidR="00723F42" w:rsidRPr="00665B96" w:rsidTr="00723F42">
        <w:tc>
          <w:tcPr>
            <w:tcW w:w="0" w:type="auto"/>
          </w:tcPr>
          <w:p w:rsidR="00723F42" w:rsidRPr="00723F42" w:rsidRDefault="00723F42" w:rsidP="00723F42">
            <w:pPr>
              <w:spacing w:before="60" w:after="60" w:line="240" w:lineRule="auto"/>
              <w:jc w:val="left"/>
              <w:rPr>
                <w:color w:val="44697D"/>
                <w:sz w:val="20"/>
                <w:szCs w:val="20"/>
              </w:rPr>
            </w:pPr>
            <w:r w:rsidRPr="00723F42">
              <w:rPr>
                <w:color w:val="44697D"/>
                <w:sz w:val="20"/>
                <w:szCs w:val="20"/>
              </w:rPr>
              <w:t>&lt;3</w:t>
            </w:r>
          </w:p>
        </w:tc>
        <w:tc>
          <w:tcPr>
            <w:tcW w:w="0" w:type="auto"/>
            <w:shd w:val="clear" w:color="auto" w:fill="auto"/>
          </w:tcPr>
          <w:p w:rsidR="00723F42" w:rsidRPr="00DE7512" w:rsidRDefault="00723F42" w:rsidP="00723F42">
            <w:pPr>
              <w:spacing w:before="60" w:after="60" w:line="240" w:lineRule="auto"/>
              <w:jc w:val="center"/>
              <w:rPr>
                <w:sz w:val="20"/>
                <w:szCs w:val="20"/>
              </w:rPr>
            </w:pPr>
            <w:r w:rsidRPr="00723F42">
              <w:rPr>
                <w:sz w:val="20"/>
                <w:szCs w:val="20"/>
              </w:rPr>
              <w:t>2.573</w:t>
            </w:r>
          </w:p>
        </w:tc>
        <w:tc>
          <w:tcPr>
            <w:tcW w:w="0" w:type="auto"/>
            <w:shd w:val="clear" w:color="auto" w:fill="auto"/>
          </w:tcPr>
          <w:p w:rsidR="00723F42" w:rsidRPr="00CB5253" w:rsidRDefault="00723F42" w:rsidP="00723F42">
            <w:pPr>
              <w:spacing w:before="60" w:after="60" w:line="240" w:lineRule="auto"/>
              <w:jc w:val="center"/>
              <w:rPr>
                <w:sz w:val="20"/>
                <w:szCs w:val="20"/>
              </w:rPr>
            </w:pPr>
            <w:r w:rsidRPr="00723F42">
              <w:rPr>
                <w:sz w:val="20"/>
                <w:szCs w:val="20"/>
              </w:rPr>
              <w:t>9.548</w:t>
            </w:r>
          </w:p>
        </w:tc>
        <w:tc>
          <w:tcPr>
            <w:tcW w:w="0" w:type="auto"/>
          </w:tcPr>
          <w:p w:rsidR="00723F42" w:rsidRPr="00723F42" w:rsidRDefault="00723F42" w:rsidP="00723F42">
            <w:pPr>
              <w:spacing w:before="60" w:after="60" w:line="240" w:lineRule="auto"/>
              <w:jc w:val="center"/>
              <w:rPr>
                <w:sz w:val="20"/>
                <w:szCs w:val="20"/>
              </w:rPr>
            </w:pPr>
            <w:r w:rsidRPr="00723F42">
              <w:rPr>
                <w:sz w:val="20"/>
                <w:szCs w:val="20"/>
              </w:rPr>
              <w:t>3.683</w:t>
            </w:r>
          </w:p>
        </w:tc>
      </w:tr>
      <w:tr w:rsidR="00723F42" w:rsidRPr="00665B96" w:rsidTr="00723F42">
        <w:tc>
          <w:tcPr>
            <w:tcW w:w="0" w:type="auto"/>
          </w:tcPr>
          <w:p w:rsidR="00723F42" w:rsidRPr="00723F42" w:rsidRDefault="00723F42" w:rsidP="00723F42">
            <w:pPr>
              <w:spacing w:before="60" w:after="60" w:line="240" w:lineRule="auto"/>
              <w:jc w:val="left"/>
              <w:rPr>
                <w:color w:val="44697D"/>
                <w:sz w:val="20"/>
                <w:szCs w:val="20"/>
              </w:rPr>
            </w:pPr>
            <w:r w:rsidRPr="00723F42">
              <w:rPr>
                <w:color w:val="44697D"/>
                <w:sz w:val="20"/>
                <w:szCs w:val="20"/>
              </w:rPr>
              <w:t>&gt;=3 i &lt;20</w:t>
            </w:r>
          </w:p>
        </w:tc>
        <w:tc>
          <w:tcPr>
            <w:tcW w:w="0" w:type="auto"/>
            <w:shd w:val="clear" w:color="auto" w:fill="auto"/>
          </w:tcPr>
          <w:p w:rsidR="00723F42" w:rsidRPr="00DE7512" w:rsidRDefault="00723F42" w:rsidP="00723F42">
            <w:pPr>
              <w:spacing w:before="60" w:after="60" w:line="240" w:lineRule="auto"/>
              <w:jc w:val="center"/>
              <w:rPr>
                <w:sz w:val="20"/>
                <w:szCs w:val="20"/>
              </w:rPr>
            </w:pPr>
            <w:r w:rsidRPr="00723F42">
              <w:rPr>
                <w:sz w:val="20"/>
                <w:szCs w:val="20"/>
              </w:rPr>
              <w:t>2.347</w:t>
            </w:r>
          </w:p>
        </w:tc>
        <w:tc>
          <w:tcPr>
            <w:tcW w:w="0" w:type="auto"/>
            <w:shd w:val="clear" w:color="auto" w:fill="auto"/>
          </w:tcPr>
          <w:p w:rsidR="00723F42" w:rsidRPr="00CB5253" w:rsidRDefault="00723F42" w:rsidP="00723F42">
            <w:pPr>
              <w:spacing w:before="60" w:after="60" w:line="240" w:lineRule="auto"/>
              <w:jc w:val="center"/>
              <w:rPr>
                <w:sz w:val="20"/>
                <w:szCs w:val="20"/>
              </w:rPr>
            </w:pPr>
            <w:r w:rsidRPr="00723F42">
              <w:rPr>
                <w:sz w:val="20"/>
                <w:szCs w:val="20"/>
              </w:rPr>
              <w:t>24.645</w:t>
            </w:r>
          </w:p>
        </w:tc>
        <w:tc>
          <w:tcPr>
            <w:tcW w:w="0" w:type="auto"/>
          </w:tcPr>
          <w:p w:rsidR="00723F42" w:rsidRPr="00723F42" w:rsidRDefault="00723F42" w:rsidP="00723F42">
            <w:pPr>
              <w:spacing w:before="60" w:after="60" w:line="240" w:lineRule="auto"/>
              <w:jc w:val="center"/>
              <w:rPr>
                <w:sz w:val="20"/>
                <w:szCs w:val="20"/>
              </w:rPr>
            </w:pPr>
            <w:r w:rsidRPr="00723F42">
              <w:rPr>
                <w:sz w:val="20"/>
                <w:szCs w:val="20"/>
              </w:rPr>
              <w:t>15.056</w:t>
            </w:r>
          </w:p>
        </w:tc>
      </w:tr>
      <w:tr w:rsidR="00723F42" w:rsidRPr="00665B96" w:rsidTr="00723F42">
        <w:tc>
          <w:tcPr>
            <w:tcW w:w="0" w:type="auto"/>
          </w:tcPr>
          <w:p w:rsidR="00723F42" w:rsidRPr="00723F42" w:rsidRDefault="00723F42" w:rsidP="00723F42">
            <w:pPr>
              <w:spacing w:before="60" w:after="60" w:line="240" w:lineRule="auto"/>
              <w:jc w:val="left"/>
              <w:rPr>
                <w:color w:val="44697D"/>
                <w:sz w:val="20"/>
                <w:szCs w:val="20"/>
              </w:rPr>
            </w:pPr>
            <w:r w:rsidRPr="00723F42">
              <w:rPr>
                <w:color w:val="44697D"/>
                <w:sz w:val="20"/>
                <w:szCs w:val="20"/>
              </w:rPr>
              <w:lastRenderedPageBreak/>
              <w:t>&gt;=20 i &lt;100</w:t>
            </w:r>
          </w:p>
        </w:tc>
        <w:tc>
          <w:tcPr>
            <w:tcW w:w="0" w:type="auto"/>
            <w:shd w:val="clear" w:color="auto" w:fill="auto"/>
          </w:tcPr>
          <w:p w:rsidR="00723F42" w:rsidRPr="00DE7512" w:rsidRDefault="00723F42" w:rsidP="00723F42">
            <w:pPr>
              <w:spacing w:before="60" w:after="60" w:line="240" w:lineRule="auto"/>
              <w:jc w:val="center"/>
              <w:rPr>
                <w:sz w:val="20"/>
                <w:szCs w:val="20"/>
              </w:rPr>
            </w:pPr>
            <w:r w:rsidRPr="00723F42">
              <w:rPr>
                <w:sz w:val="20"/>
                <w:szCs w:val="20"/>
              </w:rPr>
              <w:t>213</w:t>
            </w:r>
          </w:p>
        </w:tc>
        <w:tc>
          <w:tcPr>
            <w:tcW w:w="0" w:type="auto"/>
            <w:shd w:val="clear" w:color="auto" w:fill="auto"/>
          </w:tcPr>
          <w:p w:rsidR="00723F42" w:rsidRPr="00CB5253" w:rsidRDefault="00723F42" w:rsidP="00723F42">
            <w:pPr>
              <w:spacing w:before="60" w:after="60" w:line="240" w:lineRule="auto"/>
              <w:jc w:val="center"/>
              <w:rPr>
                <w:sz w:val="20"/>
                <w:szCs w:val="20"/>
              </w:rPr>
            </w:pPr>
            <w:r w:rsidRPr="00723F42">
              <w:rPr>
                <w:sz w:val="20"/>
                <w:szCs w:val="20"/>
              </w:rPr>
              <w:t>5.909</w:t>
            </w:r>
          </w:p>
        </w:tc>
        <w:tc>
          <w:tcPr>
            <w:tcW w:w="0" w:type="auto"/>
          </w:tcPr>
          <w:p w:rsidR="00723F42" w:rsidRPr="00723F42" w:rsidRDefault="00723F42" w:rsidP="00723F42">
            <w:pPr>
              <w:spacing w:before="60" w:after="60" w:line="240" w:lineRule="auto"/>
              <w:jc w:val="center"/>
              <w:rPr>
                <w:sz w:val="20"/>
                <w:szCs w:val="20"/>
              </w:rPr>
            </w:pPr>
            <w:r w:rsidRPr="00723F42">
              <w:rPr>
                <w:sz w:val="20"/>
                <w:szCs w:val="20"/>
              </w:rPr>
              <w:t>8.431</w:t>
            </w:r>
          </w:p>
        </w:tc>
      </w:tr>
      <w:tr w:rsidR="00723F42" w:rsidRPr="00665B96" w:rsidTr="00723F42">
        <w:tc>
          <w:tcPr>
            <w:tcW w:w="0" w:type="auto"/>
          </w:tcPr>
          <w:p w:rsidR="00723F42" w:rsidRPr="00723F42" w:rsidRDefault="00723F42" w:rsidP="00723F42">
            <w:pPr>
              <w:spacing w:before="60" w:after="60" w:line="240" w:lineRule="auto"/>
              <w:jc w:val="left"/>
              <w:rPr>
                <w:color w:val="44697D"/>
                <w:sz w:val="20"/>
                <w:szCs w:val="20"/>
              </w:rPr>
            </w:pPr>
            <w:r w:rsidRPr="00723F42">
              <w:rPr>
                <w:color w:val="44697D"/>
                <w:sz w:val="20"/>
                <w:szCs w:val="20"/>
              </w:rPr>
              <w:t>&gt;=100 i &lt; 1.500</w:t>
            </w:r>
          </w:p>
        </w:tc>
        <w:tc>
          <w:tcPr>
            <w:tcW w:w="0" w:type="auto"/>
            <w:shd w:val="clear" w:color="auto" w:fill="auto"/>
          </w:tcPr>
          <w:p w:rsidR="00723F42" w:rsidRPr="00DE7512" w:rsidRDefault="00723F42" w:rsidP="00723F42">
            <w:pPr>
              <w:spacing w:before="60" w:after="60" w:line="240" w:lineRule="auto"/>
              <w:jc w:val="center"/>
              <w:rPr>
                <w:sz w:val="20"/>
                <w:szCs w:val="20"/>
              </w:rPr>
            </w:pPr>
            <w:r w:rsidRPr="00723F42">
              <w:rPr>
                <w:sz w:val="20"/>
                <w:szCs w:val="20"/>
              </w:rPr>
              <w:t>29</w:t>
            </w:r>
          </w:p>
        </w:tc>
        <w:tc>
          <w:tcPr>
            <w:tcW w:w="0" w:type="auto"/>
            <w:shd w:val="clear" w:color="auto" w:fill="auto"/>
          </w:tcPr>
          <w:p w:rsidR="00723F42" w:rsidRPr="00CB5253" w:rsidRDefault="00723F42" w:rsidP="00723F42">
            <w:pPr>
              <w:spacing w:before="60" w:after="60" w:line="240" w:lineRule="auto"/>
              <w:jc w:val="center"/>
              <w:rPr>
                <w:sz w:val="20"/>
                <w:szCs w:val="20"/>
              </w:rPr>
            </w:pPr>
            <w:r w:rsidRPr="00723F42">
              <w:rPr>
                <w:sz w:val="20"/>
                <w:szCs w:val="20"/>
              </w:rPr>
              <w:t>1.524</w:t>
            </w:r>
          </w:p>
        </w:tc>
        <w:tc>
          <w:tcPr>
            <w:tcW w:w="0" w:type="auto"/>
          </w:tcPr>
          <w:p w:rsidR="00723F42" w:rsidRPr="00723F42" w:rsidRDefault="00723F42" w:rsidP="00723F42">
            <w:pPr>
              <w:spacing w:before="60" w:after="60" w:line="240" w:lineRule="auto"/>
              <w:jc w:val="center"/>
              <w:rPr>
                <w:sz w:val="20"/>
                <w:szCs w:val="20"/>
              </w:rPr>
            </w:pPr>
            <w:r w:rsidRPr="00723F42">
              <w:rPr>
                <w:sz w:val="20"/>
                <w:szCs w:val="20"/>
              </w:rPr>
              <w:t>5.424</w:t>
            </w:r>
          </w:p>
        </w:tc>
      </w:tr>
      <w:tr w:rsidR="00723F42" w:rsidRPr="00665B96" w:rsidTr="00723F42">
        <w:tc>
          <w:tcPr>
            <w:tcW w:w="0" w:type="auto"/>
          </w:tcPr>
          <w:p w:rsidR="00723F42" w:rsidRPr="00723F42" w:rsidRDefault="00723F42" w:rsidP="00723F42">
            <w:pPr>
              <w:spacing w:before="60" w:after="60" w:line="240" w:lineRule="auto"/>
              <w:jc w:val="left"/>
              <w:rPr>
                <w:color w:val="44697D"/>
                <w:sz w:val="20"/>
                <w:szCs w:val="20"/>
              </w:rPr>
            </w:pPr>
            <w:r w:rsidRPr="00723F42">
              <w:rPr>
                <w:color w:val="44697D"/>
                <w:sz w:val="20"/>
                <w:szCs w:val="20"/>
              </w:rPr>
              <w:t>&gt;=1.500</w:t>
            </w:r>
          </w:p>
        </w:tc>
        <w:tc>
          <w:tcPr>
            <w:tcW w:w="0" w:type="auto"/>
            <w:shd w:val="clear" w:color="auto" w:fill="auto"/>
          </w:tcPr>
          <w:p w:rsidR="00723F42" w:rsidRPr="00034292" w:rsidRDefault="00723F42" w:rsidP="00723F42">
            <w:pPr>
              <w:spacing w:before="60" w:after="60" w:line="240" w:lineRule="auto"/>
              <w:jc w:val="center"/>
              <w:rPr>
                <w:sz w:val="20"/>
                <w:szCs w:val="20"/>
              </w:rPr>
            </w:pPr>
            <w:r w:rsidRPr="00723F42">
              <w:rPr>
                <w:sz w:val="20"/>
                <w:szCs w:val="20"/>
              </w:rPr>
              <w:t>0</w:t>
            </w:r>
          </w:p>
        </w:tc>
        <w:tc>
          <w:tcPr>
            <w:tcW w:w="0" w:type="auto"/>
            <w:shd w:val="clear" w:color="auto" w:fill="auto"/>
          </w:tcPr>
          <w:p w:rsidR="00723F42" w:rsidRPr="00034292" w:rsidRDefault="00723F42" w:rsidP="00723F42">
            <w:pPr>
              <w:spacing w:before="60" w:after="60" w:line="240" w:lineRule="auto"/>
              <w:jc w:val="center"/>
              <w:rPr>
                <w:sz w:val="20"/>
                <w:szCs w:val="20"/>
              </w:rPr>
            </w:pPr>
            <w:r w:rsidRPr="00723F42">
              <w:rPr>
                <w:sz w:val="20"/>
                <w:szCs w:val="20"/>
              </w:rPr>
              <w:t>0</w:t>
            </w:r>
          </w:p>
        </w:tc>
        <w:tc>
          <w:tcPr>
            <w:tcW w:w="0" w:type="auto"/>
          </w:tcPr>
          <w:p w:rsidR="00723F42" w:rsidRPr="00723F42" w:rsidRDefault="00723F42" w:rsidP="00723F42">
            <w:pPr>
              <w:spacing w:before="60" w:after="60" w:line="240" w:lineRule="auto"/>
              <w:jc w:val="center"/>
              <w:rPr>
                <w:sz w:val="20"/>
                <w:szCs w:val="20"/>
              </w:rPr>
            </w:pPr>
            <w:r w:rsidRPr="00723F42">
              <w:rPr>
                <w:sz w:val="20"/>
                <w:szCs w:val="20"/>
              </w:rPr>
              <w:t>0</w:t>
            </w:r>
          </w:p>
        </w:tc>
      </w:tr>
      <w:tr w:rsidR="00723F42" w:rsidRPr="00665B96" w:rsidTr="00723F42">
        <w:tc>
          <w:tcPr>
            <w:tcW w:w="0" w:type="auto"/>
          </w:tcPr>
          <w:p w:rsidR="00723F42" w:rsidRPr="00034292" w:rsidRDefault="00723F42" w:rsidP="00723F42">
            <w:pPr>
              <w:spacing w:before="60" w:after="60" w:line="240" w:lineRule="auto"/>
              <w:jc w:val="left"/>
              <w:rPr>
                <w:b/>
                <w:color w:val="44697D"/>
                <w:sz w:val="20"/>
                <w:szCs w:val="20"/>
              </w:rPr>
            </w:pPr>
            <w:r w:rsidRPr="00723F42">
              <w:rPr>
                <w:b/>
                <w:color w:val="44697D"/>
                <w:sz w:val="20"/>
                <w:szCs w:val="20"/>
              </w:rPr>
              <w:t>Ukupno</w:t>
            </w:r>
          </w:p>
        </w:tc>
        <w:tc>
          <w:tcPr>
            <w:tcW w:w="0" w:type="auto"/>
            <w:shd w:val="clear" w:color="auto" w:fill="auto"/>
          </w:tcPr>
          <w:p w:rsidR="00723F42" w:rsidRPr="00034292" w:rsidRDefault="00723F42" w:rsidP="00723F42">
            <w:pPr>
              <w:spacing w:before="60" w:after="60" w:line="240" w:lineRule="auto"/>
              <w:jc w:val="center"/>
              <w:rPr>
                <w:sz w:val="20"/>
                <w:szCs w:val="20"/>
              </w:rPr>
            </w:pPr>
            <w:r w:rsidRPr="00723F42">
              <w:rPr>
                <w:sz w:val="20"/>
                <w:szCs w:val="20"/>
              </w:rPr>
              <w:t>5.162</w:t>
            </w:r>
          </w:p>
        </w:tc>
        <w:tc>
          <w:tcPr>
            <w:tcW w:w="0" w:type="auto"/>
            <w:shd w:val="clear" w:color="auto" w:fill="auto"/>
          </w:tcPr>
          <w:p w:rsidR="00723F42" w:rsidRPr="00034292" w:rsidRDefault="00723F42" w:rsidP="00723F42">
            <w:pPr>
              <w:spacing w:before="60" w:after="60" w:line="240" w:lineRule="auto"/>
              <w:jc w:val="center"/>
              <w:rPr>
                <w:sz w:val="20"/>
                <w:szCs w:val="20"/>
              </w:rPr>
            </w:pPr>
            <w:r w:rsidRPr="00723F42">
              <w:rPr>
                <w:sz w:val="20"/>
                <w:szCs w:val="20"/>
              </w:rPr>
              <w:t>41.626</w:t>
            </w:r>
          </w:p>
        </w:tc>
        <w:tc>
          <w:tcPr>
            <w:tcW w:w="0" w:type="auto"/>
          </w:tcPr>
          <w:p w:rsidR="00723F42" w:rsidRPr="00723F42" w:rsidRDefault="00723F42" w:rsidP="00723F42">
            <w:pPr>
              <w:spacing w:before="60" w:after="60" w:line="240" w:lineRule="auto"/>
              <w:jc w:val="center"/>
              <w:rPr>
                <w:sz w:val="20"/>
                <w:szCs w:val="20"/>
              </w:rPr>
            </w:pPr>
            <w:r w:rsidRPr="00723F42">
              <w:rPr>
                <w:sz w:val="20"/>
                <w:szCs w:val="20"/>
              </w:rPr>
              <w:t>32.594</w:t>
            </w:r>
          </w:p>
        </w:tc>
      </w:tr>
      <w:tr w:rsidR="00723F42" w:rsidRPr="00683065" w:rsidTr="00723F42">
        <w:tc>
          <w:tcPr>
            <w:tcW w:w="0" w:type="auto"/>
            <w:gridSpan w:val="3"/>
            <w:tcBorders>
              <w:left w:val="nil"/>
              <w:bottom w:val="nil"/>
              <w:right w:val="nil"/>
            </w:tcBorders>
          </w:tcPr>
          <w:p w:rsidR="00723F42" w:rsidRPr="00683065" w:rsidRDefault="00723F42" w:rsidP="00104449">
            <w:pPr>
              <w:spacing w:before="60" w:after="60" w:line="240" w:lineRule="auto"/>
              <w:jc w:val="left"/>
              <w:rPr>
                <w:sz w:val="16"/>
                <w:szCs w:val="16"/>
              </w:rPr>
            </w:pPr>
            <w:r w:rsidRPr="00683065">
              <w:rPr>
                <w:sz w:val="16"/>
                <w:szCs w:val="16"/>
              </w:rPr>
              <w:t xml:space="preserve">Izvor: </w:t>
            </w:r>
            <w:r w:rsidRPr="00723F42">
              <w:rPr>
                <w:sz w:val="16"/>
                <w:szCs w:val="16"/>
              </w:rPr>
              <w:t>(APPRRR)</w:t>
            </w:r>
          </w:p>
        </w:tc>
        <w:tc>
          <w:tcPr>
            <w:tcW w:w="0" w:type="auto"/>
            <w:tcBorders>
              <w:left w:val="nil"/>
              <w:bottom w:val="nil"/>
              <w:right w:val="nil"/>
            </w:tcBorders>
          </w:tcPr>
          <w:p w:rsidR="00723F42" w:rsidRPr="00683065" w:rsidRDefault="00723F42" w:rsidP="00104449">
            <w:pPr>
              <w:spacing w:before="60" w:after="60" w:line="240" w:lineRule="auto"/>
              <w:jc w:val="left"/>
              <w:rPr>
                <w:sz w:val="16"/>
                <w:szCs w:val="16"/>
              </w:rPr>
            </w:pPr>
          </w:p>
        </w:tc>
      </w:tr>
    </w:tbl>
    <w:p w:rsidR="00723F42" w:rsidRDefault="00723F42" w:rsidP="001B4794"/>
    <w:p w:rsidR="00104449" w:rsidRPr="00104449" w:rsidRDefault="001B4794" w:rsidP="008D2912">
      <w:pPr>
        <w:tabs>
          <w:tab w:val="left" w:pos="1256"/>
        </w:tabs>
      </w:pPr>
      <w:r>
        <w:t>Prema vrsti uporabe poljoprivrednog zemljišta, najviše je oranica, livada i pašnjaka, a i najveći broj zatraženih potpora po kulturama u 2015. godini odnosio se na kukuruz, livade, ugare, travnjake i pašnjake.</w:t>
      </w:r>
      <w:r w:rsidRPr="0000503A">
        <w:t xml:space="preserve"> </w:t>
      </w:r>
      <w:r>
        <w:t>Nažalost, unatoč pogodnim prirodnim karakteristikama za voćarstvo i povrtlarstvo, površina pod rasadnicima i voćnim vrstama ima jako malo, pa možemo zaključiti da na ovom području prevladava ratarstvo i kulture pogodne za uzgoj stoke.</w:t>
      </w:r>
    </w:p>
    <w:p w:rsidR="00F830D0" w:rsidRDefault="00F830D0" w:rsidP="001B4794">
      <w:pPr>
        <w:tabs>
          <w:tab w:val="left" w:pos="1256"/>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8A1580" w:rsidTr="00400B67">
        <w:tc>
          <w:tcPr>
            <w:tcW w:w="9062" w:type="dxa"/>
          </w:tcPr>
          <w:p w:rsidR="008A1580" w:rsidRDefault="008A1580" w:rsidP="008A1580">
            <w:pPr>
              <w:pStyle w:val="Caption"/>
            </w:pPr>
            <w:bookmarkStart w:id="35" w:name="_Ref445193370"/>
            <w:bookmarkStart w:id="36" w:name="_Toc446317424"/>
            <w:r>
              <w:t xml:space="preserve">Slika </w:t>
            </w:r>
            <w:r>
              <w:fldChar w:fldCharType="begin"/>
            </w:r>
            <w:r>
              <w:instrText xml:space="preserve"> SEQ Slika \* ARABIC </w:instrText>
            </w:r>
            <w:r>
              <w:fldChar w:fldCharType="separate"/>
            </w:r>
            <w:r w:rsidR="00BF4018">
              <w:rPr>
                <w:noProof/>
              </w:rPr>
              <w:t>4</w:t>
            </w:r>
            <w:r>
              <w:fldChar w:fldCharType="end"/>
            </w:r>
            <w:bookmarkEnd w:id="35"/>
            <w:r>
              <w:t xml:space="preserve">. </w:t>
            </w:r>
            <w:r w:rsidRPr="008A1580">
              <w:rPr>
                <w:b w:val="0"/>
              </w:rPr>
              <w:t>Broj i površina ARKOD parcela po vrsti uporabe poljoprivrednog zemljišta na području LAG-a na dan 31.12.2015. (izvor: APPRRR, statistika)</w:t>
            </w:r>
            <w:bookmarkEnd w:id="36"/>
          </w:p>
        </w:tc>
      </w:tr>
      <w:tr w:rsidR="008A1580" w:rsidTr="00400B67">
        <w:tc>
          <w:tcPr>
            <w:tcW w:w="9062" w:type="dxa"/>
          </w:tcPr>
          <w:p w:rsidR="008A1580" w:rsidRDefault="008A1580" w:rsidP="00400B67">
            <w:pPr>
              <w:spacing w:line="240" w:lineRule="auto"/>
            </w:pPr>
            <w:r w:rsidRPr="008A1580">
              <w:rPr>
                <w:noProof/>
                <w:lang w:val="en-US" w:eastAsia="en-US"/>
              </w:rPr>
              <w:drawing>
                <wp:inline distT="0" distB="0" distL="0" distR="0" wp14:anchorId="15BACA63" wp14:editId="1756DC8C">
                  <wp:extent cx="5467350" cy="2444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7350" cy="2444750"/>
                          </a:xfrm>
                          <a:prstGeom prst="rect">
                            <a:avLst/>
                          </a:prstGeom>
                          <a:noFill/>
                          <a:ln>
                            <a:noFill/>
                          </a:ln>
                        </pic:spPr>
                      </pic:pic>
                    </a:graphicData>
                  </a:graphic>
                </wp:inline>
              </w:drawing>
            </w:r>
          </w:p>
        </w:tc>
      </w:tr>
    </w:tbl>
    <w:p w:rsidR="001425B7" w:rsidRDefault="001425B7" w:rsidP="001425B7"/>
    <w:p w:rsidR="00D44F43" w:rsidRDefault="001B4794" w:rsidP="001B4794">
      <w:r>
        <w:t>Najvažnije grane poljoprivrede na području LAG-a su uzgoj mliječnih i mesnih pasmina goveda i ovaca, proizvodnja svinja, a od ratarskih kultura, najviše se uzgajaju kukuruz, ječam, i zob za ishranu stoke.</w:t>
      </w:r>
      <w:r w:rsidR="00D44F43">
        <w:t xml:space="preserve"> </w:t>
      </w:r>
      <w:r w:rsidR="00127378">
        <w:t xml:space="preserve">Prema Nacionalnom programu očuvanja izvornih i zaštićenih pasmina životinja Republike Hrvatske na ovom području se ističu zaštićene pasmine turopoljske svinje, crne slavonske svinje, hrvatskog hladnokrvnjaka, hrvatskog posavca te sive pčele. </w:t>
      </w:r>
      <w:r w:rsidR="00D44F43">
        <w:t>U ovom podru</w:t>
      </w:r>
      <w:r w:rsidR="00127378">
        <w:t xml:space="preserve">čju je uzgoj stoke zastupljen od davnina pa tradicija Mesne industrije Gavrilović u Petrinji traje više od 300 godina. </w:t>
      </w:r>
      <w:r w:rsidR="008D2912">
        <w:t>Brojno stanje stoke iz Upisnika poljoprivrednika nalazi se u prilogu 8.</w:t>
      </w:r>
    </w:p>
    <w:p w:rsidR="008A1580" w:rsidRDefault="001B4794" w:rsidP="001B4794">
      <w:r>
        <w:t>U uzgoju voća zastupljeni su šljiva, kruška, jabuka, orah, a zadnjih par godina opet se revitalizira vinogradarstvo. Ovo je područje (pogotovo područje LAG-a u Sisačko-moslavačkoj županiji) poznato i po pčelarstvu i proizvodnji visokokvalitetnog meda pa se na ovom području nalazi čak 21 455 košnica</w:t>
      </w:r>
      <w:r w:rsidR="008A1580">
        <w:t>.</w:t>
      </w:r>
    </w:p>
    <w:p w:rsidR="008D2912" w:rsidRDefault="008D2912" w:rsidP="001B4794"/>
    <w:p w:rsidR="001B4794" w:rsidRDefault="001B4794" w:rsidP="001B4794">
      <w:r>
        <w:t>Ekološka poljoprivreda zauzima sve značajnije mjesto u poljoprivrednoj proizvodnji LAG-a pa je tako prema zadnjim podacima iz 2013. godine bilo registrirano 89 ekoloških proizvođača. Također na području Petrinje i Velike Gorice traženo je poticaja za 29, 67 hektara jabuke i lijeska integrirane proizvodnje</w:t>
      </w:r>
      <w:r w:rsidR="0027515A">
        <w:t>. U odnosu na ukupnu ARKOD površinu od cca 32 500 hektara, možemo reći da integrirana proizvodnja je zanemarivo jako malo prisutna na području LAG-a.</w:t>
      </w:r>
      <w:r>
        <w:t xml:space="preserve"> </w:t>
      </w:r>
      <w:r>
        <w:lastRenderedPageBreak/>
        <w:t xml:space="preserve">Integrirana proizvodnja je proizvodnja koja </w:t>
      </w:r>
      <w:r w:rsidRPr="007B569B">
        <w:t>podrazumijeva uravnoteženu primjenu agrotehničkih mjera u svrhu proizvodnje ekološki i ekonomski prihvatljivih proizvoda uz minimalnu uporabu agrokemikalija</w:t>
      </w:r>
      <w:r w:rsidR="008D2912">
        <w:t xml:space="preserve">. </w:t>
      </w:r>
    </w:p>
    <w:p w:rsidR="001425B7" w:rsidRDefault="001425B7" w:rsidP="001425B7">
      <w:pPr>
        <w:pStyle w:val="Heading4"/>
      </w:pPr>
      <w:r>
        <w:t>Razvojni problem – poljoprivreda</w:t>
      </w:r>
    </w:p>
    <w:p w:rsidR="001425B7" w:rsidRDefault="001425B7" w:rsidP="001B4794"/>
    <w:tbl>
      <w:tblPr>
        <w:tblStyle w:val="TableGrid"/>
        <w:tblW w:w="9346" w:type="dxa"/>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ayout w:type="fixed"/>
        <w:tblLook w:val="04A0" w:firstRow="1" w:lastRow="0" w:firstColumn="1" w:lastColumn="0" w:noHBand="0" w:noVBand="1"/>
      </w:tblPr>
      <w:tblGrid>
        <w:gridCol w:w="9346"/>
      </w:tblGrid>
      <w:tr w:rsidR="004A6D65" w:rsidRPr="00FD407F" w:rsidTr="0086196D">
        <w:tc>
          <w:tcPr>
            <w:tcW w:w="9346" w:type="dxa"/>
            <w:shd w:val="clear" w:color="auto" w:fill="DFEEF9"/>
          </w:tcPr>
          <w:p w:rsidR="004A6D65" w:rsidRPr="00FD407F" w:rsidRDefault="004A6D65" w:rsidP="00DD261E">
            <w:pPr>
              <w:spacing w:before="60" w:after="60" w:line="240" w:lineRule="auto"/>
              <w:jc w:val="center"/>
              <w:rPr>
                <w:b/>
                <w:color w:val="44697D"/>
                <w:szCs w:val="20"/>
              </w:rPr>
            </w:pPr>
            <w:r w:rsidRPr="00FD407F">
              <w:rPr>
                <w:b/>
                <w:color w:val="44697D"/>
                <w:szCs w:val="20"/>
              </w:rPr>
              <w:t>Analiza stanja</w:t>
            </w:r>
          </w:p>
        </w:tc>
      </w:tr>
      <w:tr w:rsidR="004A6D65" w:rsidRPr="00FD407F" w:rsidTr="0086196D">
        <w:tc>
          <w:tcPr>
            <w:tcW w:w="9346" w:type="dxa"/>
          </w:tcPr>
          <w:p w:rsidR="003939EB" w:rsidRPr="003939EB" w:rsidRDefault="003939EB" w:rsidP="006B08CB">
            <w:pPr>
              <w:pStyle w:val="ListParagraph"/>
              <w:numPr>
                <w:ilvl w:val="0"/>
                <w:numId w:val="7"/>
              </w:numPr>
              <w:spacing w:before="60" w:after="60" w:line="240" w:lineRule="auto"/>
              <w:jc w:val="left"/>
              <w:rPr>
                <w:color w:val="44697D"/>
                <w:szCs w:val="20"/>
              </w:rPr>
            </w:pPr>
            <w:r w:rsidRPr="003939EB">
              <w:rPr>
                <w:color w:val="44697D"/>
                <w:szCs w:val="20"/>
              </w:rPr>
              <w:t>Jako mali broj zaposlenih i tvrtki kojima je primarna djelatnost poljoprivreda</w:t>
            </w:r>
          </w:p>
          <w:p w:rsidR="003939EB" w:rsidRPr="003939EB" w:rsidRDefault="003939EB" w:rsidP="006B08CB">
            <w:pPr>
              <w:pStyle w:val="ListParagraph"/>
              <w:numPr>
                <w:ilvl w:val="0"/>
                <w:numId w:val="7"/>
              </w:numPr>
              <w:spacing w:before="60" w:after="60" w:line="240" w:lineRule="auto"/>
              <w:jc w:val="left"/>
              <w:rPr>
                <w:color w:val="44697D"/>
                <w:szCs w:val="20"/>
              </w:rPr>
            </w:pPr>
            <w:r w:rsidRPr="003939EB">
              <w:rPr>
                <w:color w:val="44697D"/>
                <w:szCs w:val="20"/>
              </w:rPr>
              <w:t xml:space="preserve">Prema tipu poljoprivrednih gospodarstava, </w:t>
            </w:r>
            <w:r>
              <w:rPr>
                <w:color w:val="44697D"/>
                <w:szCs w:val="20"/>
              </w:rPr>
              <w:t xml:space="preserve">jako </w:t>
            </w:r>
            <w:r w:rsidRPr="003939EB">
              <w:rPr>
                <w:color w:val="44697D"/>
                <w:szCs w:val="20"/>
              </w:rPr>
              <w:t>mali udio trgovačkih društava</w:t>
            </w:r>
          </w:p>
          <w:p w:rsidR="003939EB" w:rsidRDefault="003939EB" w:rsidP="006B08CB">
            <w:pPr>
              <w:pStyle w:val="ListParagraph"/>
              <w:numPr>
                <w:ilvl w:val="0"/>
                <w:numId w:val="7"/>
              </w:numPr>
              <w:spacing w:before="60" w:after="60" w:line="240" w:lineRule="auto"/>
              <w:jc w:val="left"/>
              <w:rPr>
                <w:color w:val="44697D"/>
                <w:szCs w:val="20"/>
              </w:rPr>
            </w:pPr>
            <w:r w:rsidRPr="003939EB">
              <w:rPr>
                <w:color w:val="44697D"/>
                <w:szCs w:val="20"/>
              </w:rPr>
              <w:t>Jako mali broj poljoprivrednih zadruga registriranih na području LAG-a – nedostatak povezivanja poljoprivrednih proizvođača</w:t>
            </w:r>
          </w:p>
          <w:p w:rsidR="008D4CF5" w:rsidRDefault="008D4CF5" w:rsidP="006B08CB">
            <w:pPr>
              <w:pStyle w:val="ListParagraph"/>
              <w:numPr>
                <w:ilvl w:val="0"/>
                <w:numId w:val="7"/>
              </w:numPr>
              <w:spacing w:before="60" w:after="60" w:line="240" w:lineRule="auto"/>
              <w:jc w:val="left"/>
              <w:rPr>
                <w:color w:val="44697D"/>
                <w:szCs w:val="20"/>
              </w:rPr>
            </w:pPr>
            <w:r>
              <w:rPr>
                <w:color w:val="44697D"/>
                <w:szCs w:val="20"/>
              </w:rPr>
              <w:t>Visoka prosječna starost poljoprivrednika</w:t>
            </w:r>
          </w:p>
          <w:p w:rsidR="003939EB" w:rsidRPr="003939EB" w:rsidRDefault="003939EB" w:rsidP="006B08CB">
            <w:pPr>
              <w:pStyle w:val="ListParagraph"/>
              <w:numPr>
                <w:ilvl w:val="0"/>
                <w:numId w:val="7"/>
              </w:numPr>
              <w:spacing w:before="60" w:after="60" w:line="240" w:lineRule="auto"/>
              <w:jc w:val="left"/>
              <w:rPr>
                <w:color w:val="44697D"/>
                <w:szCs w:val="20"/>
              </w:rPr>
            </w:pPr>
            <w:r w:rsidRPr="003939EB">
              <w:rPr>
                <w:color w:val="44697D"/>
                <w:szCs w:val="20"/>
              </w:rPr>
              <w:t>Samo 15 % od ukupne površine LAG-a je registrirana poljoprivredna površina</w:t>
            </w:r>
          </w:p>
          <w:p w:rsidR="003939EB" w:rsidRPr="003939EB" w:rsidRDefault="003939EB" w:rsidP="006B08CB">
            <w:pPr>
              <w:pStyle w:val="ListParagraph"/>
              <w:numPr>
                <w:ilvl w:val="0"/>
                <w:numId w:val="7"/>
              </w:numPr>
              <w:spacing w:before="60" w:after="60" w:line="240" w:lineRule="auto"/>
              <w:jc w:val="left"/>
              <w:rPr>
                <w:color w:val="44697D"/>
                <w:szCs w:val="20"/>
              </w:rPr>
            </w:pPr>
            <w:r w:rsidRPr="003939EB">
              <w:rPr>
                <w:color w:val="44697D"/>
                <w:szCs w:val="20"/>
              </w:rPr>
              <w:t>Problem usitnjenosti parcela</w:t>
            </w:r>
          </w:p>
          <w:p w:rsidR="003939EB" w:rsidRPr="003939EB" w:rsidRDefault="003939EB" w:rsidP="006B08CB">
            <w:pPr>
              <w:pStyle w:val="ListParagraph"/>
              <w:numPr>
                <w:ilvl w:val="0"/>
                <w:numId w:val="7"/>
              </w:numPr>
              <w:spacing w:before="60" w:after="60" w:line="240" w:lineRule="auto"/>
              <w:jc w:val="left"/>
              <w:rPr>
                <w:color w:val="44697D"/>
                <w:szCs w:val="20"/>
              </w:rPr>
            </w:pPr>
            <w:r w:rsidRPr="003939EB">
              <w:rPr>
                <w:color w:val="44697D"/>
                <w:szCs w:val="20"/>
              </w:rPr>
              <w:t>Mali broj parcela većih od 100 hektara</w:t>
            </w:r>
          </w:p>
          <w:p w:rsidR="003939EB" w:rsidRPr="003939EB" w:rsidRDefault="003939EB" w:rsidP="006B08CB">
            <w:pPr>
              <w:pStyle w:val="ListParagraph"/>
              <w:numPr>
                <w:ilvl w:val="0"/>
                <w:numId w:val="7"/>
              </w:numPr>
              <w:spacing w:before="60" w:after="60" w:line="240" w:lineRule="auto"/>
              <w:jc w:val="left"/>
              <w:rPr>
                <w:color w:val="44697D"/>
                <w:szCs w:val="20"/>
              </w:rPr>
            </w:pPr>
            <w:r w:rsidRPr="003939EB">
              <w:rPr>
                <w:color w:val="44697D"/>
                <w:szCs w:val="20"/>
              </w:rPr>
              <w:t>Mali broj površina pod rasadnicima i voćnim vrstama, prevladava ratarstvo</w:t>
            </w:r>
          </w:p>
          <w:p w:rsidR="004A6D65" w:rsidRPr="00FD407F" w:rsidRDefault="008D4CF5" w:rsidP="006B08CB">
            <w:pPr>
              <w:pStyle w:val="ListParagraph"/>
              <w:numPr>
                <w:ilvl w:val="0"/>
                <w:numId w:val="7"/>
              </w:numPr>
              <w:spacing w:before="60" w:after="60" w:line="240" w:lineRule="auto"/>
              <w:jc w:val="left"/>
              <w:rPr>
                <w:color w:val="44697D"/>
                <w:szCs w:val="20"/>
              </w:rPr>
            </w:pPr>
            <w:r w:rsidRPr="008D4CF5">
              <w:rPr>
                <w:color w:val="44697D"/>
                <w:szCs w:val="20"/>
              </w:rPr>
              <w:t>Niska razina integrirane proizvodnje</w:t>
            </w:r>
          </w:p>
        </w:tc>
      </w:tr>
      <w:tr w:rsidR="004A6D65" w:rsidRPr="00FD407F" w:rsidTr="0086196D">
        <w:tc>
          <w:tcPr>
            <w:tcW w:w="9346" w:type="dxa"/>
            <w:shd w:val="clear" w:color="auto" w:fill="DFEEF9"/>
          </w:tcPr>
          <w:p w:rsidR="004A6D65" w:rsidRPr="00FD407F" w:rsidRDefault="004A6D65" w:rsidP="00DD261E">
            <w:pPr>
              <w:spacing w:before="60" w:after="60" w:line="240" w:lineRule="auto"/>
              <w:jc w:val="center"/>
              <w:rPr>
                <w:b/>
                <w:color w:val="44697D"/>
                <w:szCs w:val="20"/>
              </w:rPr>
            </w:pPr>
            <w:r w:rsidRPr="00FD407F">
              <w:rPr>
                <w:b/>
                <w:color w:val="44697D"/>
                <w:szCs w:val="20"/>
              </w:rPr>
              <w:t>Mišljenje radne skupine</w:t>
            </w:r>
          </w:p>
        </w:tc>
      </w:tr>
      <w:tr w:rsidR="004A6D65" w:rsidRPr="00FD407F" w:rsidTr="0086196D">
        <w:tc>
          <w:tcPr>
            <w:tcW w:w="9346" w:type="dxa"/>
          </w:tcPr>
          <w:p w:rsidR="004A6D65" w:rsidRDefault="003939EB" w:rsidP="006B08CB">
            <w:pPr>
              <w:pStyle w:val="ListParagraph"/>
              <w:numPr>
                <w:ilvl w:val="0"/>
                <w:numId w:val="7"/>
              </w:numPr>
              <w:spacing w:before="60" w:after="60" w:line="240" w:lineRule="auto"/>
              <w:jc w:val="left"/>
              <w:rPr>
                <w:color w:val="44697D"/>
                <w:szCs w:val="20"/>
              </w:rPr>
            </w:pPr>
            <w:r w:rsidRPr="003939EB">
              <w:rPr>
                <w:color w:val="44697D"/>
                <w:szCs w:val="20"/>
              </w:rPr>
              <w:t>Nedovoljno razvijeno voćarstvo, povrtlarstvo te uzgoj aromatičnog bilja</w:t>
            </w:r>
            <w:r>
              <w:rPr>
                <w:color w:val="44697D"/>
                <w:szCs w:val="20"/>
              </w:rPr>
              <w:t xml:space="preserve"> za što postoji veliki </w:t>
            </w:r>
            <w:r w:rsidR="008D4CF5">
              <w:rPr>
                <w:color w:val="44697D"/>
                <w:szCs w:val="20"/>
              </w:rPr>
              <w:t xml:space="preserve">poljoprivredni </w:t>
            </w:r>
            <w:r>
              <w:rPr>
                <w:color w:val="44697D"/>
                <w:szCs w:val="20"/>
              </w:rPr>
              <w:t>potencijal</w:t>
            </w:r>
          </w:p>
          <w:p w:rsidR="008D4CF5" w:rsidRDefault="008D4CF5" w:rsidP="006B08CB">
            <w:pPr>
              <w:pStyle w:val="ListParagraph"/>
              <w:numPr>
                <w:ilvl w:val="0"/>
                <w:numId w:val="7"/>
              </w:numPr>
              <w:spacing w:before="60" w:after="60" w:line="240" w:lineRule="auto"/>
              <w:jc w:val="left"/>
              <w:rPr>
                <w:color w:val="44697D"/>
                <w:szCs w:val="20"/>
              </w:rPr>
            </w:pPr>
            <w:r w:rsidRPr="008D4CF5">
              <w:rPr>
                <w:color w:val="44697D"/>
                <w:szCs w:val="20"/>
              </w:rPr>
              <w:t>Nedovoljan broj distributivnih centara i hladnjača na području LAG-a</w:t>
            </w:r>
            <w:r>
              <w:rPr>
                <w:color w:val="44697D"/>
                <w:szCs w:val="20"/>
              </w:rPr>
              <w:t xml:space="preserve"> za viškove poljoprivredne proizvodnje</w:t>
            </w:r>
            <w:r w:rsidRPr="008D4CF5">
              <w:rPr>
                <w:color w:val="44697D"/>
                <w:szCs w:val="20"/>
              </w:rPr>
              <w:t xml:space="preserve"> (samo jedan Distributivni centar, na području Turopolja)</w:t>
            </w:r>
          </w:p>
          <w:p w:rsidR="003939EB" w:rsidRDefault="008D4CF5" w:rsidP="006B08CB">
            <w:pPr>
              <w:pStyle w:val="ListParagraph"/>
              <w:numPr>
                <w:ilvl w:val="0"/>
                <w:numId w:val="7"/>
              </w:numPr>
              <w:spacing w:before="60" w:after="60" w:line="240" w:lineRule="auto"/>
              <w:jc w:val="left"/>
              <w:rPr>
                <w:color w:val="44697D"/>
                <w:szCs w:val="20"/>
              </w:rPr>
            </w:pPr>
            <w:r>
              <w:rPr>
                <w:color w:val="44697D"/>
                <w:szCs w:val="20"/>
              </w:rPr>
              <w:t>Niska razina obrazovanja poljoprivrednika</w:t>
            </w:r>
          </w:p>
          <w:p w:rsidR="008D4CF5" w:rsidRDefault="008D4CF5" w:rsidP="006B08CB">
            <w:pPr>
              <w:pStyle w:val="ListParagraph"/>
              <w:numPr>
                <w:ilvl w:val="0"/>
                <w:numId w:val="7"/>
              </w:numPr>
              <w:spacing w:before="60" w:after="60" w:line="240" w:lineRule="auto"/>
              <w:jc w:val="left"/>
              <w:rPr>
                <w:color w:val="44697D"/>
                <w:szCs w:val="20"/>
              </w:rPr>
            </w:pPr>
            <w:r>
              <w:rPr>
                <w:color w:val="44697D"/>
                <w:szCs w:val="20"/>
              </w:rPr>
              <w:t>Nejasni kriteriji u zakonu o poljoprivrednom zemljištu</w:t>
            </w:r>
          </w:p>
          <w:p w:rsidR="008D4CF5" w:rsidRPr="003939EB" w:rsidRDefault="008D4CF5" w:rsidP="006B08CB">
            <w:pPr>
              <w:pStyle w:val="ListParagraph"/>
              <w:numPr>
                <w:ilvl w:val="0"/>
                <w:numId w:val="7"/>
              </w:numPr>
              <w:spacing w:before="60" w:after="60" w:line="240" w:lineRule="auto"/>
              <w:jc w:val="left"/>
              <w:rPr>
                <w:color w:val="44697D"/>
                <w:szCs w:val="20"/>
              </w:rPr>
            </w:pPr>
            <w:r>
              <w:rPr>
                <w:color w:val="44697D"/>
                <w:szCs w:val="20"/>
              </w:rPr>
              <w:t>Neriješeni imovinsko-pravni odnosi i zemljišne knjige</w:t>
            </w:r>
          </w:p>
        </w:tc>
      </w:tr>
    </w:tbl>
    <w:p w:rsidR="001B4794" w:rsidRDefault="001B4794" w:rsidP="001B4794">
      <w:pPr>
        <w:pStyle w:val="Heading3"/>
      </w:pPr>
      <w:bookmarkStart w:id="37" w:name="_Toc446411852"/>
      <w:r>
        <w:t>Turizam</w:t>
      </w:r>
      <w:bookmarkEnd w:id="37"/>
    </w:p>
    <w:p w:rsidR="001B4794" w:rsidRDefault="001B4794" w:rsidP="001B4794">
      <w:r>
        <w:t xml:space="preserve">Za područje LAG-a ne postoji sustavna evidencija turističkih objekata i sadržaja, no prema podacima županijskih turističkih zajednica te turističkih zajednica općina i gradova, na prostoru LAG-a postoje potencijali za razvoj ruralnog turizma. Ipak, osim županijskih turističkih zajednica, turističke zajednice imaju samo gradovi Velika Gorica, Sisak i Petrinja, te općina Lekenik, dok ostale jedinice lokalne samouprave to nemaju. Očuvana kulturna i prirodna baštine, rijeke Kupa, Lonja, Glina, Sava i Petrinjčica, Park prirode Lonjsko polje, povoljan geoprometni položaj, turističke i kulturne manifestacije mogu potencirati razvoj turizma na ovom području. </w:t>
      </w:r>
    </w:p>
    <w:p w:rsidR="008D4CF5" w:rsidRDefault="008D4CF5" w:rsidP="001B4794"/>
    <w:p w:rsidR="00396869" w:rsidRDefault="008D2912" w:rsidP="008D2912">
      <w:pPr>
        <w:pStyle w:val="Caption"/>
      </w:pPr>
      <w:bookmarkStart w:id="38" w:name="_Toc446317437"/>
      <w:r>
        <w:t xml:space="preserve">Tablica </w:t>
      </w:r>
      <w:r>
        <w:fldChar w:fldCharType="begin"/>
      </w:r>
      <w:r>
        <w:instrText xml:space="preserve"> SEQ Tablica \* ARABIC </w:instrText>
      </w:r>
      <w:r>
        <w:fldChar w:fldCharType="separate"/>
      </w:r>
      <w:r w:rsidR="00BF4018">
        <w:rPr>
          <w:noProof/>
        </w:rPr>
        <w:t>8</w:t>
      </w:r>
      <w:r>
        <w:fldChar w:fldCharType="end"/>
      </w:r>
      <w:r w:rsidR="00396869">
        <w:t xml:space="preserve">. </w:t>
      </w:r>
      <w:r w:rsidR="00396869" w:rsidRPr="008D2912">
        <w:rPr>
          <w:b w:val="0"/>
          <w:bCs w:val="0"/>
        </w:rPr>
        <w:t>Izbor iz turističke ponude LAG-a "Zrinska gora Turopolje" (HGK, Ministarstvo turizma Republike Hrvatske, 2015., obrada autora prema informacijama sa stranica tur. zajednica)</w:t>
      </w:r>
      <w:bookmarkEnd w:id="38"/>
    </w:p>
    <w:tbl>
      <w:tblPr>
        <w:tblStyle w:val="TableGrid"/>
        <w:tblW w:w="5000" w:type="pct"/>
        <w:jc w:val="center"/>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10"/>
        <w:gridCol w:w="6793"/>
        <w:gridCol w:w="2249"/>
      </w:tblGrid>
      <w:tr w:rsidR="00396869" w:rsidRPr="00DE7512" w:rsidTr="008D2912">
        <w:trPr>
          <w:gridBefore w:val="1"/>
          <w:gridAfter w:val="1"/>
          <w:wBefore w:w="6" w:type="pct"/>
          <w:wAfter w:w="1242" w:type="pct"/>
          <w:trHeight w:val="382"/>
          <w:jc w:val="center"/>
        </w:trPr>
        <w:tc>
          <w:tcPr>
            <w:tcW w:w="3752" w:type="pct"/>
          </w:tcPr>
          <w:p w:rsidR="00396869" w:rsidRPr="00EC45F7" w:rsidRDefault="00396869" w:rsidP="00396869">
            <w:pPr>
              <w:spacing w:before="60" w:after="60" w:line="240" w:lineRule="auto"/>
              <w:jc w:val="left"/>
              <w:rPr>
                <w:sz w:val="20"/>
                <w:szCs w:val="20"/>
              </w:rPr>
            </w:pPr>
            <w:r w:rsidRPr="00396869">
              <w:rPr>
                <w:sz w:val="20"/>
                <w:szCs w:val="20"/>
              </w:rPr>
              <w:t>Barokna kapelica sv. Barbare u Velikoj Mlaki</w:t>
            </w:r>
          </w:p>
        </w:tc>
      </w:tr>
      <w:tr w:rsidR="002F5002" w:rsidRPr="00DE7512" w:rsidTr="008D2912">
        <w:trPr>
          <w:gridBefore w:val="1"/>
          <w:gridAfter w:val="1"/>
          <w:wBefore w:w="6" w:type="pct"/>
          <w:wAfter w:w="1242" w:type="pct"/>
          <w:trHeight w:val="382"/>
          <w:jc w:val="center"/>
        </w:trPr>
        <w:tc>
          <w:tcPr>
            <w:tcW w:w="3752" w:type="pct"/>
          </w:tcPr>
          <w:p w:rsidR="002F5002" w:rsidRPr="00396869" w:rsidRDefault="002F5002" w:rsidP="00396869">
            <w:pPr>
              <w:spacing w:before="60" w:after="60" w:line="240" w:lineRule="auto"/>
              <w:jc w:val="left"/>
              <w:rPr>
                <w:sz w:val="20"/>
                <w:szCs w:val="20"/>
              </w:rPr>
            </w:pPr>
            <w:r>
              <w:rPr>
                <w:sz w:val="20"/>
                <w:szCs w:val="20"/>
              </w:rPr>
              <w:t>Arheološki park Andautonija u Ščitarjevu</w:t>
            </w:r>
          </w:p>
        </w:tc>
      </w:tr>
      <w:tr w:rsidR="00C47B46" w:rsidRPr="00DE7512" w:rsidTr="008D2912">
        <w:trPr>
          <w:gridBefore w:val="1"/>
          <w:gridAfter w:val="1"/>
          <w:wBefore w:w="6" w:type="pct"/>
          <w:wAfter w:w="1242" w:type="pct"/>
          <w:trHeight w:val="382"/>
          <w:jc w:val="center"/>
        </w:trPr>
        <w:tc>
          <w:tcPr>
            <w:tcW w:w="3752" w:type="pct"/>
          </w:tcPr>
          <w:p w:rsidR="00C47B46" w:rsidRPr="00396869" w:rsidRDefault="00C47B46" w:rsidP="00396869">
            <w:pPr>
              <w:spacing w:before="60" w:after="60" w:line="240" w:lineRule="auto"/>
              <w:jc w:val="left"/>
              <w:rPr>
                <w:sz w:val="20"/>
                <w:szCs w:val="20"/>
              </w:rPr>
            </w:pPr>
            <w:r>
              <w:rPr>
                <w:sz w:val="20"/>
                <w:szCs w:val="20"/>
              </w:rPr>
              <w:t>Legendfest u Starom Dvorcu Lukavec – festival narodnih priča, legendi i mitova</w:t>
            </w:r>
          </w:p>
        </w:tc>
      </w:tr>
      <w:tr w:rsidR="00396869" w:rsidRPr="00DE7512" w:rsidTr="008D2912">
        <w:trPr>
          <w:gridBefore w:val="1"/>
          <w:gridAfter w:val="1"/>
          <w:wBefore w:w="6" w:type="pct"/>
          <w:wAfter w:w="1242" w:type="pct"/>
          <w:trHeight w:val="382"/>
          <w:jc w:val="center"/>
        </w:trPr>
        <w:tc>
          <w:tcPr>
            <w:tcW w:w="3752" w:type="pct"/>
          </w:tcPr>
          <w:p w:rsidR="00396869" w:rsidRPr="00396869" w:rsidRDefault="00396869" w:rsidP="00396869">
            <w:pPr>
              <w:spacing w:before="60" w:after="60" w:line="240" w:lineRule="auto"/>
              <w:jc w:val="left"/>
              <w:rPr>
                <w:sz w:val="20"/>
                <w:szCs w:val="20"/>
              </w:rPr>
            </w:pPr>
            <w:r w:rsidRPr="00396869">
              <w:rPr>
                <w:sz w:val="20"/>
                <w:szCs w:val="20"/>
              </w:rPr>
              <w:lastRenderedPageBreak/>
              <w:t>Letovanić – selo pokraj Kupe</w:t>
            </w:r>
          </w:p>
        </w:tc>
      </w:tr>
      <w:tr w:rsidR="00396869" w:rsidRPr="00DE7512" w:rsidTr="008D2912">
        <w:trPr>
          <w:gridBefore w:val="1"/>
          <w:gridAfter w:val="1"/>
          <w:wBefore w:w="6" w:type="pct"/>
          <w:wAfter w:w="1242" w:type="pct"/>
          <w:trHeight w:val="382"/>
          <w:jc w:val="center"/>
        </w:trPr>
        <w:tc>
          <w:tcPr>
            <w:tcW w:w="3752" w:type="pct"/>
          </w:tcPr>
          <w:p w:rsidR="00396869" w:rsidRPr="00396869" w:rsidRDefault="00396869" w:rsidP="00396869">
            <w:pPr>
              <w:spacing w:before="60" w:after="60" w:line="240" w:lineRule="auto"/>
              <w:jc w:val="left"/>
              <w:rPr>
                <w:sz w:val="20"/>
                <w:szCs w:val="20"/>
              </w:rPr>
            </w:pPr>
            <w:r w:rsidRPr="00396869">
              <w:rPr>
                <w:sz w:val="20"/>
                <w:szCs w:val="20"/>
              </w:rPr>
              <w:t>Seosko imanje Stari dud</w:t>
            </w:r>
          </w:p>
        </w:tc>
      </w:tr>
      <w:tr w:rsidR="00396869" w:rsidRPr="00DE7512" w:rsidTr="008D2912">
        <w:trPr>
          <w:gridBefore w:val="1"/>
          <w:gridAfter w:val="1"/>
          <w:wBefore w:w="6" w:type="pct"/>
          <w:wAfter w:w="1242" w:type="pct"/>
          <w:trHeight w:val="382"/>
          <w:jc w:val="center"/>
        </w:trPr>
        <w:tc>
          <w:tcPr>
            <w:tcW w:w="3752" w:type="pct"/>
          </w:tcPr>
          <w:p w:rsidR="00396869" w:rsidRPr="00EC45F7" w:rsidRDefault="00396869" w:rsidP="00396869">
            <w:pPr>
              <w:spacing w:before="60" w:after="60" w:line="240" w:lineRule="auto"/>
              <w:jc w:val="left"/>
              <w:rPr>
                <w:sz w:val="20"/>
                <w:szCs w:val="20"/>
              </w:rPr>
            </w:pPr>
            <w:r w:rsidRPr="00396869">
              <w:rPr>
                <w:sz w:val="20"/>
                <w:szCs w:val="20"/>
              </w:rPr>
              <w:t>Turizam Tišinić</w:t>
            </w:r>
          </w:p>
        </w:tc>
      </w:tr>
      <w:tr w:rsidR="00396869" w:rsidRPr="00DE7512" w:rsidTr="008D2912">
        <w:trPr>
          <w:gridBefore w:val="1"/>
          <w:gridAfter w:val="1"/>
          <w:wBefore w:w="6" w:type="pct"/>
          <w:wAfter w:w="1242" w:type="pct"/>
          <w:trHeight w:val="382"/>
          <w:jc w:val="center"/>
        </w:trPr>
        <w:tc>
          <w:tcPr>
            <w:tcW w:w="3752" w:type="pct"/>
          </w:tcPr>
          <w:p w:rsidR="00396869" w:rsidRPr="00EC45F7" w:rsidRDefault="00396869" w:rsidP="00396869">
            <w:pPr>
              <w:spacing w:before="60" w:after="60" w:line="240" w:lineRule="auto"/>
              <w:jc w:val="left"/>
              <w:rPr>
                <w:sz w:val="20"/>
                <w:szCs w:val="20"/>
              </w:rPr>
            </w:pPr>
            <w:r w:rsidRPr="00396869">
              <w:rPr>
                <w:sz w:val="20"/>
                <w:szCs w:val="20"/>
              </w:rPr>
              <w:t>Izletište Odranski Ribič</w:t>
            </w:r>
          </w:p>
        </w:tc>
      </w:tr>
      <w:tr w:rsidR="00396869" w:rsidRPr="00DE7512" w:rsidTr="008D2912">
        <w:trPr>
          <w:gridBefore w:val="1"/>
          <w:gridAfter w:val="1"/>
          <w:wBefore w:w="6" w:type="pct"/>
          <w:wAfter w:w="1242" w:type="pct"/>
          <w:trHeight w:val="382"/>
          <w:jc w:val="center"/>
        </w:trPr>
        <w:tc>
          <w:tcPr>
            <w:tcW w:w="3752" w:type="pct"/>
          </w:tcPr>
          <w:p w:rsidR="00396869" w:rsidRPr="00396869" w:rsidRDefault="00396869" w:rsidP="00396869">
            <w:pPr>
              <w:spacing w:before="60" w:after="60" w:line="240" w:lineRule="auto"/>
              <w:jc w:val="left"/>
              <w:rPr>
                <w:sz w:val="20"/>
                <w:szCs w:val="20"/>
              </w:rPr>
            </w:pPr>
            <w:r w:rsidRPr="00396869">
              <w:rPr>
                <w:sz w:val="20"/>
                <w:szCs w:val="20"/>
              </w:rPr>
              <w:t>Etno kuća Novo Čiče</w:t>
            </w:r>
          </w:p>
        </w:tc>
      </w:tr>
      <w:tr w:rsidR="00396869" w:rsidRPr="00DE7512" w:rsidTr="008D2912">
        <w:trPr>
          <w:gridBefore w:val="1"/>
          <w:gridAfter w:val="1"/>
          <w:wBefore w:w="6" w:type="pct"/>
          <w:wAfter w:w="1242" w:type="pct"/>
          <w:trHeight w:val="382"/>
          <w:jc w:val="center"/>
        </w:trPr>
        <w:tc>
          <w:tcPr>
            <w:tcW w:w="3752" w:type="pct"/>
          </w:tcPr>
          <w:p w:rsidR="00396869" w:rsidRPr="00EC45F7" w:rsidRDefault="00396869" w:rsidP="00396869">
            <w:pPr>
              <w:spacing w:before="60" w:after="60" w:line="240" w:lineRule="auto"/>
              <w:jc w:val="left"/>
              <w:rPr>
                <w:sz w:val="20"/>
                <w:szCs w:val="20"/>
              </w:rPr>
            </w:pPr>
            <w:r w:rsidRPr="00396869">
              <w:rPr>
                <w:sz w:val="20"/>
                <w:szCs w:val="20"/>
              </w:rPr>
              <w:t>Ribolovna područja Save, Kupe i Odre</w:t>
            </w:r>
          </w:p>
        </w:tc>
      </w:tr>
      <w:tr w:rsidR="00396869" w:rsidRPr="00DE7512" w:rsidTr="008D2912">
        <w:trPr>
          <w:gridBefore w:val="1"/>
          <w:gridAfter w:val="1"/>
          <w:wBefore w:w="6" w:type="pct"/>
          <w:wAfter w:w="1242" w:type="pct"/>
          <w:trHeight w:val="382"/>
          <w:jc w:val="center"/>
        </w:trPr>
        <w:tc>
          <w:tcPr>
            <w:tcW w:w="3752" w:type="pct"/>
          </w:tcPr>
          <w:p w:rsidR="00396869" w:rsidRPr="00EC45F7" w:rsidRDefault="00396869" w:rsidP="00396869">
            <w:pPr>
              <w:spacing w:before="60" w:after="60" w:line="240" w:lineRule="auto"/>
              <w:jc w:val="left"/>
              <w:rPr>
                <w:sz w:val="20"/>
                <w:szCs w:val="20"/>
              </w:rPr>
            </w:pPr>
            <w:r w:rsidRPr="00396869">
              <w:rPr>
                <w:sz w:val="20"/>
                <w:szCs w:val="20"/>
              </w:rPr>
              <w:t>Lovište Turopoljski lug</w:t>
            </w:r>
          </w:p>
        </w:tc>
      </w:tr>
      <w:tr w:rsidR="00396869" w:rsidRPr="00DE7512" w:rsidTr="008D2912">
        <w:trPr>
          <w:gridBefore w:val="1"/>
          <w:gridAfter w:val="1"/>
          <w:wBefore w:w="6" w:type="pct"/>
          <w:wAfter w:w="1242" w:type="pct"/>
          <w:trHeight w:val="382"/>
          <w:jc w:val="center"/>
        </w:trPr>
        <w:tc>
          <w:tcPr>
            <w:tcW w:w="3752" w:type="pct"/>
          </w:tcPr>
          <w:p w:rsidR="00396869" w:rsidRPr="00EC45F7" w:rsidRDefault="00396869" w:rsidP="00396869">
            <w:pPr>
              <w:spacing w:before="60" w:after="60" w:line="240" w:lineRule="auto"/>
              <w:jc w:val="left"/>
              <w:rPr>
                <w:sz w:val="20"/>
                <w:szCs w:val="20"/>
              </w:rPr>
            </w:pPr>
            <w:r w:rsidRPr="00396869">
              <w:rPr>
                <w:sz w:val="20"/>
                <w:szCs w:val="20"/>
              </w:rPr>
              <w:t>Park prirode Lonjsko polje</w:t>
            </w:r>
          </w:p>
        </w:tc>
      </w:tr>
      <w:tr w:rsidR="00396869" w:rsidRPr="00DE7512" w:rsidTr="008D2912">
        <w:trPr>
          <w:gridBefore w:val="1"/>
          <w:gridAfter w:val="1"/>
          <w:wBefore w:w="6" w:type="pct"/>
          <w:wAfter w:w="1242" w:type="pct"/>
          <w:trHeight w:val="382"/>
          <w:jc w:val="center"/>
        </w:trPr>
        <w:tc>
          <w:tcPr>
            <w:tcW w:w="3752" w:type="pct"/>
          </w:tcPr>
          <w:p w:rsidR="00396869" w:rsidRPr="00EC45F7" w:rsidRDefault="00396869" w:rsidP="00396869">
            <w:pPr>
              <w:spacing w:before="60" w:after="60" w:line="240" w:lineRule="auto"/>
              <w:jc w:val="left"/>
              <w:rPr>
                <w:sz w:val="20"/>
                <w:szCs w:val="20"/>
              </w:rPr>
            </w:pPr>
            <w:r w:rsidRPr="00396869">
              <w:rPr>
                <w:sz w:val="20"/>
                <w:szCs w:val="20"/>
              </w:rPr>
              <w:t>Ciklorute Lonjskog polja</w:t>
            </w:r>
          </w:p>
        </w:tc>
      </w:tr>
      <w:tr w:rsidR="00396869" w:rsidRPr="00DE7512" w:rsidTr="008D2912">
        <w:trPr>
          <w:gridBefore w:val="1"/>
          <w:gridAfter w:val="1"/>
          <w:wBefore w:w="6" w:type="pct"/>
          <w:wAfter w:w="1242" w:type="pct"/>
          <w:trHeight w:val="382"/>
          <w:jc w:val="center"/>
        </w:trPr>
        <w:tc>
          <w:tcPr>
            <w:tcW w:w="3752" w:type="pct"/>
          </w:tcPr>
          <w:p w:rsidR="00396869" w:rsidRPr="00EC45F7" w:rsidRDefault="00396869" w:rsidP="00396869">
            <w:pPr>
              <w:spacing w:before="60" w:after="60" w:line="240" w:lineRule="auto"/>
              <w:jc w:val="left"/>
              <w:rPr>
                <w:sz w:val="20"/>
                <w:szCs w:val="20"/>
              </w:rPr>
            </w:pPr>
            <w:r w:rsidRPr="00396869">
              <w:rPr>
                <w:sz w:val="20"/>
                <w:szCs w:val="20"/>
              </w:rPr>
              <w:t>Izletište korablja Tišinić Taborište</w:t>
            </w:r>
          </w:p>
        </w:tc>
      </w:tr>
      <w:tr w:rsidR="00396869" w:rsidRPr="00DE7512" w:rsidTr="008D2912">
        <w:trPr>
          <w:gridBefore w:val="1"/>
          <w:gridAfter w:val="1"/>
          <w:wBefore w:w="6" w:type="pct"/>
          <w:wAfter w:w="1242" w:type="pct"/>
          <w:trHeight w:val="382"/>
          <w:jc w:val="center"/>
        </w:trPr>
        <w:tc>
          <w:tcPr>
            <w:tcW w:w="3752" w:type="pct"/>
          </w:tcPr>
          <w:p w:rsidR="00396869" w:rsidRPr="00EC45F7" w:rsidRDefault="00396869" w:rsidP="00396869">
            <w:pPr>
              <w:spacing w:before="60" w:after="60" w:line="240" w:lineRule="auto"/>
              <w:jc w:val="left"/>
              <w:rPr>
                <w:sz w:val="20"/>
                <w:szCs w:val="20"/>
              </w:rPr>
            </w:pPr>
            <w:r w:rsidRPr="00396869">
              <w:rPr>
                <w:sz w:val="20"/>
                <w:szCs w:val="20"/>
              </w:rPr>
              <w:t>Etnološka radionica “Od lana do platna” Petrinja</w:t>
            </w:r>
          </w:p>
        </w:tc>
      </w:tr>
      <w:tr w:rsidR="00396869" w:rsidRPr="00DE7512" w:rsidTr="008D2912">
        <w:trPr>
          <w:gridBefore w:val="1"/>
          <w:gridAfter w:val="1"/>
          <w:wBefore w:w="6" w:type="pct"/>
          <w:wAfter w:w="1242" w:type="pct"/>
          <w:trHeight w:val="382"/>
          <w:jc w:val="center"/>
        </w:trPr>
        <w:tc>
          <w:tcPr>
            <w:tcW w:w="3752" w:type="pct"/>
          </w:tcPr>
          <w:p w:rsidR="00396869" w:rsidRPr="00EC45F7" w:rsidRDefault="00396869" w:rsidP="00396869">
            <w:pPr>
              <w:spacing w:before="60" w:after="60" w:line="240" w:lineRule="auto"/>
              <w:jc w:val="left"/>
              <w:rPr>
                <w:sz w:val="20"/>
                <w:szCs w:val="20"/>
              </w:rPr>
            </w:pPr>
            <w:r w:rsidRPr="00396869">
              <w:rPr>
                <w:sz w:val="20"/>
                <w:szCs w:val="20"/>
              </w:rPr>
              <w:t>Galerija moderne umjetnosti “Krsto Hegedušić” Petrinja</w:t>
            </w:r>
          </w:p>
        </w:tc>
      </w:tr>
      <w:tr w:rsidR="00396869" w:rsidRPr="00DE7512" w:rsidTr="008D2912">
        <w:trPr>
          <w:gridBefore w:val="1"/>
          <w:gridAfter w:val="1"/>
          <w:wBefore w:w="6" w:type="pct"/>
          <w:wAfter w:w="1242" w:type="pct"/>
          <w:trHeight w:val="382"/>
          <w:jc w:val="center"/>
        </w:trPr>
        <w:tc>
          <w:tcPr>
            <w:tcW w:w="3752" w:type="pct"/>
          </w:tcPr>
          <w:p w:rsidR="00396869" w:rsidRPr="00EC45F7" w:rsidRDefault="00396869" w:rsidP="00396869">
            <w:pPr>
              <w:spacing w:before="60" w:after="60" w:line="240" w:lineRule="auto"/>
              <w:jc w:val="left"/>
              <w:rPr>
                <w:sz w:val="20"/>
                <w:szCs w:val="20"/>
              </w:rPr>
            </w:pPr>
            <w:r w:rsidRPr="00396869">
              <w:rPr>
                <w:sz w:val="20"/>
                <w:szCs w:val="20"/>
              </w:rPr>
              <w:t>Tematski put – putovima bana Josipa Jelačića kroz Turopolje i Banovinu</w:t>
            </w:r>
          </w:p>
        </w:tc>
      </w:tr>
      <w:tr w:rsidR="00DE1FED" w:rsidTr="008D2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3"/>
          </w:tcPr>
          <w:p w:rsidR="00CC73A7" w:rsidRDefault="00CC73A7" w:rsidP="007B48B8">
            <w:bookmarkStart w:id="39" w:name="_Ref445193624"/>
          </w:p>
          <w:p w:rsidR="00CC73A7" w:rsidRDefault="00CC73A7" w:rsidP="00CC73A7">
            <w:r>
              <w:t>Prema podacima prikupljenim od Turističkih zajednica Sisačko-moslavačke županije i TZ Grada Velike Gorice, na području LAG-a ima 434 postelja, no općina Orle i općina Donji Kukuruzari nemaju niti jednu smještajnu jedinicu. U 2015. godini ostvareno je 25 557 dolazaka i 52 587 noćenja što je povećanje za 10,78 % dolazaka i 8, 2 % noćenja u odnosu na 2014. godinu i prosječni turist je u pro</w:t>
            </w:r>
            <w:r w:rsidR="00C964CD">
              <w:t>sjeku imao dva noćenja</w:t>
            </w:r>
            <w:r>
              <w:t>.</w:t>
            </w:r>
          </w:p>
          <w:p w:rsidR="00CC73A7" w:rsidRDefault="00CC73A7" w:rsidP="00CC73A7">
            <w:r>
              <w:t>Prema pozitivnom trendu vidljivom iz podataka i većem povećanju broja dolazaka nego noćenja, možemo proporcionalno zaključiti da bi se i broj noćenja više povećavao kada bi se povećali smještajni kapaciteti te da očito postoji potreba za poticanjem ruralnog smještajnog turizma. U noćenjima i dolascima prevladava broj stranih turista pa je tako primjerice ovo područje posjetilo 34, 1 % više stranih turista nego domaćih.</w:t>
            </w:r>
          </w:p>
          <w:p w:rsidR="00CC73A7" w:rsidRDefault="00CC73A7" w:rsidP="00CC73A7"/>
          <w:p w:rsidR="00CC73A7" w:rsidRPr="007B48B8" w:rsidRDefault="00CC73A7" w:rsidP="007B48B8"/>
          <w:p w:rsidR="00DE1FED" w:rsidRDefault="00CC73A7" w:rsidP="00CC73A7">
            <w:pPr>
              <w:pStyle w:val="Caption"/>
            </w:pPr>
            <w:bookmarkStart w:id="40" w:name="_Toc446317425"/>
            <w:bookmarkEnd w:id="39"/>
            <w:r>
              <w:t xml:space="preserve">Slika </w:t>
            </w:r>
            <w:r>
              <w:fldChar w:fldCharType="begin"/>
            </w:r>
            <w:r>
              <w:instrText xml:space="preserve"> SEQ Slika \* ARABIC </w:instrText>
            </w:r>
            <w:r>
              <w:fldChar w:fldCharType="separate"/>
            </w:r>
            <w:r w:rsidR="00BF4018">
              <w:rPr>
                <w:noProof/>
              </w:rPr>
              <w:t>5</w:t>
            </w:r>
            <w:r>
              <w:fldChar w:fldCharType="end"/>
            </w:r>
            <w:r>
              <w:t xml:space="preserve"> </w:t>
            </w:r>
            <w:r w:rsidR="00DE1FED" w:rsidRPr="00DE1FED">
              <w:rPr>
                <w:b w:val="0"/>
              </w:rPr>
              <w:t>Dolasci i noćenja na području LAG-a (Izvor: DZS 2015.)</w:t>
            </w:r>
            <w:bookmarkEnd w:id="40"/>
          </w:p>
        </w:tc>
      </w:tr>
      <w:tr w:rsidR="00CC73A7" w:rsidTr="008D2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3"/>
          </w:tcPr>
          <w:p w:rsidR="00CC73A7" w:rsidRPr="007B48B8" w:rsidRDefault="00CC73A7" w:rsidP="007B48B8"/>
        </w:tc>
      </w:tr>
      <w:tr w:rsidR="00DE1FED" w:rsidTr="008D29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3"/>
          </w:tcPr>
          <w:p w:rsidR="00DE1FED" w:rsidRDefault="00DE1FED" w:rsidP="00400B67">
            <w:pPr>
              <w:spacing w:line="240" w:lineRule="auto"/>
              <w:jc w:val="center"/>
            </w:pPr>
            <w:r w:rsidRPr="00DE1FED">
              <w:rPr>
                <w:noProof/>
                <w:lang w:val="en-US" w:eastAsia="en-US"/>
              </w:rPr>
              <w:drawing>
                <wp:inline distT="0" distB="0" distL="0" distR="0" wp14:anchorId="202698FE" wp14:editId="2A543253">
                  <wp:extent cx="3816717" cy="2057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2639" cy="2076764"/>
                          </a:xfrm>
                          <a:prstGeom prst="rect">
                            <a:avLst/>
                          </a:prstGeom>
                          <a:noFill/>
                          <a:ln>
                            <a:noFill/>
                          </a:ln>
                        </pic:spPr>
                      </pic:pic>
                    </a:graphicData>
                  </a:graphic>
                </wp:inline>
              </w:drawing>
            </w:r>
            <w:r w:rsidR="007B48B8">
              <w:t xml:space="preserve">       </w:t>
            </w:r>
          </w:p>
        </w:tc>
      </w:tr>
    </w:tbl>
    <w:p w:rsidR="001B4794" w:rsidRDefault="001B4794" w:rsidP="001B4794"/>
    <w:p w:rsidR="00736113" w:rsidRDefault="00736113" w:rsidP="00736113">
      <w:pPr>
        <w:pStyle w:val="Heading4"/>
      </w:pPr>
      <w:r>
        <w:lastRenderedPageBreak/>
        <w:t>Razvojni problem – turizam</w:t>
      </w:r>
    </w:p>
    <w:p w:rsidR="00EC66BF" w:rsidRPr="00EC66BF" w:rsidRDefault="00EC66BF" w:rsidP="00EC66BF">
      <w:r>
        <w:t>Sažetak razvojnih problema proizašlih iz analize stanja i mišljenja radne skupine</w:t>
      </w:r>
    </w:p>
    <w:p w:rsidR="00736113" w:rsidRDefault="00736113" w:rsidP="00736113"/>
    <w:tbl>
      <w:tblPr>
        <w:tblStyle w:val="TableGrid"/>
        <w:tblW w:w="9346" w:type="dxa"/>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ayout w:type="fixed"/>
        <w:tblLook w:val="04A0" w:firstRow="1" w:lastRow="0" w:firstColumn="1" w:lastColumn="0" w:noHBand="0" w:noVBand="1"/>
      </w:tblPr>
      <w:tblGrid>
        <w:gridCol w:w="9346"/>
      </w:tblGrid>
      <w:tr w:rsidR="004A6D65" w:rsidRPr="008D4CF5" w:rsidTr="00DD261E">
        <w:trPr>
          <w:tblHeader/>
        </w:trPr>
        <w:tc>
          <w:tcPr>
            <w:tcW w:w="9346" w:type="dxa"/>
            <w:shd w:val="clear" w:color="auto" w:fill="DFEEF9"/>
          </w:tcPr>
          <w:p w:rsidR="004A6D65" w:rsidRPr="008D4CF5" w:rsidRDefault="004A6D65" w:rsidP="00DD261E">
            <w:pPr>
              <w:spacing w:before="60" w:after="60" w:line="240" w:lineRule="auto"/>
              <w:jc w:val="center"/>
              <w:rPr>
                <w:b/>
                <w:color w:val="44697D"/>
                <w:szCs w:val="20"/>
              </w:rPr>
            </w:pPr>
            <w:r w:rsidRPr="008D4CF5">
              <w:rPr>
                <w:b/>
                <w:color w:val="44697D"/>
                <w:szCs w:val="20"/>
              </w:rPr>
              <w:t>Analiza stanja</w:t>
            </w:r>
          </w:p>
        </w:tc>
      </w:tr>
      <w:tr w:rsidR="004A6D65" w:rsidRPr="008D4CF5" w:rsidTr="00DD261E">
        <w:tc>
          <w:tcPr>
            <w:tcW w:w="9346" w:type="dxa"/>
          </w:tcPr>
          <w:p w:rsidR="004A6D65" w:rsidRPr="008D4CF5" w:rsidRDefault="008D4CF5" w:rsidP="006B08CB">
            <w:pPr>
              <w:pStyle w:val="ListParagraph"/>
              <w:numPr>
                <w:ilvl w:val="0"/>
                <w:numId w:val="8"/>
              </w:numPr>
              <w:spacing w:before="60" w:after="60" w:line="240" w:lineRule="auto"/>
              <w:jc w:val="left"/>
              <w:rPr>
                <w:color w:val="44697D"/>
                <w:szCs w:val="20"/>
              </w:rPr>
            </w:pPr>
            <w:r w:rsidRPr="008D4CF5">
              <w:rPr>
                <w:color w:val="44697D"/>
                <w:szCs w:val="20"/>
              </w:rPr>
              <w:t>Na pojedinim JLS-ima ne postoji sustavna evidencija turističkih objekata i sadržaja</w:t>
            </w:r>
          </w:p>
          <w:p w:rsidR="008D4CF5" w:rsidRPr="008D4CF5" w:rsidRDefault="00DC4F84" w:rsidP="006B08CB">
            <w:pPr>
              <w:pStyle w:val="ListParagraph"/>
              <w:numPr>
                <w:ilvl w:val="0"/>
                <w:numId w:val="8"/>
              </w:numPr>
              <w:spacing w:before="60" w:after="60" w:line="240" w:lineRule="auto"/>
              <w:jc w:val="left"/>
              <w:rPr>
                <w:color w:val="44697D"/>
                <w:szCs w:val="20"/>
              </w:rPr>
            </w:pPr>
            <w:r>
              <w:rPr>
                <w:color w:val="44697D"/>
                <w:szCs w:val="20"/>
              </w:rPr>
              <w:t>Nedovoljni</w:t>
            </w:r>
            <w:r w:rsidR="008D4CF5" w:rsidRPr="008D4CF5">
              <w:rPr>
                <w:color w:val="44697D"/>
                <w:szCs w:val="20"/>
              </w:rPr>
              <w:t xml:space="preserve"> smještajni kapacite</w:t>
            </w:r>
            <w:r w:rsidR="00347798">
              <w:rPr>
                <w:color w:val="44697D"/>
                <w:szCs w:val="20"/>
              </w:rPr>
              <w:t>t</w:t>
            </w:r>
            <w:r w:rsidR="008D4CF5" w:rsidRPr="008D4CF5">
              <w:rPr>
                <w:color w:val="44697D"/>
                <w:szCs w:val="20"/>
              </w:rPr>
              <w:t>i</w:t>
            </w:r>
          </w:p>
        </w:tc>
      </w:tr>
      <w:tr w:rsidR="004A6D65" w:rsidRPr="008D4CF5" w:rsidTr="00DD261E">
        <w:trPr>
          <w:tblHeader/>
        </w:trPr>
        <w:tc>
          <w:tcPr>
            <w:tcW w:w="9346" w:type="dxa"/>
            <w:shd w:val="clear" w:color="auto" w:fill="DFEEF9"/>
          </w:tcPr>
          <w:p w:rsidR="004A6D65" w:rsidRPr="008D4CF5" w:rsidRDefault="004A6D65" w:rsidP="00DD261E">
            <w:pPr>
              <w:spacing w:before="60" w:after="60" w:line="240" w:lineRule="auto"/>
              <w:jc w:val="center"/>
              <w:rPr>
                <w:b/>
                <w:color w:val="44697D"/>
                <w:szCs w:val="20"/>
              </w:rPr>
            </w:pPr>
            <w:r w:rsidRPr="008D4CF5">
              <w:rPr>
                <w:b/>
                <w:color w:val="44697D"/>
                <w:szCs w:val="20"/>
              </w:rPr>
              <w:t>Mišljenje radne skupine</w:t>
            </w:r>
          </w:p>
        </w:tc>
      </w:tr>
      <w:tr w:rsidR="004A6D65" w:rsidRPr="008D4CF5" w:rsidTr="00DD261E">
        <w:tc>
          <w:tcPr>
            <w:tcW w:w="9346" w:type="dxa"/>
          </w:tcPr>
          <w:p w:rsidR="00347798" w:rsidRPr="00347798" w:rsidRDefault="008D4CF5" w:rsidP="006B08CB">
            <w:pPr>
              <w:pStyle w:val="ListParagraph"/>
              <w:numPr>
                <w:ilvl w:val="0"/>
                <w:numId w:val="9"/>
              </w:numPr>
              <w:spacing w:before="60" w:after="60" w:line="240" w:lineRule="auto"/>
              <w:jc w:val="left"/>
              <w:rPr>
                <w:color w:val="44697D"/>
                <w:szCs w:val="20"/>
              </w:rPr>
            </w:pPr>
            <w:r w:rsidRPr="008D4CF5">
              <w:rPr>
                <w:color w:val="44697D"/>
                <w:szCs w:val="20"/>
              </w:rPr>
              <w:t>Nedovoljna promocija lokalne turističke ponude i nedostatak tržišne prepoznatljivosti</w:t>
            </w:r>
          </w:p>
          <w:p w:rsidR="008D4CF5" w:rsidRPr="008D4CF5" w:rsidRDefault="008D4CF5" w:rsidP="006B08CB">
            <w:pPr>
              <w:pStyle w:val="ListParagraph"/>
              <w:numPr>
                <w:ilvl w:val="0"/>
                <w:numId w:val="9"/>
              </w:numPr>
              <w:spacing w:before="60" w:after="60" w:line="240" w:lineRule="auto"/>
              <w:jc w:val="left"/>
              <w:rPr>
                <w:color w:val="44697D"/>
                <w:szCs w:val="20"/>
              </w:rPr>
            </w:pPr>
            <w:r w:rsidRPr="008D4CF5">
              <w:rPr>
                <w:color w:val="44697D"/>
                <w:szCs w:val="20"/>
              </w:rPr>
              <w:t>Neadekvatni ugostiteljski kapaciteti, slaba gastronomska ponuda</w:t>
            </w:r>
          </w:p>
          <w:p w:rsidR="008D4CF5" w:rsidRPr="008D4CF5" w:rsidRDefault="008D4CF5" w:rsidP="006B08CB">
            <w:pPr>
              <w:pStyle w:val="ListParagraph"/>
              <w:numPr>
                <w:ilvl w:val="0"/>
                <w:numId w:val="9"/>
              </w:numPr>
              <w:spacing w:before="60" w:after="60" w:line="240" w:lineRule="auto"/>
              <w:jc w:val="left"/>
              <w:rPr>
                <w:color w:val="44697D"/>
                <w:szCs w:val="20"/>
              </w:rPr>
            </w:pPr>
            <w:r w:rsidRPr="008D4CF5">
              <w:rPr>
                <w:color w:val="44697D"/>
                <w:szCs w:val="20"/>
              </w:rPr>
              <w:t>Nedovoljno educirani kadar za rad u turizmu</w:t>
            </w:r>
          </w:p>
          <w:p w:rsidR="008D4CF5" w:rsidRPr="008D4CF5" w:rsidRDefault="008D4CF5" w:rsidP="006B08CB">
            <w:pPr>
              <w:pStyle w:val="ListParagraph"/>
              <w:numPr>
                <w:ilvl w:val="0"/>
                <w:numId w:val="9"/>
              </w:numPr>
              <w:spacing w:before="60" w:after="60" w:line="240" w:lineRule="auto"/>
              <w:jc w:val="left"/>
              <w:rPr>
                <w:color w:val="44697D"/>
                <w:szCs w:val="20"/>
              </w:rPr>
            </w:pPr>
            <w:r w:rsidRPr="008D4CF5">
              <w:rPr>
                <w:color w:val="44697D"/>
                <w:szCs w:val="20"/>
              </w:rPr>
              <w:t>Nedovoljno vinskih cesta i biciklističkih staza</w:t>
            </w:r>
          </w:p>
          <w:p w:rsidR="008D4CF5" w:rsidRPr="008D4CF5" w:rsidRDefault="008D4CF5" w:rsidP="006B08CB">
            <w:pPr>
              <w:pStyle w:val="ListParagraph"/>
              <w:numPr>
                <w:ilvl w:val="0"/>
                <w:numId w:val="9"/>
              </w:numPr>
              <w:spacing w:before="60" w:after="60" w:line="240" w:lineRule="auto"/>
              <w:jc w:val="left"/>
              <w:rPr>
                <w:color w:val="44697D"/>
                <w:szCs w:val="20"/>
              </w:rPr>
            </w:pPr>
            <w:r w:rsidRPr="008D4CF5">
              <w:rPr>
                <w:color w:val="44697D"/>
                <w:szCs w:val="20"/>
              </w:rPr>
              <w:t>Neiskorištenost kulturne i prirodne baštine kao turističkog potencijala (Lonjsko polje, Zrinska gora, lov, ribolov, tradicionalni zanati i sakralni objekti, razne utvrde..)</w:t>
            </w:r>
          </w:p>
        </w:tc>
      </w:tr>
    </w:tbl>
    <w:p w:rsidR="004A6D65" w:rsidRPr="00736113" w:rsidRDefault="004A6D65" w:rsidP="00736113"/>
    <w:p w:rsidR="001B4794" w:rsidRDefault="001B4794" w:rsidP="001B4794">
      <w:pPr>
        <w:pStyle w:val="Heading3"/>
      </w:pPr>
      <w:bookmarkStart w:id="41" w:name="_Toc446411853"/>
      <w:r>
        <w:t>Šumarstvo</w:t>
      </w:r>
      <w:bookmarkEnd w:id="41"/>
    </w:p>
    <w:p w:rsidR="00A50B9D" w:rsidRDefault="00A50B9D" w:rsidP="00A50B9D">
      <w:r>
        <w:t xml:space="preserve">Šume imaju velik značaj na ovim prostorima te zauzimaju oko 35 % ukupne površine LAG-a </w:t>
      </w:r>
      <w:r w:rsidRPr="00F05781">
        <w:t>71.922,78</w:t>
      </w:r>
      <w:r>
        <w:t xml:space="preserve"> ha). Više od polovice šumskih površina nalazi se u državnom vlasništvu, a njima upravljaju </w:t>
      </w:r>
      <w:r w:rsidRPr="00F05781">
        <w:t>Hrvatske šume d.o.o.</w:t>
      </w:r>
      <w:r>
        <w:t xml:space="preserve"> putem svojih podružnica u Zagrebu (šumarija</w:t>
      </w:r>
      <w:r w:rsidRPr="0042556D">
        <w:t xml:space="preserve"> Velika Gorica</w:t>
      </w:r>
      <w:r>
        <w:t>)</w:t>
      </w:r>
      <w:r w:rsidRPr="0042556D">
        <w:t xml:space="preserve"> </w:t>
      </w:r>
      <w:r>
        <w:t>i Sisku  (</w:t>
      </w:r>
      <w:r w:rsidRPr="0042556D">
        <w:t>šumarij</w:t>
      </w:r>
      <w:r>
        <w:t>e</w:t>
      </w:r>
      <w:r w:rsidRPr="0042556D">
        <w:t xml:space="preserve"> Glina, Lekenik, Petrinja i Sisak</w:t>
      </w:r>
      <w:r>
        <w:t xml:space="preserve">). Svim državnim šumama gospodari se u skladu s FSC standardom dok se za šume u privatnom vlasništvu može utvrditi kako postoje </w:t>
      </w:r>
      <w:r w:rsidRPr="009B668D">
        <w:t xml:space="preserve">površine za koje još uvijek nije </w:t>
      </w:r>
      <w:r>
        <w:t>napravljen program gospodarenja, a privatni šumoposjednici</w:t>
      </w:r>
      <w:r w:rsidRPr="0000036F">
        <w:t xml:space="preserve"> pripadaju starijoj populaciji te </w:t>
      </w:r>
      <w:r>
        <w:t xml:space="preserve">nemaju potrebne kapacitete </w:t>
      </w:r>
      <w:r w:rsidRPr="0000036F">
        <w:t>za uspješno gospodarenje malim šumskim posjedima.</w:t>
      </w:r>
    </w:p>
    <w:p w:rsidR="00A50B9D" w:rsidRDefault="00A50B9D" w:rsidP="00A50B9D"/>
    <w:p w:rsidR="00A50B9D" w:rsidRDefault="00A50B9D" w:rsidP="00A50B9D">
      <w:r>
        <w:t xml:space="preserve">U nižim dijelovima LAG-a prisutne su šume hrasta lužnjaka, crne johe i poljskog jasena dok u višim predjelima prevladavaju hrast kitnjak, pitomi kesten i bukva. Šume hrasta lužnjaka od osobitog su gospodarskog značaja te imaju veliku tradicijsku vrijednost (osobito u Turopoljskom kraju) ali su zbog visokog postotka oštećenja ujedno i najugroženija skupina. Slična je situacija i s pitomim kestenom (rak </w:t>
      </w:r>
      <w:r w:rsidRPr="00FD5B9C">
        <w:t>kestenove kore</w:t>
      </w:r>
      <w:r>
        <w:t xml:space="preserve">) po kojem je naročito poznat dio LAG-a u sisačko-moslavačkom prostoru. Pitomi kesten ubrzano propada a predstavlja izuzetan gospodarski potencijal za uzgoj i iskorištavanje u drvnoj industriji, u pčelarstvu te u prehrambenoj industriji radi svojih plodova. U </w:t>
      </w:r>
      <w:r w:rsidRPr="00B00C2E">
        <w:t xml:space="preserve">Petrinji </w:t>
      </w:r>
      <w:r>
        <w:t xml:space="preserve">je </w:t>
      </w:r>
      <w:r w:rsidRPr="00B00C2E">
        <w:t xml:space="preserve">osnovana </w:t>
      </w:r>
      <w:r>
        <w:t xml:space="preserve">i </w:t>
      </w:r>
      <w:r w:rsidRPr="00B00C2E">
        <w:t>Javna ustanova za obrazovanje odraslih - Centar za šljivu i kesten, koja također ima registriran program za obrazovanje odraslih za zanimanje "Ekološki poljoprivredni gospodarstvenik".</w:t>
      </w:r>
    </w:p>
    <w:p w:rsidR="00A50B9D" w:rsidRDefault="00A50B9D" w:rsidP="00A50B9D"/>
    <w:p w:rsidR="00A50B9D" w:rsidRDefault="00A50B9D" w:rsidP="00A50B9D">
      <w:r>
        <w:t xml:space="preserve">Na području LAG-a registriramo je ukupno 15 </w:t>
      </w:r>
      <w:r w:rsidRPr="00E23F51">
        <w:t>licenciranih izvoditelja radova u šumarstvu</w:t>
      </w:r>
      <w:r>
        <w:t xml:space="preserve"> što čini </w:t>
      </w:r>
      <w:r w:rsidRPr="00E23F51">
        <w:t>32,6</w:t>
      </w:r>
      <w:r>
        <w:t> </w:t>
      </w:r>
      <w:r w:rsidRPr="00E23F51">
        <w:t>%</w:t>
      </w:r>
      <w:r>
        <w:t xml:space="preserve"> svih licenciranih proizvođača na razini pripadajućih županija. Na šumarstvo se nadovezuje i drvno prerađivačka industrija koja, s obzirom na prirodne potencijale, dodatno može povećati svoj udio u gospodarskoj strukturi. Udio broja tvrtki u kategoriji P</w:t>
      </w:r>
      <w:r w:rsidRPr="00DC667A">
        <w:t>oljoprivreda, šumarstvo i ribarstvo</w:t>
      </w:r>
      <w:r>
        <w:t xml:space="preserve"> iznosi tek 3 %, a u sektoru je zaposleno oko 1 % radnika. Također, zbog obilja drvne mase, na području LAG-a moguća su ulaganja u proizvodnju energije dobivene iz </w:t>
      </w:r>
      <w:r>
        <w:lastRenderedPageBreak/>
        <w:t xml:space="preserve">biomase drveta. </w:t>
      </w:r>
      <w:r w:rsidRPr="002274DE">
        <w:t>Šumsko područje značajno je i kao sekundarni gospodarski resurs te omogućava  održivo korištenje nedrvnih šumskih proizvoda, osobito kestena i gljiva</w:t>
      </w:r>
      <w:r>
        <w:t>.</w:t>
      </w:r>
    </w:p>
    <w:p w:rsidR="00A50B9D" w:rsidRDefault="00A50B9D" w:rsidP="00A50B9D"/>
    <w:p w:rsidR="00A50B9D" w:rsidRDefault="00A50B9D" w:rsidP="00A50B9D">
      <w:r w:rsidRPr="00C05580">
        <w:t>Trenutno najveći problem u gospodarenju šumama  predstavljaju minirane površine, a njihovim razminiranjem oslobodit će se drvna sirovina te dodatno ojačati kapaciteti u drvoprerađivačkom sektoru.</w:t>
      </w:r>
    </w:p>
    <w:p w:rsidR="00A50B9D" w:rsidRDefault="00A50B9D" w:rsidP="00A50B9D"/>
    <w:p w:rsidR="00A50B9D" w:rsidRDefault="00A50B9D" w:rsidP="00A50B9D">
      <w:r w:rsidRPr="002274DE">
        <w:t>Velike šumske površine značajne su i za razvoj šumskog turizma uz uvjet da se ne narušava stabilnost i biološka održivost ekosustava. U ovom kontekstu posebno je važno istaknuti vrijedna NATURA 2000 područja</w:t>
      </w:r>
      <w:r>
        <w:t xml:space="preserve"> koja imaju razvijenu prosvjetiteljsku infrastrukturu. Tako se npr. na području Lonjskog polja nalazi sveukupno 9 biciklističkih staza, 3 info centra i 4 poučne staze. Slična se infrastruktura može razvijati i u ostalim šumskim područjima kojima ne upravljaju </w:t>
      </w:r>
      <w:r w:rsidRPr="005926C0">
        <w:t>ustanove za upravljanje zaštićenim područjima</w:t>
      </w:r>
      <w:r>
        <w:t xml:space="preserve">, a </w:t>
      </w:r>
      <w:r w:rsidRPr="002274DE">
        <w:t xml:space="preserve">dodatnu prednost </w:t>
      </w:r>
      <w:r>
        <w:t xml:space="preserve">cijelog kraja </w:t>
      </w:r>
      <w:r w:rsidRPr="002274DE">
        <w:t>predstavlja i relativna blizina urbanih središta</w:t>
      </w:r>
      <w:r>
        <w:t xml:space="preserve"> LAG-a</w:t>
      </w:r>
      <w:r w:rsidRPr="002274DE">
        <w:t xml:space="preserve">. </w:t>
      </w:r>
      <w:r>
        <w:t>U okvire ove djelatnosti potrebno je uključiti i lovstvo koje, osim važne uloge</w:t>
      </w:r>
      <w:r w:rsidRPr="00F736FA">
        <w:t xml:space="preserve"> u zaštiti biljnih i životinjskih vrsta</w:t>
      </w:r>
      <w:r>
        <w:t xml:space="preserve">, također ima velik turističko-rekreativan potencijal o čemu svjedoči podatak da na području LAG-a djeluje sveukupno 47 </w:t>
      </w:r>
      <w:r w:rsidRPr="00DC667A">
        <w:t xml:space="preserve">lovačkih udruga/društava što </w:t>
      </w:r>
      <w:r>
        <w:t xml:space="preserve">predstavlja </w:t>
      </w:r>
      <w:r w:rsidRPr="00DC667A">
        <w:t>trećin</w:t>
      </w:r>
      <w:r>
        <w:t>u</w:t>
      </w:r>
      <w:r w:rsidRPr="00DC667A">
        <w:t xml:space="preserve"> svih lovačkih društava na području </w:t>
      </w:r>
      <w:r>
        <w:t>pripadajućih županija</w:t>
      </w:r>
      <w:r w:rsidRPr="00DC667A">
        <w:t>.</w:t>
      </w:r>
    </w:p>
    <w:p w:rsidR="004A6D65" w:rsidRDefault="00C037F6" w:rsidP="00222A06">
      <w:r>
        <w:t xml:space="preserve">U </w:t>
      </w:r>
      <w:r w:rsidR="00CC73A7">
        <w:t>prilogu 9.</w:t>
      </w:r>
      <w:r>
        <w:t xml:space="preserve"> nalazi se tablica sa šumskim površinama po gradovima i općinama na području LAG-a.</w:t>
      </w:r>
    </w:p>
    <w:p w:rsidR="004A6D65" w:rsidRDefault="004A6D65" w:rsidP="004A6D65">
      <w:pPr>
        <w:pStyle w:val="Heading4"/>
      </w:pPr>
      <w:r>
        <w:t xml:space="preserve">Razvojni problemi </w:t>
      </w:r>
      <w:r w:rsidR="007B48B8">
        <w:t>–</w:t>
      </w:r>
      <w:r>
        <w:t xml:space="preserve"> šumarstvo</w:t>
      </w:r>
    </w:p>
    <w:p w:rsidR="004A6D65" w:rsidRDefault="004A6D65" w:rsidP="00222A06"/>
    <w:tbl>
      <w:tblPr>
        <w:tblStyle w:val="TableGrid"/>
        <w:tblW w:w="9346" w:type="dxa"/>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ayout w:type="fixed"/>
        <w:tblLook w:val="04A0" w:firstRow="1" w:lastRow="0" w:firstColumn="1" w:lastColumn="0" w:noHBand="0" w:noVBand="1"/>
      </w:tblPr>
      <w:tblGrid>
        <w:gridCol w:w="9346"/>
      </w:tblGrid>
      <w:tr w:rsidR="004A6D65" w:rsidRPr="007B48B8" w:rsidTr="00DD261E">
        <w:trPr>
          <w:tblHeader/>
        </w:trPr>
        <w:tc>
          <w:tcPr>
            <w:tcW w:w="9346" w:type="dxa"/>
            <w:shd w:val="clear" w:color="auto" w:fill="DFEEF9"/>
          </w:tcPr>
          <w:p w:rsidR="004A6D65" w:rsidRPr="007B48B8" w:rsidRDefault="004A6D65" w:rsidP="00DD261E">
            <w:pPr>
              <w:spacing w:before="60" w:after="60" w:line="240" w:lineRule="auto"/>
              <w:jc w:val="center"/>
              <w:rPr>
                <w:b/>
                <w:color w:val="44697D"/>
                <w:szCs w:val="20"/>
              </w:rPr>
            </w:pPr>
            <w:r w:rsidRPr="007B48B8">
              <w:rPr>
                <w:b/>
                <w:color w:val="44697D"/>
                <w:szCs w:val="20"/>
              </w:rPr>
              <w:t>Analiza stanja</w:t>
            </w:r>
          </w:p>
        </w:tc>
      </w:tr>
      <w:tr w:rsidR="004A6D65" w:rsidRPr="007B48B8" w:rsidTr="00DD261E">
        <w:tc>
          <w:tcPr>
            <w:tcW w:w="9346" w:type="dxa"/>
          </w:tcPr>
          <w:p w:rsidR="004A6D65" w:rsidRDefault="00A75862" w:rsidP="006B08CB">
            <w:pPr>
              <w:pStyle w:val="ListParagraph"/>
              <w:numPr>
                <w:ilvl w:val="0"/>
                <w:numId w:val="14"/>
              </w:numPr>
              <w:spacing w:before="60" w:after="60" w:line="240" w:lineRule="auto"/>
              <w:jc w:val="left"/>
              <w:rPr>
                <w:color w:val="44697D"/>
                <w:szCs w:val="20"/>
              </w:rPr>
            </w:pPr>
            <w:r>
              <w:rPr>
                <w:color w:val="44697D"/>
                <w:szCs w:val="20"/>
              </w:rPr>
              <w:t>Z</w:t>
            </w:r>
            <w:r w:rsidR="00581F1F" w:rsidRPr="00581F1F">
              <w:rPr>
                <w:color w:val="44697D"/>
                <w:szCs w:val="20"/>
              </w:rPr>
              <w:t>a šume u privatnom vlasništvu nije napravljen program gospodarenja</w:t>
            </w:r>
          </w:p>
          <w:p w:rsidR="00581F1F" w:rsidRDefault="00C037F6" w:rsidP="006B08CB">
            <w:pPr>
              <w:pStyle w:val="ListParagraph"/>
              <w:numPr>
                <w:ilvl w:val="0"/>
                <w:numId w:val="14"/>
              </w:numPr>
              <w:spacing w:before="60" w:after="60" w:line="240" w:lineRule="auto"/>
              <w:jc w:val="left"/>
              <w:rPr>
                <w:color w:val="44697D"/>
                <w:szCs w:val="20"/>
              </w:rPr>
            </w:pPr>
            <w:r>
              <w:rPr>
                <w:color w:val="44697D"/>
                <w:szCs w:val="20"/>
              </w:rPr>
              <w:t>Privatni šumoposjednici</w:t>
            </w:r>
            <w:r w:rsidRPr="00C037F6">
              <w:rPr>
                <w:color w:val="44697D"/>
                <w:szCs w:val="20"/>
              </w:rPr>
              <w:t xml:space="preserve"> nemaju potrebne kapacitet</w:t>
            </w:r>
            <w:r>
              <w:rPr>
                <w:color w:val="44697D"/>
                <w:szCs w:val="20"/>
              </w:rPr>
              <w:t>e za uspješno gospodarenje svojim šumskim posjedima</w:t>
            </w:r>
          </w:p>
          <w:p w:rsidR="00C037F6" w:rsidRPr="00A50B9D" w:rsidRDefault="00C037F6" w:rsidP="006B08CB">
            <w:pPr>
              <w:pStyle w:val="ListParagraph"/>
              <w:numPr>
                <w:ilvl w:val="0"/>
                <w:numId w:val="14"/>
              </w:numPr>
              <w:spacing w:before="60" w:after="60" w:line="240" w:lineRule="auto"/>
              <w:jc w:val="left"/>
              <w:rPr>
                <w:color w:val="44697D"/>
                <w:szCs w:val="20"/>
              </w:rPr>
            </w:pPr>
            <w:r>
              <w:rPr>
                <w:color w:val="44697D"/>
                <w:szCs w:val="20"/>
              </w:rPr>
              <w:t>Ugroženost pitomog kestena</w:t>
            </w:r>
          </w:p>
        </w:tc>
      </w:tr>
      <w:tr w:rsidR="004A6D65" w:rsidRPr="007B48B8" w:rsidTr="00DD261E">
        <w:trPr>
          <w:tblHeader/>
        </w:trPr>
        <w:tc>
          <w:tcPr>
            <w:tcW w:w="9346" w:type="dxa"/>
            <w:shd w:val="clear" w:color="auto" w:fill="DFEEF9"/>
          </w:tcPr>
          <w:p w:rsidR="004A6D65" w:rsidRPr="007B48B8" w:rsidRDefault="004A6D65" w:rsidP="00DD261E">
            <w:pPr>
              <w:spacing w:before="60" w:after="60" w:line="240" w:lineRule="auto"/>
              <w:jc w:val="center"/>
              <w:rPr>
                <w:b/>
                <w:color w:val="44697D"/>
                <w:szCs w:val="20"/>
              </w:rPr>
            </w:pPr>
            <w:r w:rsidRPr="007B48B8">
              <w:rPr>
                <w:b/>
                <w:color w:val="44697D"/>
                <w:szCs w:val="20"/>
              </w:rPr>
              <w:t>Mišljenje radne skupine</w:t>
            </w:r>
          </w:p>
        </w:tc>
      </w:tr>
      <w:tr w:rsidR="004A6D65" w:rsidRPr="007B48B8" w:rsidTr="00DD261E">
        <w:tc>
          <w:tcPr>
            <w:tcW w:w="9346" w:type="dxa"/>
          </w:tcPr>
          <w:p w:rsidR="004A6D65" w:rsidRPr="007B48B8" w:rsidRDefault="007B48B8" w:rsidP="006B08CB">
            <w:pPr>
              <w:pStyle w:val="ListParagraph"/>
              <w:numPr>
                <w:ilvl w:val="0"/>
                <w:numId w:val="11"/>
              </w:numPr>
              <w:spacing w:before="60" w:after="60" w:line="240" w:lineRule="auto"/>
              <w:jc w:val="left"/>
              <w:rPr>
                <w:color w:val="44697D"/>
                <w:szCs w:val="20"/>
              </w:rPr>
            </w:pPr>
            <w:r w:rsidRPr="007B48B8">
              <w:rPr>
                <w:color w:val="44697D"/>
                <w:szCs w:val="20"/>
              </w:rPr>
              <w:t>Nedovoljno uređene biciklističke, poučne i pješačke staze</w:t>
            </w:r>
          </w:p>
          <w:p w:rsidR="007B48B8" w:rsidRPr="00A463E4" w:rsidRDefault="007B48B8" w:rsidP="006B08CB">
            <w:pPr>
              <w:pStyle w:val="ListParagraph"/>
              <w:numPr>
                <w:ilvl w:val="0"/>
                <w:numId w:val="11"/>
              </w:numPr>
              <w:spacing w:before="60" w:after="60" w:line="240" w:lineRule="auto"/>
              <w:jc w:val="left"/>
              <w:rPr>
                <w:color w:val="44697D"/>
                <w:szCs w:val="20"/>
              </w:rPr>
            </w:pPr>
            <w:r w:rsidRPr="007B48B8">
              <w:rPr>
                <w:color w:val="44697D"/>
                <w:szCs w:val="20"/>
              </w:rPr>
              <w:t>Neadekvatno gospodarenje šumskim površinama u privatnom vlasništvu</w:t>
            </w:r>
          </w:p>
        </w:tc>
      </w:tr>
    </w:tbl>
    <w:p w:rsidR="004A6D65" w:rsidRPr="00D85396" w:rsidRDefault="004A6D65" w:rsidP="00222A06"/>
    <w:p w:rsidR="0042387D" w:rsidRDefault="00222A06" w:rsidP="0042387D">
      <w:pPr>
        <w:pStyle w:val="Heading2"/>
      </w:pPr>
      <w:bookmarkStart w:id="42" w:name="_Toc446411854"/>
      <w:r w:rsidRPr="00AC64B3">
        <w:t>Demografske i socijalne značajke područja</w:t>
      </w:r>
      <w:bookmarkEnd w:id="42"/>
    </w:p>
    <w:p w:rsidR="0042387D" w:rsidRDefault="0042387D" w:rsidP="0042387D">
      <w:pPr>
        <w:pStyle w:val="Heading3"/>
      </w:pPr>
      <w:bookmarkStart w:id="43" w:name="_Toc446411855"/>
      <w:r>
        <w:t>Kretanje broja stanovnika</w:t>
      </w:r>
      <w:bookmarkEnd w:id="43"/>
    </w:p>
    <w:p w:rsidR="0042387D" w:rsidRDefault="0042387D" w:rsidP="0042387D">
      <w:r w:rsidRPr="00E15D4C">
        <w:t xml:space="preserve">Na području LAG-a prema posljednjem popisu stanovništva (DZS, 2011.) registrirano je </w:t>
      </w:r>
      <w:r>
        <w:t>93.493</w:t>
      </w:r>
      <w:r w:rsidRPr="00E15D4C">
        <w:t xml:space="preserve"> stanovnika, od čega 47.699 žena (</w:t>
      </w:r>
      <w:r>
        <w:t>51,02 </w:t>
      </w:r>
      <w:r w:rsidRPr="00E15D4C">
        <w:t>%) i 45.794 muškaraca (</w:t>
      </w:r>
      <w:r>
        <w:t>48,98</w:t>
      </w:r>
      <w:r w:rsidRPr="00E15D4C">
        <w:t xml:space="preserve"> %). Stanovništvo LAG-a čini </w:t>
      </w:r>
      <w:r>
        <w:t>19,1</w:t>
      </w:r>
      <w:r w:rsidRPr="00E15D4C">
        <w:t xml:space="preserve"> % udjela sveukupnog stanovništva </w:t>
      </w:r>
      <w:r>
        <w:t xml:space="preserve">Zagrebačke i Sisačko-moslavačke </w:t>
      </w:r>
      <w:r w:rsidRPr="00E15D4C">
        <w:t xml:space="preserve">županije, a prema </w:t>
      </w:r>
      <w:r>
        <w:t>popisu stanovništva za razdoblje</w:t>
      </w:r>
      <w:r w:rsidR="003A0F3E">
        <w:t xml:space="preserve"> 1981. - 2011. godine</w:t>
      </w:r>
      <w:r w:rsidRPr="00E15D4C">
        <w:t xml:space="preserve"> na predmetnom je području uočljiv</w:t>
      </w:r>
      <w:r>
        <w:t xml:space="preserve"> kontinuiran prosječan pad broja stanovnika za </w:t>
      </w:r>
      <w:r w:rsidRPr="00A918C7">
        <w:t>0,67</w:t>
      </w:r>
      <w:r>
        <w:t> % uz iznimku posljednje popisne godine u k</w:t>
      </w:r>
      <w:r w:rsidR="00D97A33">
        <w:t>ojoj je zabilježen blagi porast</w:t>
      </w:r>
      <w:r>
        <w:t xml:space="preserve">. </w:t>
      </w:r>
    </w:p>
    <w:p w:rsidR="00B021FB" w:rsidRDefault="00B021FB" w:rsidP="004238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4536"/>
      </w:tblGrid>
      <w:tr w:rsidR="0042387D" w:rsidTr="009F75E6">
        <w:tc>
          <w:tcPr>
            <w:tcW w:w="4536" w:type="dxa"/>
          </w:tcPr>
          <w:p w:rsidR="0042387D" w:rsidRDefault="0042387D" w:rsidP="009F75E6">
            <w:pPr>
              <w:spacing w:line="240" w:lineRule="auto"/>
              <w:jc w:val="center"/>
            </w:pPr>
            <w:r w:rsidRPr="005074AA">
              <w:rPr>
                <w:noProof/>
                <w:lang w:val="en-US" w:eastAsia="en-US"/>
              </w:rPr>
              <w:lastRenderedPageBreak/>
              <w:drawing>
                <wp:inline distT="0" distB="0" distL="0" distR="0" wp14:anchorId="4E53A1B7" wp14:editId="796FCBEF">
                  <wp:extent cx="2743200" cy="1663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743200" cy="1663700"/>
                          </a:xfrm>
                          <a:prstGeom prst="rect">
                            <a:avLst/>
                          </a:prstGeom>
                          <a:noFill/>
                          <a:ln>
                            <a:noFill/>
                          </a:ln>
                        </pic:spPr>
                      </pic:pic>
                    </a:graphicData>
                  </a:graphic>
                </wp:inline>
              </w:drawing>
            </w:r>
          </w:p>
        </w:tc>
        <w:tc>
          <w:tcPr>
            <w:tcW w:w="4536" w:type="dxa"/>
          </w:tcPr>
          <w:p w:rsidR="0042387D" w:rsidRPr="00BD4BB3" w:rsidRDefault="0042387D" w:rsidP="009F75E6">
            <w:pPr>
              <w:spacing w:line="240" w:lineRule="auto"/>
              <w:jc w:val="left"/>
            </w:pPr>
            <w:r w:rsidRPr="00BD4BB3">
              <w:rPr>
                <w:noProof/>
                <w:lang w:val="en-US" w:eastAsia="en-US"/>
              </w:rPr>
              <w:drawing>
                <wp:inline distT="0" distB="0" distL="0" distR="0" wp14:anchorId="50EF8396" wp14:editId="0F9803C3">
                  <wp:extent cx="2788031" cy="16766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10360" cy="1690118"/>
                          </a:xfrm>
                          <a:prstGeom prst="rect">
                            <a:avLst/>
                          </a:prstGeom>
                          <a:noFill/>
                          <a:ln>
                            <a:noFill/>
                          </a:ln>
                        </pic:spPr>
                      </pic:pic>
                    </a:graphicData>
                  </a:graphic>
                </wp:inline>
              </w:drawing>
            </w:r>
          </w:p>
        </w:tc>
      </w:tr>
      <w:tr w:rsidR="0042387D" w:rsidTr="009F75E6">
        <w:tc>
          <w:tcPr>
            <w:tcW w:w="4536" w:type="dxa"/>
          </w:tcPr>
          <w:p w:rsidR="0042387D" w:rsidRDefault="0042387D" w:rsidP="009F75E6">
            <w:pPr>
              <w:pStyle w:val="Caption"/>
              <w:jc w:val="center"/>
            </w:pPr>
            <w:bookmarkStart w:id="44" w:name="_Ref442448870"/>
            <w:bookmarkStart w:id="45" w:name="_Toc446317426"/>
            <w:r>
              <w:t xml:space="preserve">Slika </w:t>
            </w:r>
            <w:r>
              <w:fldChar w:fldCharType="begin"/>
            </w:r>
            <w:r>
              <w:instrText xml:space="preserve"> SEQ Slika \* ARABIC </w:instrText>
            </w:r>
            <w:r>
              <w:fldChar w:fldCharType="separate"/>
            </w:r>
            <w:r w:rsidR="00BF4018">
              <w:rPr>
                <w:noProof/>
              </w:rPr>
              <w:t>6</w:t>
            </w:r>
            <w:r>
              <w:fldChar w:fldCharType="end"/>
            </w:r>
            <w:bookmarkEnd w:id="44"/>
            <w:r>
              <w:t xml:space="preserve">. </w:t>
            </w:r>
            <w:r w:rsidRPr="00F20B9F">
              <w:rPr>
                <w:b w:val="0"/>
              </w:rPr>
              <w:t xml:space="preserve">Udio stanovništva LAG-a na području Zagrebačke i Sisačko-moslavačke županije </w:t>
            </w:r>
            <w:r>
              <w:rPr>
                <w:b w:val="0"/>
              </w:rPr>
              <w:t>(</w:t>
            </w:r>
            <w:r w:rsidRPr="000D7C48">
              <w:rPr>
                <w:b w:val="0"/>
              </w:rPr>
              <w:t xml:space="preserve">DZS, </w:t>
            </w:r>
            <w:r w:rsidRPr="00F20B9F">
              <w:rPr>
                <w:b w:val="0"/>
              </w:rPr>
              <w:t>Kontingenti stan</w:t>
            </w:r>
            <w:r>
              <w:rPr>
                <w:b w:val="0"/>
              </w:rPr>
              <w:t xml:space="preserve">ovništva po gradovima/općinama, </w:t>
            </w:r>
            <w:r w:rsidRPr="00F20B9F">
              <w:rPr>
                <w:b w:val="0"/>
              </w:rPr>
              <w:t>2011.</w:t>
            </w:r>
            <w:r>
              <w:rPr>
                <w:b w:val="0"/>
              </w:rPr>
              <w:t>)</w:t>
            </w:r>
            <w:bookmarkEnd w:id="45"/>
          </w:p>
        </w:tc>
        <w:tc>
          <w:tcPr>
            <w:tcW w:w="4536" w:type="dxa"/>
          </w:tcPr>
          <w:p w:rsidR="0042387D" w:rsidRDefault="0042387D" w:rsidP="009F75E6">
            <w:pPr>
              <w:pStyle w:val="Caption"/>
              <w:jc w:val="center"/>
            </w:pPr>
            <w:bookmarkStart w:id="46" w:name="_Ref442448878"/>
            <w:bookmarkStart w:id="47" w:name="_Toc446317427"/>
            <w:r>
              <w:t xml:space="preserve">Slika </w:t>
            </w:r>
            <w:r>
              <w:fldChar w:fldCharType="begin"/>
            </w:r>
            <w:r>
              <w:instrText xml:space="preserve"> SEQ Slika \* ARABIC </w:instrText>
            </w:r>
            <w:r>
              <w:fldChar w:fldCharType="separate"/>
            </w:r>
            <w:r w:rsidR="00BF4018">
              <w:rPr>
                <w:noProof/>
              </w:rPr>
              <w:t>7</w:t>
            </w:r>
            <w:r>
              <w:fldChar w:fldCharType="end"/>
            </w:r>
            <w:bookmarkEnd w:id="46"/>
            <w:r>
              <w:t xml:space="preserve">. </w:t>
            </w:r>
            <w:r w:rsidRPr="00BD4BB3">
              <w:rPr>
                <w:b w:val="0"/>
              </w:rPr>
              <w:t>Kretanje broja stanovništva na području LAG-a u razdoblju od 1981.-2011. godine</w:t>
            </w:r>
            <w:r>
              <w:rPr>
                <w:b w:val="0"/>
              </w:rPr>
              <w:t xml:space="preserve"> (</w:t>
            </w:r>
            <w:r w:rsidRPr="000D7C48">
              <w:rPr>
                <w:b w:val="0"/>
              </w:rPr>
              <w:t>DZS, Naselja i stanovništvo Republike Hrvatske 1857.-2001.</w:t>
            </w:r>
            <w:r>
              <w:rPr>
                <w:b w:val="0"/>
              </w:rPr>
              <w:t>)</w:t>
            </w:r>
            <w:bookmarkEnd w:id="47"/>
          </w:p>
        </w:tc>
      </w:tr>
    </w:tbl>
    <w:p w:rsidR="0042387D" w:rsidRDefault="0042387D" w:rsidP="0042387D"/>
    <w:p w:rsidR="0042387D" w:rsidRDefault="0043542B" w:rsidP="0042387D">
      <w:r w:rsidRPr="0043542B">
        <w:t>Najveći udio, s obzirom na nacionalnu pripadnost čine Hrvati (89,8 %), zatim slijede pripadnici srpske (7,0 %), bošnjačke (0,8 %) te romske (0,6 %) nacionalne manjine</w:t>
      </w:r>
    </w:p>
    <w:p w:rsidR="00F676CE" w:rsidRPr="00E92819" w:rsidRDefault="00F676CE" w:rsidP="0042387D"/>
    <w:p w:rsidR="0042387D" w:rsidRDefault="0042387D" w:rsidP="0042387D">
      <w:pPr>
        <w:pStyle w:val="Heading3"/>
      </w:pPr>
      <w:bookmarkStart w:id="48" w:name="_Toc446411856"/>
      <w:r>
        <w:t>Dobna struktura stanovništva</w:t>
      </w:r>
      <w:bookmarkEnd w:id="48"/>
    </w:p>
    <w:p w:rsidR="0042387D" w:rsidRDefault="0042387D" w:rsidP="0042387D">
      <w:r w:rsidRPr="00CE3D9C">
        <w:t>Područje LAG-a, iako uživa blagi porast stanovništva u odnosu na dva prethodna popisna razdoblja, suočeno je s procesom demografskog starenja što odgovara situaciji i na županijskoj razini. Analiza razdoblja 2001. - 2011. ukazuje na pad nataliteta i smanjenje mlađe populacije (0-19 godina) čiji je udio 2011. godine iznosio 21,5 %. Najviše je zrelog stanovništva (20 - 59 godina) s 54,1 % udjela dok je staro stanovništvo (60 i više godin</w:t>
      </w:r>
      <w:r w:rsidR="00D97A33">
        <w:t>a) zastupljeno s 24,4 % udjela</w:t>
      </w:r>
      <w:r w:rsidRPr="00CE3D9C">
        <w:t>.</w:t>
      </w:r>
    </w:p>
    <w:p w:rsidR="0042387D" w:rsidRDefault="0042387D" w:rsidP="0042387D"/>
    <w:p w:rsidR="0042387D" w:rsidRPr="00AC4F0E" w:rsidRDefault="0042387D" w:rsidP="0042387D">
      <w:pPr>
        <w:pStyle w:val="Caption"/>
        <w:jc w:val="left"/>
        <w:rPr>
          <w:b w:val="0"/>
        </w:rPr>
      </w:pPr>
      <w:bookmarkStart w:id="49" w:name="_Ref441650324"/>
      <w:bookmarkStart w:id="50" w:name="_Toc446317438"/>
      <w:r>
        <w:t xml:space="preserve">Tablica </w:t>
      </w:r>
      <w:r>
        <w:fldChar w:fldCharType="begin"/>
      </w:r>
      <w:r>
        <w:instrText xml:space="preserve"> SEQ Tablica \* ARABIC </w:instrText>
      </w:r>
      <w:r>
        <w:fldChar w:fldCharType="separate"/>
      </w:r>
      <w:r w:rsidR="00BF4018">
        <w:rPr>
          <w:noProof/>
        </w:rPr>
        <w:t>9</w:t>
      </w:r>
      <w:r>
        <w:rPr>
          <w:noProof/>
        </w:rPr>
        <w:fldChar w:fldCharType="end"/>
      </w:r>
      <w:bookmarkEnd w:id="49"/>
      <w:r>
        <w:t xml:space="preserve">. </w:t>
      </w:r>
      <w:r w:rsidRPr="0021256B">
        <w:rPr>
          <w:b w:val="0"/>
        </w:rPr>
        <w:t xml:space="preserve">Prikaz </w:t>
      </w:r>
      <w:r>
        <w:rPr>
          <w:b w:val="0"/>
        </w:rPr>
        <w:t>dobne strukture</w:t>
      </w:r>
      <w:r w:rsidRPr="0021256B">
        <w:rPr>
          <w:b w:val="0"/>
        </w:rPr>
        <w:t xml:space="preserve"> stanovništva</w:t>
      </w:r>
      <w:r>
        <w:rPr>
          <w:b w:val="0"/>
        </w:rPr>
        <w:t xml:space="preserve"> na području LAG-a sa županijama 2001./2011.</w:t>
      </w:r>
      <w:bookmarkEnd w:id="50"/>
    </w:p>
    <w:tbl>
      <w:tblPr>
        <w:tblStyle w:val="TableGrid"/>
        <w:tblW w:w="5000" w:type="pct"/>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2823"/>
        <w:gridCol w:w="1038"/>
        <w:gridCol w:w="1037"/>
        <w:gridCol w:w="1039"/>
        <w:gridCol w:w="1037"/>
        <w:gridCol w:w="1037"/>
        <w:gridCol w:w="1041"/>
      </w:tblGrid>
      <w:tr w:rsidR="0042387D" w:rsidRPr="00665B96" w:rsidTr="009F75E6">
        <w:trPr>
          <w:tblHeader/>
        </w:trPr>
        <w:tc>
          <w:tcPr>
            <w:tcW w:w="1559" w:type="pct"/>
            <w:vMerge w:val="restart"/>
            <w:shd w:val="clear" w:color="auto" w:fill="DFEEF9"/>
            <w:vAlign w:val="center"/>
          </w:tcPr>
          <w:p w:rsidR="0042387D" w:rsidRPr="00665B96" w:rsidRDefault="0042387D" w:rsidP="009F75E6">
            <w:pPr>
              <w:spacing w:before="60" w:after="60" w:line="240" w:lineRule="auto"/>
              <w:jc w:val="left"/>
              <w:rPr>
                <w:b/>
                <w:color w:val="44697D"/>
                <w:sz w:val="20"/>
                <w:szCs w:val="20"/>
              </w:rPr>
            </w:pPr>
            <w:r>
              <w:rPr>
                <w:b/>
                <w:color w:val="44697D"/>
                <w:sz w:val="20"/>
                <w:szCs w:val="20"/>
              </w:rPr>
              <w:t>Administrativna jedinica</w:t>
            </w:r>
          </w:p>
        </w:tc>
        <w:tc>
          <w:tcPr>
            <w:tcW w:w="1720" w:type="pct"/>
            <w:gridSpan w:val="3"/>
            <w:shd w:val="clear" w:color="auto" w:fill="DFEEF9"/>
            <w:vAlign w:val="center"/>
          </w:tcPr>
          <w:p w:rsidR="0042387D" w:rsidRPr="00665B96" w:rsidRDefault="0042387D" w:rsidP="009F75E6">
            <w:pPr>
              <w:spacing w:before="60" w:after="60" w:line="240" w:lineRule="auto"/>
              <w:jc w:val="center"/>
              <w:rPr>
                <w:b/>
                <w:color w:val="44697D"/>
                <w:sz w:val="20"/>
                <w:szCs w:val="20"/>
              </w:rPr>
            </w:pPr>
            <w:r>
              <w:rPr>
                <w:b/>
                <w:color w:val="44697D"/>
                <w:sz w:val="20"/>
                <w:szCs w:val="20"/>
              </w:rPr>
              <w:t>2001.</w:t>
            </w:r>
          </w:p>
        </w:tc>
        <w:tc>
          <w:tcPr>
            <w:tcW w:w="1721" w:type="pct"/>
            <w:gridSpan w:val="3"/>
            <w:shd w:val="clear" w:color="auto" w:fill="DFEEF9"/>
            <w:vAlign w:val="center"/>
          </w:tcPr>
          <w:p w:rsidR="0042387D" w:rsidRDefault="0042387D" w:rsidP="009F75E6">
            <w:pPr>
              <w:spacing w:before="60" w:after="60" w:line="240" w:lineRule="auto"/>
              <w:jc w:val="center"/>
              <w:rPr>
                <w:b/>
                <w:color w:val="44697D"/>
                <w:sz w:val="20"/>
                <w:szCs w:val="20"/>
              </w:rPr>
            </w:pPr>
            <w:r>
              <w:rPr>
                <w:b/>
                <w:color w:val="44697D"/>
                <w:sz w:val="20"/>
                <w:szCs w:val="20"/>
              </w:rPr>
              <w:t>2011.</w:t>
            </w:r>
          </w:p>
        </w:tc>
      </w:tr>
      <w:tr w:rsidR="0042387D" w:rsidRPr="00665B96" w:rsidTr="009F75E6">
        <w:trPr>
          <w:tblHeader/>
        </w:trPr>
        <w:tc>
          <w:tcPr>
            <w:tcW w:w="1559" w:type="pct"/>
            <w:vMerge/>
            <w:shd w:val="clear" w:color="auto" w:fill="DFEEF9"/>
            <w:vAlign w:val="center"/>
          </w:tcPr>
          <w:p w:rsidR="0042387D" w:rsidRDefault="0042387D" w:rsidP="009F75E6">
            <w:pPr>
              <w:spacing w:before="60" w:after="60" w:line="240" w:lineRule="auto"/>
              <w:jc w:val="left"/>
              <w:rPr>
                <w:b/>
                <w:color w:val="44697D"/>
                <w:sz w:val="20"/>
                <w:szCs w:val="20"/>
              </w:rPr>
            </w:pPr>
          </w:p>
        </w:tc>
        <w:tc>
          <w:tcPr>
            <w:tcW w:w="573" w:type="pct"/>
            <w:shd w:val="clear" w:color="auto" w:fill="DFEEF9"/>
            <w:vAlign w:val="center"/>
          </w:tcPr>
          <w:p w:rsidR="0042387D" w:rsidRPr="00665B96" w:rsidRDefault="0042387D" w:rsidP="009F75E6">
            <w:pPr>
              <w:spacing w:before="60" w:after="60" w:line="240" w:lineRule="auto"/>
              <w:jc w:val="center"/>
              <w:rPr>
                <w:b/>
                <w:color w:val="44697D"/>
                <w:sz w:val="20"/>
                <w:szCs w:val="20"/>
              </w:rPr>
            </w:pPr>
            <w:r>
              <w:rPr>
                <w:b/>
                <w:color w:val="44697D"/>
                <w:sz w:val="20"/>
                <w:szCs w:val="20"/>
              </w:rPr>
              <w:t>0-19</w:t>
            </w:r>
          </w:p>
        </w:tc>
        <w:tc>
          <w:tcPr>
            <w:tcW w:w="573" w:type="pct"/>
            <w:shd w:val="clear" w:color="auto" w:fill="DFEEF9"/>
            <w:vAlign w:val="center"/>
          </w:tcPr>
          <w:p w:rsidR="0042387D" w:rsidRPr="00665B96" w:rsidRDefault="0042387D" w:rsidP="009F75E6">
            <w:pPr>
              <w:spacing w:before="60" w:after="60" w:line="240" w:lineRule="auto"/>
              <w:jc w:val="center"/>
              <w:rPr>
                <w:b/>
                <w:color w:val="44697D"/>
                <w:sz w:val="20"/>
                <w:szCs w:val="20"/>
              </w:rPr>
            </w:pPr>
            <w:r>
              <w:rPr>
                <w:b/>
                <w:color w:val="44697D"/>
                <w:sz w:val="20"/>
                <w:szCs w:val="20"/>
              </w:rPr>
              <w:t>20-59</w:t>
            </w:r>
          </w:p>
        </w:tc>
        <w:tc>
          <w:tcPr>
            <w:tcW w:w="573" w:type="pct"/>
            <w:shd w:val="clear" w:color="auto" w:fill="DFEEF9"/>
            <w:vAlign w:val="center"/>
          </w:tcPr>
          <w:p w:rsidR="0042387D" w:rsidRPr="00665B96" w:rsidRDefault="0042387D" w:rsidP="009F75E6">
            <w:pPr>
              <w:spacing w:before="60" w:after="60" w:line="240" w:lineRule="auto"/>
              <w:jc w:val="center"/>
              <w:rPr>
                <w:b/>
                <w:color w:val="44697D"/>
                <w:sz w:val="20"/>
                <w:szCs w:val="20"/>
              </w:rPr>
            </w:pPr>
            <w:r>
              <w:rPr>
                <w:b/>
                <w:color w:val="44697D"/>
                <w:sz w:val="20"/>
                <w:szCs w:val="20"/>
              </w:rPr>
              <w:t>60 +</w:t>
            </w:r>
          </w:p>
        </w:tc>
        <w:tc>
          <w:tcPr>
            <w:tcW w:w="573" w:type="pct"/>
            <w:shd w:val="clear" w:color="auto" w:fill="DFEEF9"/>
            <w:vAlign w:val="center"/>
          </w:tcPr>
          <w:p w:rsidR="0042387D" w:rsidRPr="00665B96" w:rsidRDefault="0042387D" w:rsidP="009F75E6">
            <w:pPr>
              <w:spacing w:before="60" w:after="60" w:line="240" w:lineRule="auto"/>
              <w:jc w:val="center"/>
              <w:rPr>
                <w:b/>
                <w:color w:val="44697D"/>
                <w:sz w:val="20"/>
                <w:szCs w:val="20"/>
              </w:rPr>
            </w:pPr>
            <w:r>
              <w:rPr>
                <w:b/>
                <w:color w:val="44697D"/>
                <w:sz w:val="20"/>
                <w:szCs w:val="20"/>
              </w:rPr>
              <w:t>0-19</w:t>
            </w:r>
          </w:p>
        </w:tc>
        <w:tc>
          <w:tcPr>
            <w:tcW w:w="573" w:type="pct"/>
            <w:shd w:val="clear" w:color="auto" w:fill="DFEEF9"/>
            <w:vAlign w:val="center"/>
          </w:tcPr>
          <w:p w:rsidR="0042387D" w:rsidRPr="00665B96" w:rsidRDefault="0042387D" w:rsidP="009F75E6">
            <w:pPr>
              <w:spacing w:before="60" w:after="60" w:line="240" w:lineRule="auto"/>
              <w:jc w:val="center"/>
              <w:rPr>
                <w:b/>
                <w:color w:val="44697D"/>
                <w:sz w:val="20"/>
                <w:szCs w:val="20"/>
              </w:rPr>
            </w:pPr>
            <w:r>
              <w:rPr>
                <w:b/>
                <w:color w:val="44697D"/>
                <w:sz w:val="20"/>
                <w:szCs w:val="20"/>
              </w:rPr>
              <w:t>20-59</w:t>
            </w:r>
          </w:p>
        </w:tc>
        <w:tc>
          <w:tcPr>
            <w:tcW w:w="574" w:type="pct"/>
            <w:shd w:val="clear" w:color="auto" w:fill="DFEEF9"/>
            <w:vAlign w:val="center"/>
          </w:tcPr>
          <w:p w:rsidR="0042387D" w:rsidRPr="00665B96" w:rsidRDefault="0042387D" w:rsidP="009F75E6">
            <w:pPr>
              <w:spacing w:before="60" w:after="60" w:line="240" w:lineRule="auto"/>
              <w:jc w:val="center"/>
              <w:rPr>
                <w:b/>
                <w:color w:val="44697D"/>
                <w:sz w:val="20"/>
                <w:szCs w:val="20"/>
              </w:rPr>
            </w:pPr>
            <w:r>
              <w:rPr>
                <w:b/>
                <w:color w:val="44697D"/>
                <w:sz w:val="20"/>
                <w:szCs w:val="20"/>
              </w:rPr>
              <w:t>60 +</w:t>
            </w:r>
          </w:p>
        </w:tc>
      </w:tr>
      <w:tr w:rsidR="0042387D" w:rsidRPr="00665B96" w:rsidTr="009F75E6">
        <w:tc>
          <w:tcPr>
            <w:tcW w:w="1559" w:type="pct"/>
          </w:tcPr>
          <w:p w:rsidR="0042387D" w:rsidRPr="001C0E50" w:rsidRDefault="0042387D" w:rsidP="009F75E6">
            <w:pPr>
              <w:spacing w:before="60" w:after="60" w:line="240" w:lineRule="auto"/>
              <w:jc w:val="left"/>
              <w:rPr>
                <w:sz w:val="20"/>
                <w:szCs w:val="20"/>
              </w:rPr>
            </w:pPr>
            <w:r w:rsidRPr="001C1FED">
              <w:rPr>
                <w:sz w:val="20"/>
                <w:szCs w:val="20"/>
              </w:rPr>
              <w:t>LAG Zrinska Gora – Turopolje</w:t>
            </w:r>
          </w:p>
        </w:tc>
        <w:tc>
          <w:tcPr>
            <w:tcW w:w="573" w:type="pct"/>
            <w:shd w:val="clear" w:color="auto" w:fill="auto"/>
          </w:tcPr>
          <w:p w:rsidR="0042387D" w:rsidRPr="004D02F2" w:rsidRDefault="0042387D" w:rsidP="009F75E6">
            <w:pPr>
              <w:spacing w:before="60" w:after="60" w:line="240" w:lineRule="auto"/>
              <w:jc w:val="center"/>
              <w:rPr>
                <w:sz w:val="20"/>
                <w:szCs w:val="20"/>
              </w:rPr>
            </w:pPr>
            <w:r w:rsidRPr="008546A1">
              <w:rPr>
                <w:sz w:val="20"/>
                <w:szCs w:val="20"/>
              </w:rPr>
              <w:t>21.572</w:t>
            </w:r>
          </w:p>
        </w:tc>
        <w:tc>
          <w:tcPr>
            <w:tcW w:w="573" w:type="pct"/>
            <w:shd w:val="clear" w:color="auto" w:fill="auto"/>
          </w:tcPr>
          <w:p w:rsidR="0042387D" w:rsidRPr="004D02F2" w:rsidRDefault="0042387D" w:rsidP="009F75E6">
            <w:pPr>
              <w:spacing w:before="60" w:after="60" w:line="240" w:lineRule="auto"/>
              <w:jc w:val="center"/>
              <w:rPr>
                <w:sz w:val="20"/>
                <w:szCs w:val="20"/>
              </w:rPr>
            </w:pPr>
            <w:r w:rsidRPr="008546A1">
              <w:rPr>
                <w:sz w:val="20"/>
                <w:szCs w:val="20"/>
              </w:rPr>
              <w:t>48.899</w:t>
            </w:r>
          </w:p>
        </w:tc>
        <w:tc>
          <w:tcPr>
            <w:tcW w:w="573" w:type="pct"/>
            <w:shd w:val="clear" w:color="auto" w:fill="auto"/>
          </w:tcPr>
          <w:p w:rsidR="0042387D" w:rsidRPr="004D02F2" w:rsidRDefault="0042387D" w:rsidP="009F75E6">
            <w:pPr>
              <w:spacing w:before="60" w:after="60" w:line="240" w:lineRule="auto"/>
              <w:jc w:val="center"/>
              <w:rPr>
                <w:sz w:val="20"/>
                <w:szCs w:val="20"/>
              </w:rPr>
            </w:pPr>
            <w:r w:rsidRPr="008546A1">
              <w:rPr>
                <w:sz w:val="20"/>
                <w:szCs w:val="20"/>
              </w:rPr>
              <w:t>22.211</w:t>
            </w:r>
          </w:p>
        </w:tc>
        <w:tc>
          <w:tcPr>
            <w:tcW w:w="573" w:type="pct"/>
          </w:tcPr>
          <w:p w:rsidR="0042387D" w:rsidRPr="004D02F2" w:rsidRDefault="0042387D" w:rsidP="009F75E6">
            <w:pPr>
              <w:spacing w:before="60" w:after="60" w:line="240" w:lineRule="auto"/>
              <w:jc w:val="center"/>
              <w:rPr>
                <w:sz w:val="20"/>
                <w:szCs w:val="20"/>
              </w:rPr>
            </w:pPr>
            <w:r w:rsidRPr="008546A1">
              <w:rPr>
                <w:sz w:val="20"/>
                <w:szCs w:val="20"/>
              </w:rPr>
              <w:t>20.084</w:t>
            </w:r>
          </w:p>
        </w:tc>
        <w:tc>
          <w:tcPr>
            <w:tcW w:w="573" w:type="pct"/>
          </w:tcPr>
          <w:p w:rsidR="0042387D" w:rsidRPr="004D02F2" w:rsidRDefault="0042387D" w:rsidP="009F75E6">
            <w:pPr>
              <w:spacing w:before="60" w:after="60" w:line="240" w:lineRule="auto"/>
              <w:jc w:val="center"/>
              <w:rPr>
                <w:sz w:val="20"/>
                <w:szCs w:val="20"/>
              </w:rPr>
            </w:pPr>
            <w:r w:rsidRPr="008546A1">
              <w:rPr>
                <w:sz w:val="20"/>
                <w:szCs w:val="20"/>
              </w:rPr>
              <w:t>50.593</w:t>
            </w:r>
          </w:p>
        </w:tc>
        <w:tc>
          <w:tcPr>
            <w:tcW w:w="574" w:type="pct"/>
          </w:tcPr>
          <w:p w:rsidR="0042387D" w:rsidRPr="004D02F2" w:rsidRDefault="0042387D" w:rsidP="009F75E6">
            <w:pPr>
              <w:spacing w:before="60" w:after="60" w:line="240" w:lineRule="auto"/>
              <w:jc w:val="center"/>
              <w:rPr>
                <w:sz w:val="20"/>
                <w:szCs w:val="20"/>
              </w:rPr>
            </w:pPr>
            <w:r w:rsidRPr="008546A1">
              <w:rPr>
                <w:sz w:val="20"/>
                <w:szCs w:val="20"/>
              </w:rPr>
              <w:t>22.816</w:t>
            </w:r>
          </w:p>
        </w:tc>
      </w:tr>
      <w:tr w:rsidR="0042387D" w:rsidRPr="00665B96" w:rsidTr="009F75E6">
        <w:tc>
          <w:tcPr>
            <w:tcW w:w="1559" w:type="pct"/>
          </w:tcPr>
          <w:p w:rsidR="0042387D" w:rsidRPr="001C0E50" w:rsidRDefault="0042387D" w:rsidP="009F75E6">
            <w:pPr>
              <w:spacing w:before="60" w:after="60" w:line="240" w:lineRule="auto"/>
              <w:jc w:val="left"/>
              <w:rPr>
                <w:sz w:val="20"/>
                <w:szCs w:val="20"/>
              </w:rPr>
            </w:pPr>
            <w:r>
              <w:rPr>
                <w:sz w:val="20"/>
                <w:szCs w:val="20"/>
              </w:rPr>
              <w:t>Sisačko-moslavačka županija</w:t>
            </w:r>
          </w:p>
        </w:tc>
        <w:tc>
          <w:tcPr>
            <w:tcW w:w="573" w:type="pct"/>
            <w:shd w:val="clear" w:color="auto" w:fill="auto"/>
          </w:tcPr>
          <w:p w:rsidR="0042387D" w:rsidRPr="004D02F2" w:rsidRDefault="0042387D" w:rsidP="009F75E6">
            <w:pPr>
              <w:spacing w:before="60" w:after="60" w:line="240" w:lineRule="auto"/>
              <w:jc w:val="center"/>
              <w:rPr>
                <w:sz w:val="20"/>
                <w:szCs w:val="20"/>
              </w:rPr>
            </w:pPr>
            <w:r>
              <w:rPr>
                <w:sz w:val="20"/>
                <w:szCs w:val="20"/>
              </w:rPr>
              <w:t>41.820</w:t>
            </w:r>
          </w:p>
        </w:tc>
        <w:tc>
          <w:tcPr>
            <w:tcW w:w="573" w:type="pct"/>
            <w:shd w:val="clear" w:color="auto" w:fill="auto"/>
          </w:tcPr>
          <w:p w:rsidR="0042387D" w:rsidRPr="004D02F2" w:rsidRDefault="0042387D" w:rsidP="009F75E6">
            <w:pPr>
              <w:spacing w:before="60" w:after="60" w:line="240" w:lineRule="auto"/>
              <w:jc w:val="center"/>
              <w:rPr>
                <w:sz w:val="20"/>
                <w:szCs w:val="20"/>
              </w:rPr>
            </w:pPr>
            <w:r>
              <w:rPr>
                <w:sz w:val="20"/>
                <w:szCs w:val="20"/>
              </w:rPr>
              <w:t>97.186</w:t>
            </w:r>
          </w:p>
        </w:tc>
        <w:tc>
          <w:tcPr>
            <w:tcW w:w="573" w:type="pct"/>
            <w:shd w:val="clear" w:color="auto" w:fill="auto"/>
          </w:tcPr>
          <w:p w:rsidR="0042387D" w:rsidRPr="004D02F2" w:rsidRDefault="0042387D" w:rsidP="009F75E6">
            <w:pPr>
              <w:spacing w:before="60" w:after="60" w:line="240" w:lineRule="auto"/>
              <w:jc w:val="center"/>
              <w:rPr>
                <w:sz w:val="20"/>
                <w:szCs w:val="20"/>
              </w:rPr>
            </w:pPr>
            <w:r>
              <w:rPr>
                <w:sz w:val="20"/>
                <w:szCs w:val="20"/>
              </w:rPr>
              <w:t>45.920</w:t>
            </w:r>
          </w:p>
        </w:tc>
        <w:tc>
          <w:tcPr>
            <w:tcW w:w="573" w:type="pct"/>
          </w:tcPr>
          <w:p w:rsidR="0042387D" w:rsidRPr="004D02F2" w:rsidRDefault="0042387D" w:rsidP="009F75E6">
            <w:pPr>
              <w:spacing w:before="60" w:after="60" w:line="240" w:lineRule="auto"/>
              <w:jc w:val="center"/>
              <w:rPr>
                <w:sz w:val="20"/>
                <w:szCs w:val="20"/>
              </w:rPr>
            </w:pPr>
            <w:r>
              <w:rPr>
                <w:sz w:val="20"/>
                <w:szCs w:val="20"/>
              </w:rPr>
              <w:t>34.495</w:t>
            </w:r>
          </w:p>
        </w:tc>
        <w:tc>
          <w:tcPr>
            <w:tcW w:w="573" w:type="pct"/>
          </w:tcPr>
          <w:p w:rsidR="0042387D" w:rsidRPr="004D02F2" w:rsidRDefault="0042387D" w:rsidP="009F75E6">
            <w:pPr>
              <w:spacing w:before="60" w:after="60" w:line="240" w:lineRule="auto"/>
              <w:jc w:val="center"/>
              <w:rPr>
                <w:sz w:val="20"/>
                <w:szCs w:val="20"/>
              </w:rPr>
            </w:pPr>
            <w:r>
              <w:rPr>
                <w:sz w:val="20"/>
                <w:szCs w:val="20"/>
              </w:rPr>
              <w:t>92.717</w:t>
            </w:r>
          </w:p>
        </w:tc>
        <w:tc>
          <w:tcPr>
            <w:tcW w:w="574" w:type="pct"/>
          </w:tcPr>
          <w:p w:rsidR="0042387D" w:rsidRPr="004D02F2" w:rsidRDefault="0042387D" w:rsidP="009F75E6">
            <w:pPr>
              <w:spacing w:before="60" w:after="60" w:line="240" w:lineRule="auto"/>
              <w:jc w:val="center"/>
              <w:rPr>
                <w:sz w:val="20"/>
                <w:szCs w:val="20"/>
              </w:rPr>
            </w:pPr>
            <w:r>
              <w:rPr>
                <w:sz w:val="20"/>
                <w:szCs w:val="20"/>
              </w:rPr>
              <w:t>45.227</w:t>
            </w:r>
          </w:p>
        </w:tc>
      </w:tr>
      <w:tr w:rsidR="0042387D" w:rsidRPr="00665B96" w:rsidTr="009F75E6">
        <w:tc>
          <w:tcPr>
            <w:tcW w:w="1559" w:type="pct"/>
          </w:tcPr>
          <w:p w:rsidR="0042387D" w:rsidRPr="001C0E50" w:rsidRDefault="0042387D" w:rsidP="009F75E6">
            <w:pPr>
              <w:spacing w:before="60" w:after="60" w:line="240" w:lineRule="auto"/>
              <w:jc w:val="left"/>
              <w:rPr>
                <w:sz w:val="20"/>
                <w:szCs w:val="20"/>
              </w:rPr>
            </w:pPr>
            <w:r>
              <w:rPr>
                <w:sz w:val="20"/>
                <w:szCs w:val="20"/>
              </w:rPr>
              <w:t>Zagrebačka županija</w:t>
            </w:r>
          </w:p>
        </w:tc>
        <w:tc>
          <w:tcPr>
            <w:tcW w:w="573" w:type="pct"/>
            <w:shd w:val="clear" w:color="auto" w:fill="auto"/>
          </w:tcPr>
          <w:p w:rsidR="0042387D" w:rsidRPr="004D02F2" w:rsidRDefault="0042387D" w:rsidP="009F75E6">
            <w:pPr>
              <w:spacing w:before="60" w:after="60" w:line="240" w:lineRule="auto"/>
              <w:jc w:val="center"/>
              <w:rPr>
                <w:sz w:val="20"/>
                <w:szCs w:val="20"/>
              </w:rPr>
            </w:pPr>
            <w:r>
              <w:rPr>
                <w:sz w:val="20"/>
                <w:szCs w:val="20"/>
              </w:rPr>
              <w:t>75.109</w:t>
            </w:r>
          </w:p>
        </w:tc>
        <w:tc>
          <w:tcPr>
            <w:tcW w:w="573" w:type="pct"/>
            <w:shd w:val="clear" w:color="auto" w:fill="auto"/>
          </w:tcPr>
          <w:p w:rsidR="0042387D" w:rsidRPr="004D02F2" w:rsidRDefault="0042387D" w:rsidP="009F75E6">
            <w:pPr>
              <w:spacing w:before="60" w:after="60" w:line="240" w:lineRule="auto"/>
              <w:jc w:val="center"/>
              <w:rPr>
                <w:sz w:val="20"/>
                <w:szCs w:val="20"/>
              </w:rPr>
            </w:pPr>
            <w:r>
              <w:rPr>
                <w:sz w:val="20"/>
                <w:szCs w:val="20"/>
              </w:rPr>
              <w:t>172.620</w:t>
            </w:r>
          </w:p>
        </w:tc>
        <w:tc>
          <w:tcPr>
            <w:tcW w:w="573" w:type="pct"/>
            <w:shd w:val="clear" w:color="auto" w:fill="auto"/>
          </w:tcPr>
          <w:p w:rsidR="0042387D" w:rsidRPr="004D02F2" w:rsidRDefault="0042387D" w:rsidP="009F75E6">
            <w:pPr>
              <w:spacing w:before="60" w:after="60" w:line="240" w:lineRule="auto"/>
              <w:jc w:val="center"/>
              <w:rPr>
                <w:sz w:val="20"/>
                <w:szCs w:val="20"/>
              </w:rPr>
            </w:pPr>
            <w:r>
              <w:rPr>
                <w:sz w:val="20"/>
                <w:szCs w:val="20"/>
              </w:rPr>
              <w:t>59.962</w:t>
            </w:r>
          </w:p>
        </w:tc>
        <w:tc>
          <w:tcPr>
            <w:tcW w:w="573" w:type="pct"/>
          </w:tcPr>
          <w:p w:rsidR="0042387D" w:rsidRPr="004D02F2" w:rsidRDefault="0042387D" w:rsidP="009F75E6">
            <w:pPr>
              <w:spacing w:before="60" w:after="60" w:line="240" w:lineRule="auto"/>
              <w:jc w:val="center"/>
              <w:rPr>
                <w:sz w:val="20"/>
                <w:szCs w:val="20"/>
              </w:rPr>
            </w:pPr>
            <w:r>
              <w:rPr>
                <w:sz w:val="20"/>
                <w:szCs w:val="20"/>
              </w:rPr>
              <w:t>70.086</w:t>
            </w:r>
          </w:p>
        </w:tc>
        <w:tc>
          <w:tcPr>
            <w:tcW w:w="573" w:type="pct"/>
          </w:tcPr>
          <w:p w:rsidR="0042387D" w:rsidRPr="004D02F2" w:rsidRDefault="0042387D" w:rsidP="009F75E6">
            <w:pPr>
              <w:spacing w:before="60" w:after="60" w:line="240" w:lineRule="auto"/>
              <w:jc w:val="center"/>
              <w:rPr>
                <w:sz w:val="20"/>
                <w:szCs w:val="20"/>
              </w:rPr>
            </w:pPr>
            <w:r>
              <w:rPr>
                <w:sz w:val="20"/>
                <w:szCs w:val="20"/>
              </w:rPr>
              <w:t>177.389</w:t>
            </w:r>
          </w:p>
        </w:tc>
        <w:tc>
          <w:tcPr>
            <w:tcW w:w="574" w:type="pct"/>
          </w:tcPr>
          <w:p w:rsidR="0042387D" w:rsidRPr="004D02F2" w:rsidRDefault="0042387D" w:rsidP="009F75E6">
            <w:pPr>
              <w:spacing w:before="60" w:after="60" w:line="240" w:lineRule="auto"/>
              <w:jc w:val="center"/>
              <w:rPr>
                <w:sz w:val="20"/>
                <w:szCs w:val="20"/>
              </w:rPr>
            </w:pPr>
            <w:r>
              <w:rPr>
                <w:sz w:val="20"/>
                <w:szCs w:val="20"/>
              </w:rPr>
              <w:t>70.131</w:t>
            </w:r>
          </w:p>
        </w:tc>
      </w:tr>
      <w:tr w:rsidR="0042387D" w:rsidRPr="00FF00C3" w:rsidTr="009F75E6">
        <w:tc>
          <w:tcPr>
            <w:tcW w:w="5000" w:type="pct"/>
            <w:gridSpan w:val="7"/>
            <w:tcBorders>
              <w:left w:val="nil"/>
              <w:bottom w:val="nil"/>
              <w:right w:val="nil"/>
            </w:tcBorders>
          </w:tcPr>
          <w:p w:rsidR="0042387D" w:rsidRPr="00FF00C3" w:rsidRDefault="0042387D" w:rsidP="009F75E6">
            <w:pPr>
              <w:spacing w:before="60" w:after="60" w:line="240" w:lineRule="auto"/>
              <w:jc w:val="left"/>
              <w:rPr>
                <w:sz w:val="16"/>
                <w:szCs w:val="16"/>
              </w:rPr>
            </w:pPr>
            <w:r>
              <w:rPr>
                <w:sz w:val="16"/>
                <w:szCs w:val="16"/>
              </w:rPr>
              <w:t xml:space="preserve">Izvor: DZS, </w:t>
            </w:r>
            <w:r w:rsidRPr="0021256B">
              <w:rPr>
                <w:sz w:val="16"/>
                <w:szCs w:val="16"/>
              </w:rPr>
              <w:t xml:space="preserve">Stanovništvo prema starosti i spolu po naseljima, popis </w:t>
            </w:r>
            <w:r>
              <w:rPr>
                <w:sz w:val="16"/>
                <w:szCs w:val="16"/>
              </w:rPr>
              <w:t>2001./</w:t>
            </w:r>
            <w:r w:rsidRPr="0021256B">
              <w:rPr>
                <w:sz w:val="16"/>
                <w:szCs w:val="16"/>
              </w:rPr>
              <w:t>2011</w:t>
            </w:r>
            <w:r>
              <w:rPr>
                <w:sz w:val="16"/>
                <w:szCs w:val="16"/>
              </w:rPr>
              <w:t>.</w:t>
            </w:r>
          </w:p>
        </w:tc>
      </w:tr>
    </w:tbl>
    <w:p w:rsidR="0042387D" w:rsidRDefault="0042387D" w:rsidP="0042387D"/>
    <w:p w:rsidR="0042387D" w:rsidRPr="00CA3765" w:rsidRDefault="0042387D" w:rsidP="0042387D">
      <w:r w:rsidRPr="00CA3765">
        <w:t>Usporedba glavnih dobnih skupina pokazuje kako se radi o negativnom trendu kod mlade populacije čiji se udio smanjio za 1,6 postotna boda - s 23,1 % 2001. godine na 21,5 % 2011. godine. Istovremeno se udio starog stanovništva povećao za 0,6 postotna boda s 23,8 % na 24,4 %. U oba je slučajeva udio starog stanovništva veći</w:t>
      </w:r>
      <w:r w:rsidR="00D97A33">
        <w:t xml:space="preserve"> od udjela mladog stanovništva.</w:t>
      </w:r>
    </w:p>
    <w:p w:rsidR="0042387D" w:rsidRDefault="0042387D" w:rsidP="0042387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4536"/>
      </w:tblGrid>
      <w:tr w:rsidR="0042387D" w:rsidTr="009F75E6">
        <w:tc>
          <w:tcPr>
            <w:tcW w:w="4536" w:type="dxa"/>
          </w:tcPr>
          <w:p w:rsidR="0042387D" w:rsidRDefault="0042387D" w:rsidP="009F75E6">
            <w:pPr>
              <w:spacing w:line="240" w:lineRule="auto"/>
              <w:jc w:val="center"/>
            </w:pPr>
            <w:r w:rsidRPr="00022DDE">
              <w:rPr>
                <w:noProof/>
                <w:lang w:val="en-US" w:eastAsia="en-US"/>
              </w:rPr>
              <w:lastRenderedPageBreak/>
              <w:drawing>
                <wp:inline distT="0" distB="0" distL="0" distR="0" wp14:anchorId="55D50364" wp14:editId="67EFEBF7">
                  <wp:extent cx="2736850" cy="1859280"/>
                  <wp:effectExtent l="0" t="0" r="635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736850" cy="1859280"/>
                          </a:xfrm>
                          <a:prstGeom prst="rect">
                            <a:avLst/>
                          </a:prstGeom>
                          <a:noFill/>
                          <a:ln>
                            <a:noFill/>
                          </a:ln>
                        </pic:spPr>
                      </pic:pic>
                    </a:graphicData>
                  </a:graphic>
                </wp:inline>
              </w:drawing>
            </w:r>
          </w:p>
        </w:tc>
        <w:tc>
          <w:tcPr>
            <w:tcW w:w="4536" w:type="dxa"/>
          </w:tcPr>
          <w:p w:rsidR="0042387D" w:rsidRPr="00BD4BB3" w:rsidRDefault="0042387D" w:rsidP="009F75E6">
            <w:pPr>
              <w:spacing w:line="240" w:lineRule="auto"/>
              <w:jc w:val="left"/>
            </w:pPr>
            <w:r w:rsidRPr="00291DC0">
              <w:rPr>
                <w:noProof/>
                <w:lang w:val="en-US" w:eastAsia="en-US"/>
              </w:rPr>
              <w:drawing>
                <wp:inline distT="0" distB="0" distL="0" distR="0" wp14:anchorId="7A3C5E5C" wp14:editId="78FCE462">
                  <wp:extent cx="2736850" cy="1859280"/>
                  <wp:effectExtent l="0" t="0" r="635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736850" cy="1859280"/>
                          </a:xfrm>
                          <a:prstGeom prst="rect">
                            <a:avLst/>
                          </a:prstGeom>
                          <a:noFill/>
                          <a:ln>
                            <a:noFill/>
                          </a:ln>
                        </pic:spPr>
                      </pic:pic>
                    </a:graphicData>
                  </a:graphic>
                </wp:inline>
              </w:drawing>
            </w:r>
          </w:p>
        </w:tc>
      </w:tr>
      <w:tr w:rsidR="0042387D" w:rsidTr="009F75E6">
        <w:tc>
          <w:tcPr>
            <w:tcW w:w="9072" w:type="dxa"/>
            <w:gridSpan w:val="2"/>
          </w:tcPr>
          <w:p w:rsidR="0042387D" w:rsidRDefault="0042387D" w:rsidP="009F75E6">
            <w:pPr>
              <w:pStyle w:val="Caption"/>
              <w:jc w:val="center"/>
            </w:pPr>
            <w:bookmarkStart w:id="51" w:name="_Ref442693527"/>
            <w:bookmarkStart w:id="52" w:name="_Toc446317428"/>
            <w:r>
              <w:t xml:space="preserve">Slika </w:t>
            </w:r>
            <w:r>
              <w:fldChar w:fldCharType="begin"/>
            </w:r>
            <w:r>
              <w:instrText xml:space="preserve"> SEQ Slika \* ARABIC </w:instrText>
            </w:r>
            <w:r>
              <w:fldChar w:fldCharType="separate"/>
            </w:r>
            <w:r w:rsidR="00BF4018">
              <w:rPr>
                <w:noProof/>
              </w:rPr>
              <w:t>8</w:t>
            </w:r>
            <w:r>
              <w:fldChar w:fldCharType="end"/>
            </w:r>
            <w:bookmarkEnd w:id="51"/>
            <w:r>
              <w:t xml:space="preserve">. </w:t>
            </w:r>
            <w:r w:rsidRPr="00CA3765">
              <w:rPr>
                <w:b w:val="0"/>
              </w:rPr>
              <w:t>Demografske piramide područja LAG-a za 2001. i 2011.</w:t>
            </w:r>
            <w:r>
              <w:rPr>
                <w:b w:val="0"/>
              </w:rPr>
              <w:t xml:space="preserve"> (obrada autora prema </w:t>
            </w:r>
            <w:r w:rsidRPr="000D7C48">
              <w:rPr>
                <w:b w:val="0"/>
              </w:rPr>
              <w:t xml:space="preserve">DZS, </w:t>
            </w:r>
            <w:r>
              <w:rPr>
                <w:b w:val="0"/>
              </w:rPr>
              <w:t>S</w:t>
            </w:r>
            <w:r w:rsidRPr="00CA3765">
              <w:rPr>
                <w:b w:val="0"/>
              </w:rPr>
              <w:t>tanovništvo prema starosti i spolu po naseljima, popis 2001.</w:t>
            </w:r>
            <w:r>
              <w:rPr>
                <w:b w:val="0"/>
              </w:rPr>
              <w:t>/</w:t>
            </w:r>
            <w:r w:rsidRPr="00F20B9F">
              <w:rPr>
                <w:b w:val="0"/>
              </w:rPr>
              <w:t>2011.</w:t>
            </w:r>
            <w:r>
              <w:rPr>
                <w:b w:val="0"/>
              </w:rPr>
              <w:t>)</w:t>
            </w:r>
            <w:bookmarkEnd w:id="52"/>
          </w:p>
        </w:tc>
      </w:tr>
    </w:tbl>
    <w:p w:rsidR="0042387D" w:rsidRDefault="0042387D" w:rsidP="0042387D"/>
    <w:p w:rsidR="0042387D" w:rsidRDefault="0042387D" w:rsidP="0042387D">
      <w:pPr>
        <w:pStyle w:val="Heading3"/>
      </w:pPr>
      <w:bookmarkStart w:id="53" w:name="_Toc446411857"/>
      <w:r>
        <w:t>Radno sposobno stanovništvo</w:t>
      </w:r>
      <w:bookmarkEnd w:id="53"/>
    </w:p>
    <w:p w:rsidR="0042387D" w:rsidRDefault="0042387D" w:rsidP="0042387D">
      <w:r w:rsidRPr="006352D9">
        <w:t xml:space="preserve">Radni kontingent </w:t>
      </w:r>
      <w:r>
        <w:t xml:space="preserve">stanovništva (15 - 64 godine) </w:t>
      </w:r>
      <w:r w:rsidRPr="006352D9">
        <w:t xml:space="preserve">na području LAG-a ukupno </w:t>
      </w:r>
      <w:r>
        <w:t xml:space="preserve">čini </w:t>
      </w:r>
      <w:r w:rsidRPr="00021434">
        <w:t>62.004</w:t>
      </w:r>
      <w:r w:rsidRPr="006352D9">
        <w:t xml:space="preserve"> stanovnika od čega </w:t>
      </w:r>
      <w:r w:rsidRPr="00021434">
        <w:t>31.858</w:t>
      </w:r>
      <w:r w:rsidRPr="006352D9">
        <w:t xml:space="preserve"> muškaraca (</w:t>
      </w:r>
      <w:r>
        <w:t>51,4</w:t>
      </w:r>
      <w:r w:rsidRPr="006352D9">
        <w:t xml:space="preserve"> %) i </w:t>
      </w:r>
      <w:r w:rsidRPr="00021434">
        <w:t>30.146</w:t>
      </w:r>
      <w:r w:rsidRPr="006352D9">
        <w:t xml:space="preserve"> žena (</w:t>
      </w:r>
      <w:r>
        <w:t>48,6 </w:t>
      </w:r>
      <w:r w:rsidRPr="006352D9">
        <w:t>%). U odnosu na cjelokupan broj stanovnika u LAG-u</w:t>
      </w:r>
      <w:r w:rsidR="00F676CE">
        <w:t>,</w:t>
      </w:r>
      <w:r w:rsidRPr="006352D9">
        <w:t xml:space="preserve"> radno sposobno stanovništvo čini </w:t>
      </w:r>
      <w:r>
        <w:t xml:space="preserve">66,3 % stanovništva, </w:t>
      </w:r>
      <w:r w:rsidR="00F676CE">
        <w:t xml:space="preserve">dok </w:t>
      </w:r>
      <w:r w:rsidRPr="006352D9">
        <w:t>uz</w:t>
      </w:r>
      <w:r w:rsidR="00F676CE">
        <w:t xml:space="preserve">državano stanovništvo čine mladi </w:t>
      </w:r>
      <w:r w:rsidRPr="006352D9">
        <w:t xml:space="preserve">(0-14 godina) s </w:t>
      </w:r>
      <w:r>
        <w:t>15,7</w:t>
      </w:r>
      <w:r w:rsidRPr="006352D9">
        <w:t xml:space="preserve"> %</w:t>
      </w:r>
      <w:r w:rsidR="00F676CE">
        <w:t xml:space="preserve"> te </w:t>
      </w:r>
      <w:r>
        <w:t xml:space="preserve">staro stanovništvo </w:t>
      </w:r>
      <w:r w:rsidRPr="00303D06">
        <w:t>(65 i više godina)</w:t>
      </w:r>
      <w:r>
        <w:t> s</w:t>
      </w:r>
      <w:r w:rsidR="00F676CE">
        <w:t>a</w:t>
      </w:r>
      <w:r>
        <w:t xml:space="preserve"> 17,9 % </w:t>
      </w:r>
      <w:r w:rsidRPr="006352D9">
        <w:t>udjela.</w:t>
      </w:r>
      <w:r>
        <w:t xml:space="preserve"> Iako je udio radno sposobnog stanovništva veći od udjela uzdržavanog stanovništva (33,7 %), općenito se može zaključiti kako </w:t>
      </w:r>
      <w:r w:rsidRPr="006352D9">
        <w:t xml:space="preserve">postojeća situacija nepovoljno utječe na obnovu </w:t>
      </w:r>
      <w:r>
        <w:t xml:space="preserve">radnog kontingenta jer je udio mladih evidentno manji </w:t>
      </w:r>
      <w:r w:rsidRPr="000B4B32">
        <w:t>od staračkog kontingenta</w:t>
      </w:r>
      <w:r>
        <w:t xml:space="preserve">. </w:t>
      </w:r>
    </w:p>
    <w:p w:rsidR="0042387D" w:rsidRDefault="0042387D" w:rsidP="0042387D"/>
    <w:p w:rsidR="0042387D" w:rsidRDefault="0042387D" w:rsidP="0042387D">
      <w:pPr>
        <w:pStyle w:val="Heading3"/>
      </w:pPr>
      <w:bookmarkStart w:id="54" w:name="_Toc446411858"/>
      <w:r>
        <w:t>Demografska kretanja</w:t>
      </w:r>
      <w:bookmarkEnd w:id="54"/>
    </w:p>
    <w:p w:rsidR="0002034C" w:rsidRDefault="0002034C" w:rsidP="0002034C">
      <w:r>
        <w:t xml:space="preserve">Negativan prirodni prirast na području LAG-a prisutan je u gotovo svim jedinicama lokalne samouprave, a u 2011. godini iznosio je </w:t>
      </w:r>
      <w:r w:rsidRPr="00C951A5">
        <w:t>-</w:t>
      </w:r>
      <w:r w:rsidRPr="007A01C5">
        <w:t>392</w:t>
      </w:r>
      <w:r>
        <w:t xml:space="preserve">. U odnosu na 2001. godinu, kada je iznosio </w:t>
      </w:r>
      <w:r w:rsidRPr="007A01C5">
        <w:t>-350</w:t>
      </w:r>
      <w:r>
        <w:t xml:space="preserve">, prirodni je prirast dodatno pogoršan čime je potvrđen negativan trend koji je također prisutan i na županijskim razinama. </w:t>
      </w:r>
      <w:r w:rsidRPr="00C71A14">
        <w:t xml:space="preserve">Najveći negativan prirodni prirast </w:t>
      </w:r>
      <w:r>
        <w:t>u 2011. godini zabilježen ja na području Grada Petrinje (</w:t>
      </w:r>
      <w:r w:rsidRPr="001B0987">
        <w:t>-</w:t>
      </w:r>
      <w:r>
        <w:t>133) dok jedini pozitivan prirodni prirast bilježi ruralno područje Grada Velika Gorica (37).</w:t>
      </w:r>
      <w:r w:rsidR="003A0F3E">
        <w:t xml:space="preserve"> Uzrok negativnim demografskim kretanjima treba tražiti u činjenici da je ovo područje bilo pogođeno ratom i </w:t>
      </w:r>
      <w:r w:rsidR="00E20678">
        <w:t>da se dosta stanovništva (prije svega srpske nacionalne manjine) iselilo pa su mnoga područja LAG-a u Sisačko-moslavačkoj županiji doživjela značajan pad broja stanovništva.</w:t>
      </w:r>
    </w:p>
    <w:p w:rsidR="0002034C" w:rsidRDefault="0002034C" w:rsidP="0002034C"/>
    <w:p w:rsidR="0002034C" w:rsidRDefault="0002034C" w:rsidP="0002034C">
      <w:r w:rsidRPr="001B0987">
        <w:t xml:space="preserve">Vitalni indeks (broj živorođenih na 100 umrlih) također prati </w:t>
      </w:r>
      <w:r>
        <w:t xml:space="preserve">negativna demografska kretanja </w:t>
      </w:r>
      <w:r w:rsidRPr="001B0987">
        <w:t>te u 2011. g</w:t>
      </w:r>
      <w:r>
        <w:t>odini</w:t>
      </w:r>
      <w:r w:rsidRPr="001B0987">
        <w:t xml:space="preserve"> </w:t>
      </w:r>
      <w:r>
        <w:t xml:space="preserve">za područja LAG-a </w:t>
      </w:r>
      <w:r w:rsidRPr="001B0987">
        <w:t xml:space="preserve">iznosi </w:t>
      </w:r>
      <w:r w:rsidRPr="00F376D3">
        <w:t>68,5</w:t>
      </w:r>
      <w:r w:rsidRPr="001B0987">
        <w:t xml:space="preserve"> što </w:t>
      </w:r>
      <w:r>
        <w:t>predstavlja pad za 0</w:t>
      </w:r>
      <w:r w:rsidRPr="00C00AFE">
        <w:t>,</w:t>
      </w:r>
      <w:r>
        <w:t xml:space="preserve">6 postotna boda u odnosu na </w:t>
      </w:r>
      <w:r w:rsidRPr="001B0987">
        <w:t xml:space="preserve">2001. godinu kada je vitalni indeks iznosio </w:t>
      </w:r>
      <w:r w:rsidRPr="00F376D3">
        <w:t>69,1</w:t>
      </w:r>
      <w:r w:rsidRPr="001B0987">
        <w:t xml:space="preserve">. Za promatrano razdoblje </w:t>
      </w:r>
      <w:r>
        <w:t xml:space="preserve">analizirajući </w:t>
      </w:r>
      <w:r w:rsidRPr="001B0987">
        <w:t xml:space="preserve">pojedinačno Općine i Gradove najveći porast vitalnog indeksa bilježi Općina </w:t>
      </w:r>
      <w:r>
        <w:t>Orle</w:t>
      </w:r>
      <w:r w:rsidRPr="001B0987">
        <w:t xml:space="preserve"> (</w:t>
      </w:r>
      <w:r w:rsidRPr="00FD1E97">
        <w:t>84,6</w:t>
      </w:r>
      <w:r w:rsidRPr="001B0987">
        <w:t>)</w:t>
      </w:r>
      <w:r>
        <w:t xml:space="preserve"> dok je</w:t>
      </w:r>
      <w:r w:rsidRPr="001B0987">
        <w:t xml:space="preserve"> najveći pad zabilježen u Općini </w:t>
      </w:r>
      <w:r w:rsidRPr="00FD1E97">
        <w:t>Donji Kukuruzari</w:t>
      </w:r>
      <w:r w:rsidRPr="001B0987">
        <w:t xml:space="preserve"> (</w:t>
      </w:r>
      <w:r w:rsidRPr="00FD1E97">
        <w:t>41,9</w:t>
      </w:r>
      <w:r w:rsidRPr="001B0987">
        <w:t xml:space="preserve">) koja je u prethodnom </w:t>
      </w:r>
      <w:r>
        <w:t>popisnom</w:t>
      </w:r>
      <w:r w:rsidRPr="001B0987">
        <w:t xml:space="preserve"> razdoblju </w:t>
      </w:r>
      <w:r>
        <w:t>za</w:t>
      </w:r>
      <w:r w:rsidRPr="001B0987">
        <w:t xml:space="preserve">bilježila </w:t>
      </w:r>
      <w:r>
        <w:t>pozitivan</w:t>
      </w:r>
      <w:r w:rsidRPr="001B0987">
        <w:t xml:space="preserve"> prirodni prirast (</w:t>
      </w:r>
      <w:r>
        <w:t>+10</w:t>
      </w:r>
      <w:r w:rsidRPr="001B0987">
        <w:t>).</w:t>
      </w:r>
    </w:p>
    <w:p w:rsidR="0002034C" w:rsidRDefault="0002034C" w:rsidP="0002034C"/>
    <w:p w:rsidR="0002034C" w:rsidRPr="00AC4F0E" w:rsidRDefault="0002034C" w:rsidP="0002034C">
      <w:pPr>
        <w:pStyle w:val="Caption"/>
        <w:jc w:val="left"/>
        <w:rPr>
          <w:b w:val="0"/>
        </w:rPr>
      </w:pPr>
      <w:bookmarkStart w:id="55" w:name="_Ref442350154"/>
      <w:bookmarkStart w:id="56" w:name="_Toc446317439"/>
      <w:r>
        <w:lastRenderedPageBreak/>
        <w:t xml:space="preserve">Tablica </w:t>
      </w:r>
      <w:r>
        <w:fldChar w:fldCharType="begin"/>
      </w:r>
      <w:r>
        <w:instrText xml:space="preserve"> SEQ Tablica \* ARABIC </w:instrText>
      </w:r>
      <w:r>
        <w:fldChar w:fldCharType="separate"/>
      </w:r>
      <w:r w:rsidR="00BF4018">
        <w:rPr>
          <w:noProof/>
        </w:rPr>
        <w:t>10</w:t>
      </w:r>
      <w:r>
        <w:rPr>
          <w:noProof/>
        </w:rPr>
        <w:fldChar w:fldCharType="end"/>
      </w:r>
      <w:bookmarkEnd w:id="55"/>
      <w:r>
        <w:t xml:space="preserve">. </w:t>
      </w:r>
      <w:r w:rsidRPr="003C1E45">
        <w:rPr>
          <w:b w:val="0"/>
        </w:rPr>
        <w:t>Prirodno kretanje stanovništva</w:t>
      </w:r>
      <w:r w:rsidRPr="003C1E45">
        <w:t xml:space="preserve"> </w:t>
      </w:r>
      <w:r w:rsidRPr="00E04D85">
        <w:rPr>
          <w:b w:val="0"/>
        </w:rPr>
        <w:t xml:space="preserve">na području LAG-a </w:t>
      </w:r>
      <w:r>
        <w:rPr>
          <w:b w:val="0"/>
        </w:rPr>
        <w:t>sa županijama 2001./2011.</w:t>
      </w:r>
      <w:bookmarkEnd w:id="56"/>
    </w:p>
    <w:tbl>
      <w:tblPr>
        <w:tblStyle w:val="TableGrid"/>
        <w:tblW w:w="9289" w:type="dxa"/>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ayout w:type="fixed"/>
        <w:tblLook w:val="04A0" w:firstRow="1" w:lastRow="0" w:firstColumn="1" w:lastColumn="0" w:noHBand="0" w:noVBand="1"/>
      </w:tblPr>
      <w:tblGrid>
        <w:gridCol w:w="2825"/>
        <w:gridCol w:w="1630"/>
        <w:gridCol w:w="1631"/>
        <w:gridCol w:w="1601"/>
        <w:gridCol w:w="1602"/>
      </w:tblGrid>
      <w:tr w:rsidR="0002034C" w:rsidRPr="00665B96" w:rsidTr="009F75E6">
        <w:trPr>
          <w:tblHeader/>
        </w:trPr>
        <w:tc>
          <w:tcPr>
            <w:tcW w:w="2825" w:type="dxa"/>
            <w:vMerge w:val="restart"/>
            <w:shd w:val="clear" w:color="auto" w:fill="DFEEF9"/>
            <w:vAlign w:val="center"/>
          </w:tcPr>
          <w:p w:rsidR="0002034C" w:rsidRPr="00665B96" w:rsidRDefault="0002034C" w:rsidP="009F75E6">
            <w:pPr>
              <w:spacing w:before="60" w:after="60" w:line="240" w:lineRule="auto"/>
              <w:jc w:val="left"/>
              <w:rPr>
                <w:b/>
                <w:color w:val="44697D"/>
                <w:sz w:val="20"/>
                <w:szCs w:val="20"/>
              </w:rPr>
            </w:pPr>
            <w:r w:rsidRPr="003C1E45">
              <w:rPr>
                <w:b/>
                <w:color w:val="44697D"/>
                <w:sz w:val="20"/>
                <w:szCs w:val="20"/>
              </w:rPr>
              <w:t>Administrativna jedinica</w:t>
            </w:r>
          </w:p>
        </w:tc>
        <w:tc>
          <w:tcPr>
            <w:tcW w:w="3261" w:type="dxa"/>
            <w:gridSpan w:val="2"/>
            <w:shd w:val="clear" w:color="auto" w:fill="DFEEF9"/>
            <w:vAlign w:val="center"/>
          </w:tcPr>
          <w:p w:rsidR="0002034C" w:rsidRPr="00665B96" w:rsidRDefault="0002034C" w:rsidP="009F75E6">
            <w:pPr>
              <w:spacing w:before="60" w:after="60" w:line="240" w:lineRule="auto"/>
              <w:jc w:val="center"/>
              <w:rPr>
                <w:b/>
                <w:color w:val="44697D"/>
                <w:sz w:val="20"/>
                <w:szCs w:val="20"/>
              </w:rPr>
            </w:pPr>
            <w:r>
              <w:rPr>
                <w:b/>
                <w:color w:val="44697D"/>
                <w:sz w:val="20"/>
                <w:szCs w:val="20"/>
              </w:rPr>
              <w:t>2001.</w:t>
            </w:r>
          </w:p>
        </w:tc>
        <w:tc>
          <w:tcPr>
            <w:tcW w:w="3203" w:type="dxa"/>
            <w:gridSpan w:val="2"/>
            <w:shd w:val="clear" w:color="auto" w:fill="DFEEF9"/>
            <w:vAlign w:val="center"/>
          </w:tcPr>
          <w:p w:rsidR="0002034C" w:rsidRDefault="0002034C" w:rsidP="009F75E6">
            <w:pPr>
              <w:spacing w:before="60" w:after="60" w:line="240" w:lineRule="auto"/>
              <w:jc w:val="center"/>
              <w:rPr>
                <w:b/>
                <w:color w:val="44697D"/>
                <w:sz w:val="20"/>
                <w:szCs w:val="20"/>
              </w:rPr>
            </w:pPr>
            <w:r>
              <w:rPr>
                <w:b/>
                <w:color w:val="44697D"/>
                <w:sz w:val="20"/>
                <w:szCs w:val="20"/>
              </w:rPr>
              <w:t>2011.</w:t>
            </w:r>
          </w:p>
        </w:tc>
      </w:tr>
      <w:tr w:rsidR="0002034C" w:rsidRPr="00665B96" w:rsidTr="009F75E6">
        <w:trPr>
          <w:tblHeader/>
        </w:trPr>
        <w:tc>
          <w:tcPr>
            <w:tcW w:w="2825" w:type="dxa"/>
            <w:vMerge/>
            <w:shd w:val="clear" w:color="auto" w:fill="DFEEF9"/>
            <w:vAlign w:val="center"/>
          </w:tcPr>
          <w:p w:rsidR="0002034C" w:rsidRDefault="0002034C" w:rsidP="009F75E6">
            <w:pPr>
              <w:spacing w:before="60" w:after="60" w:line="240" w:lineRule="auto"/>
              <w:jc w:val="left"/>
              <w:rPr>
                <w:b/>
                <w:color w:val="44697D"/>
                <w:sz w:val="20"/>
                <w:szCs w:val="20"/>
              </w:rPr>
            </w:pPr>
          </w:p>
        </w:tc>
        <w:tc>
          <w:tcPr>
            <w:tcW w:w="1630" w:type="dxa"/>
            <w:shd w:val="clear" w:color="auto" w:fill="DFEEF9"/>
          </w:tcPr>
          <w:p w:rsidR="0002034C" w:rsidRPr="00E156A5" w:rsidRDefault="0002034C" w:rsidP="009F75E6">
            <w:pPr>
              <w:spacing w:before="60" w:after="60" w:line="240" w:lineRule="auto"/>
              <w:jc w:val="center"/>
              <w:rPr>
                <w:b/>
                <w:color w:val="44697D"/>
                <w:sz w:val="20"/>
                <w:szCs w:val="20"/>
              </w:rPr>
            </w:pPr>
            <w:r w:rsidRPr="003C1E45">
              <w:rPr>
                <w:b/>
                <w:color w:val="44697D"/>
                <w:sz w:val="20"/>
                <w:szCs w:val="20"/>
              </w:rPr>
              <w:t>Prirodni prirast</w:t>
            </w:r>
          </w:p>
        </w:tc>
        <w:tc>
          <w:tcPr>
            <w:tcW w:w="1631" w:type="dxa"/>
            <w:shd w:val="clear" w:color="auto" w:fill="DFEEF9"/>
          </w:tcPr>
          <w:p w:rsidR="0002034C" w:rsidRPr="00E156A5" w:rsidRDefault="0002034C" w:rsidP="009F75E6">
            <w:pPr>
              <w:spacing w:before="60" w:after="60" w:line="240" w:lineRule="auto"/>
              <w:jc w:val="center"/>
              <w:rPr>
                <w:b/>
                <w:color w:val="44697D"/>
                <w:sz w:val="20"/>
                <w:szCs w:val="20"/>
              </w:rPr>
            </w:pPr>
            <w:r w:rsidRPr="003C1E45">
              <w:rPr>
                <w:b/>
                <w:color w:val="44697D"/>
                <w:sz w:val="20"/>
                <w:szCs w:val="20"/>
              </w:rPr>
              <w:t>Vitalni indeks</w:t>
            </w:r>
          </w:p>
        </w:tc>
        <w:tc>
          <w:tcPr>
            <w:tcW w:w="1601" w:type="dxa"/>
            <w:shd w:val="clear" w:color="auto" w:fill="DFEEF9"/>
          </w:tcPr>
          <w:p w:rsidR="0002034C" w:rsidRPr="00E156A5" w:rsidRDefault="0002034C" w:rsidP="009F75E6">
            <w:pPr>
              <w:spacing w:before="60" w:after="60" w:line="240" w:lineRule="auto"/>
              <w:jc w:val="center"/>
              <w:rPr>
                <w:b/>
                <w:color w:val="44697D"/>
                <w:sz w:val="20"/>
                <w:szCs w:val="20"/>
              </w:rPr>
            </w:pPr>
            <w:r w:rsidRPr="003C1E45">
              <w:rPr>
                <w:b/>
                <w:color w:val="44697D"/>
                <w:sz w:val="20"/>
                <w:szCs w:val="20"/>
              </w:rPr>
              <w:t>Prirodni prirast</w:t>
            </w:r>
          </w:p>
        </w:tc>
        <w:tc>
          <w:tcPr>
            <w:tcW w:w="1602" w:type="dxa"/>
            <w:shd w:val="clear" w:color="auto" w:fill="DFEEF9"/>
          </w:tcPr>
          <w:p w:rsidR="0002034C" w:rsidRPr="00E156A5" w:rsidRDefault="0002034C" w:rsidP="009F75E6">
            <w:pPr>
              <w:spacing w:before="60" w:after="60" w:line="240" w:lineRule="auto"/>
              <w:jc w:val="center"/>
              <w:rPr>
                <w:b/>
                <w:color w:val="44697D"/>
                <w:sz w:val="20"/>
                <w:szCs w:val="20"/>
              </w:rPr>
            </w:pPr>
            <w:r w:rsidRPr="003C1E45">
              <w:rPr>
                <w:b/>
                <w:color w:val="44697D"/>
                <w:sz w:val="20"/>
                <w:szCs w:val="20"/>
              </w:rPr>
              <w:t>Vitalni indeks</w:t>
            </w:r>
          </w:p>
        </w:tc>
      </w:tr>
      <w:tr w:rsidR="0002034C" w:rsidRPr="00665B96" w:rsidTr="009F75E6">
        <w:tc>
          <w:tcPr>
            <w:tcW w:w="2825" w:type="dxa"/>
          </w:tcPr>
          <w:p w:rsidR="0002034C" w:rsidRPr="001C0E50" w:rsidRDefault="0002034C" w:rsidP="009F75E6">
            <w:pPr>
              <w:spacing w:before="60" w:after="60" w:line="240" w:lineRule="auto"/>
              <w:jc w:val="left"/>
              <w:rPr>
                <w:sz w:val="20"/>
                <w:szCs w:val="20"/>
              </w:rPr>
            </w:pPr>
            <w:r w:rsidRPr="001C1FED">
              <w:rPr>
                <w:sz w:val="20"/>
                <w:szCs w:val="20"/>
              </w:rPr>
              <w:t>LAG Zrinska Gora – Turopolje</w:t>
            </w:r>
          </w:p>
        </w:tc>
        <w:tc>
          <w:tcPr>
            <w:tcW w:w="1630" w:type="dxa"/>
            <w:shd w:val="clear" w:color="auto" w:fill="auto"/>
          </w:tcPr>
          <w:p w:rsidR="0002034C" w:rsidRPr="00322FA5" w:rsidRDefault="0002034C" w:rsidP="009F75E6">
            <w:pPr>
              <w:spacing w:before="60" w:after="60" w:line="240" w:lineRule="auto"/>
              <w:jc w:val="center"/>
              <w:rPr>
                <w:sz w:val="20"/>
                <w:szCs w:val="20"/>
              </w:rPr>
            </w:pPr>
            <w:r w:rsidRPr="00A67387">
              <w:rPr>
                <w:sz w:val="20"/>
                <w:szCs w:val="20"/>
              </w:rPr>
              <w:t>-350</w:t>
            </w:r>
          </w:p>
        </w:tc>
        <w:tc>
          <w:tcPr>
            <w:tcW w:w="1631" w:type="dxa"/>
            <w:shd w:val="clear" w:color="auto" w:fill="auto"/>
          </w:tcPr>
          <w:p w:rsidR="0002034C" w:rsidRPr="00322FA5" w:rsidRDefault="0002034C" w:rsidP="009F75E6">
            <w:pPr>
              <w:spacing w:before="60" w:after="60" w:line="240" w:lineRule="auto"/>
              <w:jc w:val="center"/>
              <w:rPr>
                <w:sz w:val="20"/>
                <w:szCs w:val="20"/>
              </w:rPr>
            </w:pPr>
            <w:r w:rsidRPr="00A67387">
              <w:rPr>
                <w:sz w:val="20"/>
                <w:szCs w:val="20"/>
              </w:rPr>
              <w:t>69,1</w:t>
            </w:r>
          </w:p>
        </w:tc>
        <w:tc>
          <w:tcPr>
            <w:tcW w:w="1601" w:type="dxa"/>
          </w:tcPr>
          <w:p w:rsidR="0002034C" w:rsidRPr="00322FA5" w:rsidRDefault="0002034C" w:rsidP="009F75E6">
            <w:pPr>
              <w:spacing w:before="60" w:after="60" w:line="240" w:lineRule="auto"/>
              <w:jc w:val="center"/>
              <w:rPr>
                <w:sz w:val="20"/>
                <w:szCs w:val="20"/>
              </w:rPr>
            </w:pPr>
            <w:r w:rsidRPr="00A67387">
              <w:rPr>
                <w:sz w:val="20"/>
                <w:szCs w:val="20"/>
              </w:rPr>
              <w:t>-392</w:t>
            </w:r>
          </w:p>
        </w:tc>
        <w:tc>
          <w:tcPr>
            <w:tcW w:w="1602" w:type="dxa"/>
          </w:tcPr>
          <w:p w:rsidR="0002034C" w:rsidRPr="00322FA5" w:rsidRDefault="0002034C" w:rsidP="009F75E6">
            <w:pPr>
              <w:spacing w:before="60" w:after="60" w:line="240" w:lineRule="auto"/>
              <w:jc w:val="center"/>
              <w:rPr>
                <w:sz w:val="20"/>
                <w:szCs w:val="20"/>
              </w:rPr>
            </w:pPr>
            <w:r w:rsidRPr="00A67387">
              <w:rPr>
                <w:sz w:val="20"/>
                <w:szCs w:val="20"/>
              </w:rPr>
              <w:t>68,5</w:t>
            </w:r>
          </w:p>
        </w:tc>
      </w:tr>
      <w:tr w:rsidR="0002034C" w:rsidRPr="00665B96" w:rsidTr="009F75E6">
        <w:tc>
          <w:tcPr>
            <w:tcW w:w="2825" w:type="dxa"/>
          </w:tcPr>
          <w:p w:rsidR="0002034C" w:rsidRPr="001C0E50" w:rsidRDefault="0002034C" w:rsidP="009F75E6">
            <w:pPr>
              <w:spacing w:before="60" w:after="60" w:line="240" w:lineRule="auto"/>
              <w:jc w:val="left"/>
              <w:rPr>
                <w:sz w:val="20"/>
                <w:szCs w:val="20"/>
              </w:rPr>
            </w:pPr>
            <w:r w:rsidRPr="00FE37F9">
              <w:rPr>
                <w:sz w:val="20"/>
                <w:szCs w:val="20"/>
              </w:rPr>
              <w:t>Sisačko-moslavačka županija</w:t>
            </w:r>
          </w:p>
        </w:tc>
        <w:tc>
          <w:tcPr>
            <w:tcW w:w="1630" w:type="dxa"/>
            <w:shd w:val="clear" w:color="auto" w:fill="auto"/>
          </w:tcPr>
          <w:p w:rsidR="0002034C" w:rsidRPr="00322FA5" w:rsidRDefault="0002034C" w:rsidP="009F75E6">
            <w:pPr>
              <w:spacing w:before="60" w:after="60" w:line="240" w:lineRule="auto"/>
              <w:jc w:val="center"/>
              <w:rPr>
                <w:sz w:val="20"/>
                <w:szCs w:val="20"/>
              </w:rPr>
            </w:pPr>
            <w:r w:rsidRPr="00391508">
              <w:rPr>
                <w:sz w:val="20"/>
                <w:szCs w:val="20"/>
              </w:rPr>
              <w:t>-874</w:t>
            </w:r>
          </w:p>
        </w:tc>
        <w:tc>
          <w:tcPr>
            <w:tcW w:w="1631" w:type="dxa"/>
            <w:shd w:val="clear" w:color="auto" w:fill="auto"/>
          </w:tcPr>
          <w:p w:rsidR="0002034C" w:rsidRPr="00322FA5" w:rsidRDefault="0002034C" w:rsidP="009F75E6">
            <w:pPr>
              <w:spacing w:before="60" w:after="60" w:line="240" w:lineRule="auto"/>
              <w:jc w:val="center"/>
              <w:rPr>
                <w:sz w:val="20"/>
                <w:szCs w:val="20"/>
              </w:rPr>
            </w:pPr>
            <w:r w:rsidRPr="00391508">
              <w:rPr>
                <w:sz w:val="20"/>
                <w:szCs w:val="20"/>
              </w:rPr>
              <w:t>64,2</w:t>
            </w:r>
          </w:p>
        </w:tc>
        <w:tc>
          <w:tcPr>
            <w:tcW w:w="1601" w:type="dxa"/>
          </w:tcPr>
          <w:p w:rsidR="0002034C" w:rsidRPr="00322FA5" w:rsidRDefault="0002034C" w:rsidP="009F75E6">
            <w:pPr>
              <w:spacing w:before="60" w:after="60" w:line="240" w:lineRule="auto"/>
              <w:jc w:val="center"/>
              <w:rPr>
                <w:sz w:val="20"/>
                <w:szCs w:val="20"/>
              </w:rPr>
            </w:pPr>
            <w:r w:rsidRPr="00391508">
              <w:rPr>
                <w:sz w:val="20"/>
                <w:szCs w:val="20"/>
              </w:rPr>
              <w:t>-1081</w:t>
            </w:r>
          </w:p>
        </w:tc>
        <w:tc>
          <w:tcPr>
            <w:tcW w:w="1602" w:type="dxa"/>
          </w:tcPr>
          <w:p w:rsidR="0002034C" w:rsidRPr="00322FA5" w:rsidRDefault="0002034C" w:rsidP="009F75E6">
            <w:pPr>
              <w:spacing w:before="60" w:after="60" w:line="240" w:lineRule="auto"/>
              <w:jc w:val="center"/>
              <w:rPr>
                <w:sz w:val="20"/>
                <w:szCs w:val="20"/>
              </w:rPr>
            </w:pPr>
            <w:r w:rsidRPr="00391508">
              <w:rPr>
                <w:sz w:val="20"/>
                <w:szCs w:val="20"/>
              </w:rPr>
              <w:t>57,9</w:t>
            </w:r>
          </w:p>
        </w:tc>
      </w:tr>
      <w:tr w:rsidR="0002034C" w:rsidRPr="00665B96" w:rsidTr="009F75E6">
        <w:tc>
          <w:tcPr>
            <w:tcW w:w="2825" w:type="dxa"/>
          </w:tcPr>
          <w:p w:rsidR="0002034C" w:rsidRPr="001C0E50" w:rsidRDefault="0002034C" w:rsidP="009F75E6">
            <w:pPr>
              <w:spacing w:before="60" w:after="60" w:line="240" w:lineRule="auto"/>
              <w:jc w:val="left"/>
              <w:rPr>
                <w:sz w:val="20"/>
                <w:szCs w:val="20"/>
              </w:rPr>
            </w:pPr>
            <w:r w:rsidRPr="00FE37F9">
              <w:rPr>
                <w:sz w:val="20"/>
                <w:szCs w:val="20"/>
              </w:rPr>
              <w:t>Zagrebačka županija</w:t>
            </w:r>
          </w:p>
        </w:tc>
        <w:tc>
          <w:tcPr>
            <w:tcW w:w="1630" w:type="dxa"/>
            <w:shd w:val="clear" w:color="auto" w:fill="auto"/>
          </w:tcPr>
          <w:p w:rsidR="0002034C" w:rsidRPr="00322FA5" w:rsidRDefault="0002034C" w:rsidP="009F75E6">
            <w:pPr>
              <w:spacing w:before="60" w:after="60" w:line="240" w:lineRule="auto"/>
              <w:jc w:val="center"/>
              <w:rPr>
                <w:sz w:val="20"/>
                <w:szCs w:val="20"/>
              </w:rPr>
            </w:pPr>
            <w:r w:rsidRPr="00391508">
              <w:rPr>
                <w:sz w:val="20"/>
                <w:szCs w:val="20"/>
              </w:rPr>
              <w:t>-489</w:t>
            </w:r>
          </w:p>
        </w:tc>
        <w:tc>
          <w:tcPr>
            <w:tcW w:w="1631" w:type="dxa"/>
            <w:shd w:val="clear" w:color="auto" w:fill="auto"/>
          </w:tcPr>
          <w:p w:rsidR="0002034C" w:rsidRPr="00322FA5" w:rsidRDefault="0002034C" w:rsidP="009F75E6">
            <w:pPr>
              <w:spacing w:before="60" w:after="60" w:line="240" w:lineRule="auto"/>
              <w:jc w:val="center"/>
              <w:rPr>
                <w:sz w:val="20"/>
                <w:szCs w:val="20"/>
              </w:rPr>
            </w:pPr>
            <w:r w:rsidRPr="00391508">
              <w:rPr>
                <w:sz w:val="20"/>
                <w:szCs w:val="20"/>
              </w:rPr>
              <w:t>85,4</w:t>
            </w:r>
          </w:p>
        </w:tc>
        <w:tc>
          <w:tcPr>
            <w:tcW w:w="1601" w:type="dxa"/>
          </w:tcPr>
          <w:p w:rsidR="0002034C" w:rsidRPr="00322FA5" w:rsidRDefault="0002034C" w:rsidP="009F75E6">
            <w:pPr>
              <w:spacing w:before="60" w:after="60" w:line="240" w:lineRule="auto"/>
              <w:jc w:val="center"/>
              <w:rPr>
                <w:sz w:val="20"/>
                <w:szCs w:val="20"/>
              </w:rPr>
            </w:pPr>
            <w:r w:rsidRPr="00391508">
              <w:rPr>
                <w:sz w:val="20"/>
                <w:szCs w:val="20"/>
              </w:rPr>
              <w:t>-67</w:t>
            </w:r>
          </w:p>
        </w:tc>
        <w:tc>
          <w:tcPr>
            <w:tcW w:w="1602" w:type="dxa"/>
          </w:tcPr>
          <w:p w:rsidR="0002034C" w:rsidRPr="00322FA5" w:rsidRDefault="0002034C" w:rsidP="009F75E6">
            <w:pPr>
              <w:spacing w:before="60" w:after="60" w:line="240" w:lineRule="auto"/>
              <w:jc w:val="center"/>
              <w:rPr>
                <w:sz w:val="20"/>
                <w:szCs w:val="20"/>
              </w:rPr>
            </w:pPr>
            <w:r w:rsidRPr="00391508">
              <w:rPr>
                <w:sz w:val="20"/>
                <w:szCs w:val="20"/>
              </w:rPr>
              <w:t>98,0</w:t>
            </w:r>
          </w:p>
        </w:tc>
      </w:tr>
      <w:tr w:rsidR="0002034C" w:rsidRPr="00FF00C3" w:rsidTr="009F75E6">
        <w:tc>
          <w:tcPr>
            <w:tcW w:w="9289" w:type="dxa"/>
            <w:gridSpan w:val="5"/>
            <w:tcBorders>
              <w:left w:val="nil"/>
              <w:bottom w:val="nil"/>
              <w:right w:val="nil"/>
            </w:tcBorders>
          </w:tcPr>
          <w:p w:rsidR="0002034C" w:rsidRPr="00FF00C3" w:rsidRDefault="0002034C" w:rsidP="009F75E6">
            <w:pPr>
              <w:spacing w:before="60" w:after="60" w:line="240" w:lineRule="auto"/>
              <w:jc w:val="left"/>
              <w:rPr>
                <w:sz w:val="16"/>
                <w:szCs w:val="16"/>
              </w:rPr>
            </w:pPr>
            <w:r>
              <w:rPr>
                <w:sz w:val="16"/>
                <w:szCs w:val="16"/>
              </w:rPr>
              <w:t>Izvor: DZS, P</w:t>
            </w:r>
            <w:r w:rsidRPr="00322FA5">
              <w:rPr>
                <w:sz w:val="16"/>
                <w:szCs w:val="16"/>
              </w:rPr>
              <w:t>rirodno kretanje stanovništva po županijama i gradovima/općinama</w:t>
            </w:r>
            <w:r w:rsidRPr="0021256B">
              <w:rPr>
                <w:sz w:val="16"/>
                <w:szCs w:val="16"/>
              </w:rPr>
              <w:t xml:space="preserve">, </w:t>
            </w:r>
            <w:r>
              <w:rPr>
                <w:sz w:val="16"/>
                <w:szCs w:val="16"/>
              </w:rPr>
              <w:t>2001./</w:t>
            </w:r>
            <w:r w:rsidRPr="0021256B">
              <w:rPr>
                <w:sz w:val="16"/>
                <w:szCs w:val="16"/>
              </w:rPr>
              <w:t>2011</w:t>
            </w:r>
            <w:r>
              <w:rPr>
                <w:sz w:val="16"/>
                <w:szCs w:val="16"/>
              </w:rPr>
              <w:t xml:space="preserve">. </w:t>
            </w:r>
          </w:p>
        </w:tc>
      </w:tr>
    </w:tbl>
    <w:p w:rsidR="0002034C" w:rsidRDefault="0002034C" w:rsidP="0002034C"/>
    <w:p w:rsidR="0002034C" w:rsidRDefault="0002034C" w:rsidP="0002034C">
      <w:r>
        <w:t xml:space="preserve">Prosječna </w:t>
      </w:r>
      <w:r w:rsidRPr="00861A3E">
        <w:t xml:space="preserve">starost 2011. godine na području LAG-a iznosila </w:t>
      </w:r>
      <w:r>
        <w:t xml:space="preserve">je </w:t>
      </w:r>
      <w:r w:rsidRPr="00861A3E">
        <w:t>41,7 što predstavlja porast</w:t>
      </w:r>
      <w:r>
        <w:t xml:space="preserve"> vrijednosti</w:t>
      </w:r>
      <w:r w:rsidRPr="00861A3E">
        <w:t xml:space="preserve"> za </w:t>
      </w:r>
      <w:r>
        <w:t>3,5 </w:t>
      </w:r>
      <w:r w:rsidRPr="00861A3E">
        <w:t xml:space="preserve">% u odnosu na 2001. godinu kada je iznosila </w:t>
      </w:r>
      <w:r w:rsidRPr="00B16AE2">
        <w:t>40,3</w:t>
      </w:r>
      <w:r>
        <w:t xml:space="preserve"> godine</w:t>
      </w:r>
      <w:r w:rsidRPr="00861A3E">
        <w:t>.</w:t>
      </w:r>
      <w:r>
        <w:t xml:space="preserve"> </w:t>
      </w:r>
      <w:r w:rsidRPr="004357FA">
        <w:t xml:space="preserve">Indeks starenja (udio osoba starijih od 60 godina u odnosu na osobe mlađe od 20 godina) u 2011. godini iznosio je </w:t>
      </w:r>
      <w:r w:rsidRPr="005A21A8">
        <w:t>113,6</w:t>
      </w:r>
      <w:r w:rsidRPr="004357FA">
        <w:t xml:space="preserve"> što </w:t>
      </w:r>
      <w:r>
        <w:t xml:space="preserve">potvrđuje negativno prirodno kretanja stanovništva, odnosno konstantno smanjivanje broja živorođene djece. </w:t>
      </w:r>
      <w:r w:rsidRPr="004357FA">
        <w:t xml:space="preserve">Koeficijent starosti (udio osoba starijih od 60 godina u ukupnom stanovništvu) u istoj je godini iznosio </w:t>
      </w:r>
      <w:r w:rsidRPr="007D75EF">
        <w:t>24,4</w:t>
      </w:r>
      <w:r w:rsidRPr="004357FA">
        <w:t xml:space="preserve">. Oba su pokazatelja u usporedbi s prethodnim popisnim razdobljem (2001.) zabilježila porast što </w:t>
      </w:r>
      <w:r>
        <w:t xml:space="preserve">odgovara i općem negativnom trendu na županijskim razinama, a s obzirom da se njihove </w:t>
      </w:r>
      <w:r w:rsidRPr="004357FA">
        <w:t xml:space="preserve">vrijednosti </w:t>
      </w:r>
      <w:r>
        <w:t xml:space="preserve">nalaze </w:t>
      </w:r>
      <w:r w:rsidRPr="004357FA">
        <w:t>visoko iznad kritičnih granica održivosti (za indeks starenja to je 40</w:t>
      </w:r>
      <w:r>
        <w:t> </w:t>
      </w:r>
      <w:r w:rsidRPr="004357FA">
        <w:t>%, za koeficijent starosti 12</w:t>
      </w:r>
      <w:r>
        <w:t> </w:t>
      </w:r>
      <w:r w:rsidRPr="004357FA">
        <w:t>%) evident</w:t>
      </w:r>
      <w:r>
        <w:t xml:space="preserve">no je prisutan </w:t>
      </w:r>
      <w:r w:rsidRPr="004357FA">
        <w:t>nastavak demografskog procesa starenja</w:t>
      </w:r>
      <w:r>
        <w:t>.</w:t>
      </w:r>
    </w:p>
    <w:p w:rsidR="0002034C" w:rsidRDefault="0002034C" w:rsidP="0002034C"/>
    <w:p w:rsidR="0002034C" w:rsidRPr="00AC4F0E" w:rsidRDefault="0002034C" w:rsidP="0002034C">
      <w:pPr>
        <w:pStyle w:val="Caption"/>
        <w:jc w:val="left"/>
        <w:rPr>
          <w:b w:val="0"/>
        </w:rPr>
      </w:pPr>
      <w:bookmarkStart w:id="57" w:name="_Ref441651509"/>
      <w:bookmarkStart w:id="58" w:name="_Toc446317440"/>
      <w:r>
        <w:t xml:space="preserve">Tablica </w:t>
      </w:r>
      <w:r>
        <w:fldChar w:fldCharType="begin"/>
      </w:r>
      <w:r>
        <w:instrText xml:space="preserve"> SEQ Tablica \* ARABIC </w:instrText>
      </w:r>
      <w:r>
        <w:fldChar w:fldCharType="separate"/>
      </w:r>
      <w:r w:rsidR="00BF4018">
        <w:rPr>
          <w:noProof/>
        </w:rPr>
        <w:t>11</w:t>
      </w:r>
      <w:r>
        <w:rPr>
          <w:noProof/>
        </w:rPr>
        <w:fldChar w:fldCharType="end"/>
      </w:r>
      <w:bookmarkEnd w:id="57"/>
      <w:r>
        <w:t xml:space="preserve">. </w:t>
      </w:r>
      <w:r w:rsidRPr="00405F50">
        <w:rPr>
          <w:b w:val="0"/>
        </w:rPr>
        <w:t>Starosna demografska struktura</w:t>
      </w:r>
      <w:r>
        <w:t xml:space="preserve"> </w:t>
      </w:r>
      <w:r w:rsidRPr="007D75EF">
        <w:rPr>
          <w:b w:val="0"/>
        </w:rPr>
        <w:t xml:space="preserve">na području LAG-a </w:t>
      </w:r>
      <w:r>
        <w:rPr>
          <w:b w:val="0"/>
        </w:rPr>
        <w:t xml:space="preserve">sa županijama </w:t>
      </w:r>
      <w:r w:rsidRPr="007D75EF">
        <w:rPr>
          <w:b w:val="0"/>
        </w:rPr>
        <w:t>2001./2011.</w:t>
      </w:r>
      <w:bookmarkEnd w:id="58"/>
    </w:p>
    <w:tbl>
      <w:tblPr>
        <w:tblStyle w:val="TableGrid"/>
        <w:tblW w:w="9288" w:type="dxa"/>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ayout w:type="fixed"/>
        <w:tblLook w:val="04A0" w:firstRow="1" w:lastRow="0" w:firstColumn="1" w:lastColumn="0" w:noHBand="0" w:noVBand="1"/>
      </w:tblPr>
      <w:tblGrid>
        <w:gridCol w:w="2094"/>
        <w:gridCol w:w="1198"/>
        <w:gridCol w:w="1198"/>
        <w:gridCol w:w="1200"/>
        <w:gridCol w:w="1198"/>
        <w:gridCol w:w="1198"/>
        <w:gridCol w:w="1202"/>
      </w:tblGrid>
      <w:tr w:rsidR="0002034C" w:rsidRPr="00665B96" w:rsidTr="009F75E6">
        <w:trPr>
          <w:tblHeader/>
        </w:trPr>
        <w:tc>
          <w:tcPr>
            <w:tcW w:w="2094" w:type="dxa"/>
            <w:vMerge w:val="restart"/>
            <w:shd w:val="clear" w:color="auto" w:fill="DFEEF9"/>
            <w:vAlign w:val="center"/>
          </w:tcPr>
          <w:p w:rsidR="0002034C" w:rsidRPr="00665B96" w:rsidRDefault="0002034C" w:rsidP="009F75E6">
            <w:pPr>
              <w:spacing w:before="60" w:after="60" w:line="240" w:lineRule="auto"/>
              <w:jc w:val="left"/>
              <w:rPr>
                <w:b/>
                <w:color w:val="44697D"/>
                <w:sz w:val="20"/>
                <w:szCs w:val="20"/>
              </w:rPr>
            </w:pPr>
            <w:r w:rsidRPr="003C1E45">
              <w:rPr>
                <w:b/>
                <w:color w:val="44697D"/>
                <w:sz w:val="20"/>
                <w:szCs w:val="20"/>
              </w:rPr>
              <w:t>Administrativna jedinica</w:t>
            </w:r>
          </w:p>
        </w:tc>
        <w:tc>
          <w:tcPr>
            <w:tcW w:w="3596" w:type="dxa"/>
            <w:gridSpan w:val="3"/>
            <w:shd w:val="clear" w:color="auto" w:fill="DFEEF9"/>
            <w:vAlign w:val="center"/>
          </w:tcPr>
          <w:p w:rsidR="0002034C" w:rsidRPr="00665B96" w:rsidRDefault="0002034C" w:rsidP="009F75E6">
            <w:pPr>
              <w:spacing w:before="60" w:after="60" w:line="240" w:lineRule="auto"/>
              <w:jc w:val="center"/>
              <w:rPr>
                <w:b/>
                <w:color w:val="44697D"/>
                <w:sz w:val="20"/>
                <w:szCs w:val="20"/>
              </w:rPr>
            </w:pPr>
            <w:r>
              <w:rPr>
                <w:b/>
                <w:color w:val="44697D"/>
                <w:sz w:val="20"/>
                <w:szCs w:val="20"/>
              </w:rPr>
              <w:t>2001.</w:t>
            </w:r>
          </w:p>
        </w:tc>
        <w:tc>
          <w:tcPr>
            <w:tcW w:w="3598" w:type="dxa"/>
            <w:gridSpan w:val="3"/>
            <w:shd w:val="clear" w:color="auto" w:fill="DFEEF9"/>
            <w:vAlign w:val="center"/>
          </w:tcPr>
          <w:p w:rsidR="0002034C" w:rsidRDefault="0002034C" w:rsidP="009F75E6">
            <w:pPr>
              <w:spacing w:before="60" w:after="60" w:line="240" w:lineRule="auto"/>
              <w:jc w:val="center"/>
              <w:rPr>
                <w:b/>
                <w:color w:val="44697D"/>
                <w:sz w:val="20"/>
                <w:szCs w:val="20"/>
              </w:rPr>
            </w:pPr>
            <w:r>
              <w:rPr>
                <w:b/>
                <w:color w:val="44697D"/>
                <w:sz w:val="20"/>
                <w:szCs w:val="20"/>
              </w:rPr>
              <w:t>2011.</w:t>
            </w:r>
          </w:p>
        </w:tc>
      </w:tr>
      <w:tr w:rsidR="0002034C" w:rsidRPr="00665B96" w:rsidTr="009F75E6">
        <w:trPr>
          <w:tblHeader/>
        </w:trPr>
        <w:tc>
          <w:tcPr>
            <w:tcW w:w="2094" w:type="dxa"/>
            <w:vMerge/>
            <w:shd w:val="clear" w:color="auto" w:fill="DFEEF9"/>
            <w:vAlign w:val="center"/>
          </w:tcPr>
          <w:p w:rsidR="0002034C" w:rsidRDefault="0002034C" w:rsidP="009F75E6">
            <w:pPr>
              <w:spacing w:before="60" w:after="60" w:line="240" w:lineRule="auto"/>
              <w:jc w:val="left"/>
              <w:rPr>
                <w:b/>
                <w:color w:val="44697D"/>
                <w:sz w:val="20"/>
                <w:szCs w:val="20"/>
              </w:rPr>
            </w:pPr>
          </w:p>
        </w:tc>
        <w:tc>
          <w:tcPr>
            <w:tcW w:w="1198" w:type="dxa"/>
            <w:shd w:val="clear" w:color="auto" w:fill="DFEEF9"/>
          </w:tcPr>
          <w:p w:rsidR="0002034C" w:rsidRPr="00E156A5" w:rsidRDefault="0002034C" w:rsidP="009F75E6">
            <w:pPr>
              <w:spacing w:before="60" w:after="60" w:line="240" w:lineRule="auto"/>
              <w:jc w:val="center"/>
              <w:rPr>
                <w:b/>
                <w:color w:val="44697D"/>
                <w:sz w:val="20"/>
                <w:szCs w:val="20"/>
              </w:rPr>
            </w:pPr>
            <w:r w:rsidRPr="00E156A5">
              <w:rPr>
                <w:b/>
                <w:color w:val="44697D"/>
                <w:sz w:val="20"/>
                <w:szCs w:val="20"/>
              </w:rPr>
              <w:t>prosječna starost</w:t>
            </w:r>
          </w:p>
        </w:tc>
        <w:tc>
          <w:tcPr>
            <w:tcW w:w="1198" w:type="dxa"/>
            <w:shd w:val="clear" w:color="auto" w:fill="DFEEF9"/>
          </w:tcPr>
          <w:p w:rsidR="0002034C" w:rsidRPr="00E156A5" w:rsidRDefault="0002034C" w:rsidP="009F75E6">
            <w:pPr>
              <w:spacing w:before="60" w:after="60" w:line="240" w:lineRule="auto"/>
              <w:jc w:val="center"/>
              <w:rPr>
                <w:b/>
                <w:color w:val="44697D"/>
                <w:sz w:val="20"/>
                <w:szCs w:val="20"/>
              </w:rPr>
            </w:pPr>
            <w:r w:rsidRPr="00E156A5">
              <w:rPr>
                <w:b/>
                <w:color w:val="44697D"/>
                <w:sz w:val="20"/>
                <w:szCs w:val="20"/>
              </w:rPr>
              <w:t>indeks starenja</w:t>
            </w:r>
          </w:p>
        </w:tc>
        <w:tc>
          <w:tcPr>
            <w:tcW w:w="1200" w:type="dxa"/>
            <w:shd w:val="clear" w:color="auto" w:fill="DFEEF9"/>
          </w:tcPr>
          <w:p w:rsidR="0002034C" w:rsidRPr="00E156A5" w:rsidRDefault="0002034C" w:rsidP="009F75E6">
            <w:pPr>
              <w:spacing w:before="60" w:after="60" w:line="240" w:lineRule="auto"/>
              <w:jc w:val="center"/>
              <w:rPr>
                <w:b/>
                <w:color w:val="44697D"/>
                <w:sz w:val="20"/>
                <w:szCs w:val="20"/>
              </w:rPr>
            </w:pPr>
            <w:r w:rsidRPr="00E156A5">
              <w:rPr>
                <w:b/>
                <w:color w:val="44697D"/>
                <w:sz w:val="20"/>
                <w:szCs w:val="20"/>
              </w:rPr>
              <w:t>koeficijent starosti</w:t>
            </w:r>
          </w:p>
        </w:tc>
        <w:tc>
          <w:tcPr>
            <w:tcW w:w="1198" w:type="dxa"/>
            <w:shd w:val="clear" w:color="auto" w:fill="DFEEF9"/>
          </w:tcPr>
          <w:p w:rsidR="0002034C" w:rsidRPr="00E156A5" w:rsidRDefault="0002034C" w:rsidP="009F75E6">
            <w:pPr>
              <w:spacing w:before="60" w:after="60" w:line="240" w:lineRule="auto"/>
              <w:jc w:val="center"/>
              <w:rPr>
                <w:b/>
                <w:color w:val="44697D"/>
                <w:sz w:val="20"/>
                <w:szCs w:val="20"/>
              </w:rPr>
            </w:pPr>
            <w:r w:rsidRPr="00E156A5">
              <w:rPr>
                <w:b/>
                <w:color w:val="44697D"/>
                <w:sz w:val="20"/>
                <w:szCs w:val="20"/>
              </w:rPr>
              <w:t>prosječna starost</w:t>
            </w:r>
          </w:p>
        </w:tc>
        <w:tc>
          <w:tcPr>
            <w:tcW w:w="1198" w:type="dxa"/>
            <w:shd w:val="clear" w:color="auto" w:fill="DFEEF9"/>
          </w:tcPr>
          <w:p w:rsidR="0002034C" w:rsidRPr="00E156A5" w:rsidRDefault="0002034C" w:rsidP="009F75E6">
            <w:pPr>
              <w:spacing w:before="60" w:after="60" w:line="240" w:lineRule="auto"/>
              <w:jc w:val="center"/>
              <w:rPr>
                <w:b/>
                <w:color w:val="44697D"/>
                <w:sz w:val="20"/>
                <w:szCs w:val="20"/>
              </w:rPr>
            </w:pPr>
            <w:r w:rsidRPr="00E156A5">
              <w:rPr>
                <w:b/>
                <w:color w:val="44697D"/>
                <w:sz w:val="20"/>
                <w:szCs w:val="20"/>
              </w:rPr>
              <w:t>indeks starenja</w:t>
            </w:r>
          </w:p>
        </w:tc>
        <w:tc>
          <w:tcPr>
            <w:tcW w:w="1202" w:type="dxa"/>
            <w:shd w:val="clear" w:color="auto" w:fill="DFEEF9"/>
          </w:tcPr>
          <w:p w:rsidR="0002034C" w:rsidRPr="00E156A5" w:rsidRDefault="0002034C" w:rsidP="009F75E6">
            <w:pPr>
              <w:spacing w:before="60" w:after="60" w:line="240" w:lineRule="auto"/>
              <w:jc w:val="center"/>
              <w:rPr>
                <w:b/>
                <w:color w:val="44697D"/>
                <w:sz w:val="20"/>
                <w:szCs w:val="20"/>
              </w:rPr>
            </w:pPr>
            <w:r w:rsidRPr="00E156A5">
              <w:rPr>
                <w:b/>
                <w:color w:val="44697D"/>
                <w:sz w:val="20"/>
                <w:szCs w:val="20"/>
              </w:rPr>
              <w:t>koeficijent starosti</w:t>
            </w:r>
          </w:p>
        </w:tc>
      </w:tr>
      <w:tr w:rsidR="0002034C" w:rsidRPr="00665B96" w:rsidTr="009F75E6">
        <w:tc>
          <w:tcPr>
            <w:tcW w:w="2094" w:type="dxa"/>
          </w:tcPr>
          <w:p w:rsidR="0002034C" w:rsidRPr="001C0E50" w:rsidRDefault="0002034C" w:rsidP="009F75E6">
            <w:pPr>
              <w:spacing w:before="60" w:after="60" w:line="240" w:lineRule="auto"/>
              <w:jc w:val="left"/>
              <w:rPr>
                <w:sz w:val="20"/>
                <w:szCs w:val="20"/>
              </w:rPr>
            </w:pPr>
            <w:r w:rsidRPr="001C1FED">
              <w:rPr>
                <w:sz w:val="20"/>
                <w:szCs w:val="20"/>
              </w:rPr>
              <w:t>LAG Zrinska Gora – Turopolje</w:t>
            </w:r>
          </w:p>
        </w:tc>
        <w:tc>
          <w:tcPr>
            <w:tcW w:w="1198" w:type="dxa"/>
            <w:shd w:val="clear" w:color="auto" w:fill="auto"/>
          </w:tcPr>
          <w:p w:rsidR="0002034C" w:rsidRPr="00344047" w:rsidRDefault="0002034C" w:rsidP="009F75E6">
            <w:pPr>
              <w:spacing w:before="60" w:after="60" w:line="240" w:lineRule="auto"/>
              <w:jc w:val="center"/>
              <w:rPr>
                <w:sz w:val="20"/>
                <w:szCs w:val="20"/>
              </w:rPr>
            </w:pPr>
            <w:r w:rsidRPr="00861A3E">
              <w:rPr>
                <w:sz w:val="20"/>
                <w:szCs w:val="20"/>
              </w:rPr>
              <w:t>40,3</w:t>
            </w:r>
          </w:p>
        </w:tc>
        <w:tc>
          <w:tcPr>
            <w:tcW w:w="1198" w:type="dxa"/>
            <w:shd w:val="clear" w:color="auto" w:fill="auto"/>
          </w:tcPr>
          <w:p w:rsidR="0002034C" w:rsidRPr="00344047" w:rsidRDefault="0002034C" w:rsidP="009F75E6">
            <w:pPr>
              <w:spacing w:before="60" w:after="60" w:line="240" w:lineRule="auto"/>
              <w:jc w:val="center"/>
              <w:rPr>
                <w:sz w:val="20"/>
                <w:szCs w:val="20"/>
              </w:rPr>
            </w:pPr>
            <w:r w:rsidRPr="00861A3E">
              <w:rPr>
                <w:sz w:val="20"/>
                <w:szCs w:val="20"/>
              </w:rPr>
              <w:t>103,0</w:t>
            </w:r>
          </w:p>
        </w:tc>
        <w:tc>
          <w:tcPr>
            <w:tcW w:w="1200" w:type="dxa"/>
            <w:shd w:val="clear" w:color="auto" w:fill="auto"/>
          </w:tcPr>
          <w:p w:rsidR="0002034C" w:rsidRPr="00344047" w:rsidRDefault="0002034C" w:rsidP="009F75E6">
            <w:pPr>
              <w:spacing w:before="60" w:after="60" w:line="240" w:lineRule="auto"/>
              <w:jc w:val="center"/>
              <w:rPr>
                <w:sz w:val="20"/>
                <w:szCs w:val="20"/>
              </w:rPr>
            </w:pPr>
            <w:r w:rsidRPr="00861A3E">
              <w:rPr>
                <w:sz w:val="20"/>
                <w:szCs w:val="20"/>
              </w:rPr>
              <w:t>24,0</w:t>
            </w:r>
          </w:p>
        </w:tc>
        <w:tc>
          <w:tcPr>
            <w:tcW w:w="1198" w:type="dxa"/>
          </w:tcPr>
          <w:p w:rsidR="0002034C" w:rsidRPr="00344047" w:rsidRDefault="0002034C" w:rsidP="009F75E6">
            <w:pPr>
              <w:spacing w:before="60" w:after="60" w:line="240" w:lineRule="auto"/>
              <w:jc w:val="center"/>
              <w:rPr>
                <w:sz w:val="20"/>
                <w:szCs w:val="20"/>
              </w:rPr>
            </w:pPr>
            <w:r w:rsidRPr="00861A3E">
              <w:rPr>
                <w:sz w:val="20"/>
                <w:szCs w:val="20"/>
              </w:rPr>
              <w:t>41,7</w:t>
            </w:r>
          </w:p>
        </w:tc>
        <w:tc>
          <w:tcPr>
            <w:tcW w:w="1198" w:type="dxa"/>
          </w:tcPr>
          <w:p w:rsidR="0002034C" w:rsidRPr="00344047" w:rsidRDefault="0002034C" w:rsidP="009F75E6">
            <w:pPr>
              <w:spacing w:before="60" w:after="60" w:line="240" w:lineRule="auto"/>
              <w:jc w:val="center"/>
              <w:rPr>
                <w:sz w:val="20"/>
                <w:szCs w:val="20"/>
              </w:rPr>
            </w:pPr>
            <w:r w:rsidRPr="00861A3E">
              <w:rPr>
                <w:sz w:val="20"/>
                <w:szCs w:val="20"/>
              </w:rPr>
              <w:t>113,6</w:t>
            </w:r>
          </w:p>
        </w:tc>
        <w:tc>
          <w:tcPr>
            <w:tcW w:w="1202" w:type="dxa"/>
          </w:tcPr>
          <w:p w:rsidR="0002034C" w:rsidRPr="00344047" w:rsidRDefault="0002034C" w:rsidP="009F75E6">
            <w:pPr>
              <w:spacing w:before="60" w:after="60" w:line="240" w:lineRule="auto"/>
              <w:jc w:val="center"/>
              <w:rPr>
                <w:sz w:val="20"/>
                <w:szCs w:val="20"/>
              </w:rPr>
            </w:pPr>
            <w:r w:rsidRPr="00861A3E">
              <w:rPr>
                <w:sz w:val="20"/>
                <w:szCs w:val="20"/>
              </w:rPr>
              <w:t>24,4</w:t>
            </w:r>
          </w:p>
        </w:tc>
      </w:tr>
      <w:tr w:rsidR="0002034C" w:rsidRPr="00665B96" w:rsidTr="009F75E6">
        <w:tc>
          <w:tcPr>
            <w:tcW w:w="2094" w:type="dxa"/>
          </w:tcPr>
          <w:p w:rsidR="0002034C" w:rsidRPr="001C0E50" w:rsidRDefault="0002034C" w:rsidP="009F75E6">
            <w:pPr>
              <w:spacing w:before="60" w:after="60" w:line="240" w:lineRule="auto"/>
              <w:jc w:val="left"/>
              <w:rPr>
                <w:sz w:val="20"/>
                <w:szCs w:val="20"/>
              </w:rPr>
            </w:pPr>
            <w:r w:rsidRPr="00FE37F9">
              <w:rPr>
                <w:sz w:val="20"/>
                <w:szCs w:val="20"/>
              </w:rPr>
              <w:t>Sisačko-moslavačka županija</w:t>
            </w:r>
          </w:p>
        </w:tc>
        <w:tc>
          <w:tcPr>
            <w:tcW w:w="1198" w:type="dxa"/>
            <w:shd w:val="clear" w:color="auto" w:fill="auto"/>
          </w:tcPr>
          <w:p w:rsidR="0002034C" w:rsidRPr="00344047" w:rsidRDefault="0002034C" w:rsidP="009F75E6">
            <w:pPr>
              <w:spacing w:before="60" w:after="60" w:line="240" w:lineRule="auto"/>
              <w:jc w:val="center"/>
              <w:rPr>
                <w:sz w:val="20"/>
                <w:szCs w:val="20"/>
              </w:rPr>
            </w:pPr>
            <w:r w:rsidRPr="00861A3E">
              <w:rPr>
                <w:sz w:val="20"/>
                <w:szCs w:val="20"/>
              </w:rPr>
              <w:t>40,7</w:t>
            </w:r>
          </w:p>
        </w:tc>
        <w:tc>
          <w:tcPr>
            <w:tcW w:w="1198" w:type="dxa"/>
            <w:shd w:val="clear" w:color="auto" w:fill="auto"/>
          </w:tcPr>
          <w:p w:rsidR="0002034C" w:rsidRPr="00344047" w:rsidRDefault="0002034C" w:rsidP="009F75E6">
            <w:pPr>
              <w:spacing w:before="60" w:after="60" w:line="240" w:lineRule="auto"/>
              <w:jc w:val="center"/>
              <w:rPr>
                <w:sz w:val="20"/>
                <w:szCs w:val="20"/>
              </w:rPr>
            </w:pPr>
            <w:r w:rsidRPr="00861A3E">
              <w:rPr>
                <w:sz w:val="20"/>
                <w:szCs w:val="20"/>
              </w:rPr>
              <w:t>109,8</w:t>
            </w:r>
          </w:p>
        </w:tc>
        <w:tc>
          <w:tcPr>
            <w:tcW w:w="1200" w:type="dxa"/>
            <w:shd w:val="clear" w:color="auto" w:fill="auto"/>
          </w:tcPr>
          <w:p w:rsidR="0002034C" w:rsidRPr="00344047" w:rsidRDefault="0002034C" w:rsidP="009F75E6">
            <w:pPr>
              <w:spacing w:before="60" w:after="60" w:line="240" w:lineRule="auto"/>
              <w:jc w:val="center"/>
              <w:rPr>
                <w:sz w:val="20"/>
                <w:szCs w:val="20"/>
              </w:rPr>
            </w:pPr>
            <w:r w:rsidRPr="00861A3E">
              <w:rPr>
                <w:sz w:val="20"/>
                <w:szCs w:val="20"/>
              </w:rPr>
              <w:t>24,8</w:t>
            </w:r>
          </w:p>
        </w:tc>
        <w:tc>
          <w:tcPr>
            <w:tcW w:w="1198" w:type="dxa"/>
          </w:tcPr>
          <w:p w:rsidR="0002034C" w:rsidRPr="00344047" w:rsidRDefault="0002034C" w:rsidP="009F75E6">
            <w:pPr>
              <w:spacing w:before="60" w:after="60" w:line="240" w:lineRule="auto"/>
              <w:jc w:val="center"/>
              <w:rPr>
                <w:sz w:val="20"/>
                <w:szCs w:val="20"/>
              </w:rPr>
            </w:pPr>
            <w:r w:rsidRPr="00861A3E">
              <w:rPr>
                <w:sz w:val="20"/>
                <w:szCs w:val="20"/>
              </w:rPr>
              <w:t>43</w:t>
            </w:r>
          </w:p>
        </w:tc>
        <w:tc>
          <w:tcPr>
            <w:tcW w:w="1198" w:type="dxa"/>
          </w:tcPr>
          <w:p w:rsidR="0002034C" w:rsidRPr="00344047" w:rsidRDefault="0002034C" w:rsidP="009F75E6">
            <w:pPr>
              <w:spacing w:before="60" w:after="60" w:line="240" w:lineRule="auto"/>
              <w:jc w:val="center"/>
              <w:rPr>
                <w:sz w:val="20"/>
                <w:szCs w:val="20"/>
              </w:rPr>
            </w:pPr>
            <w:r w:rsidRPr="00861A3E">
              <w:rPr>
                <w:sz w:val="20"/>
                <w:szCs w:val="20"/>
              </w:rPr>
              <w:t>131,1</w:t>
            </w:r>
          </w:p>
        </w:tc>
        <w:tc>
          <w:tcPr>
            <w:tcW w:w="1202" w:type="dxa"/>
          </w:tcPr>
          <w:p w:rsidR="0002034C" w:rsidRPr="00344047" w:rsidRDefault="0002034C" w:rsidP="009F75E6">
            <w:pPr>
              <w:spacing w:before="60" w:after="60" w:line="240" w:lineRule="auto"/>
              <w:jc w:val="center"/>
              <w:rPr>
                <w:sz w:val="20"/>
                <w:szCs w:val="20"/>
              </w:rPr>
            </w:pPr>
            <w:r w:rsidRPr="00861A3E">
              <w:rPr>
                <w:sz w:val="20"/>
                <w:szCs w:val="20"/>
              </w:rPr>
              <w:t>26,2</w:t>
            </w:r>
          </w:p>
        </w:tc>
      </w:tr>
      <w:tr w:rsidR="0002034C" w:rsidRPr="00665B96" w:rsidTr="009F75E6">
        <w:tc>
          <w:tcPr>
            <w:tcW w:w="2094" w:type="dxa"/>
          </w:tcPr>
          <w:p w:rsidR="0002034C" w:rsidRPr="001C0E50" w:rsidRDefault="0002034C" w:rsidP="009F75E6">
            <w:pPr>
              <w:spacing w:before="60" w:after="60" w:line="240" w:lineRule="auto"/>
              <w:jc w:val="left"/>
              <w:rPr>
                <w:sz w:val="20"/>
                <w:szCs w:val="20"/>
              </w:rPr>
            </w:pPr>
            <w:r w:rsidRPr="00FE37F9">
              <w:rPr>
                <w:sz w:val="20"/>
                <w:szCs w:val="20"/>
              </w:rPr>
              <w:t>Zagrebačka županija</w:t>
            </w:r>
          </w:p>
        </w:tc>
        <w:tc>
          <w:tcPr>
            <w:tcW w:w="1198" w:type="dxa"/>
            <w:shd w:val="clear" w:color="auto" w:fill="auto"/>
          </w:tcPr>
          <w:p w:rsidR="0002034C" w:rsidRPr="00344047" w:rsidRDefault="0002034C" w:rsidP="009F75E6">
            <w:pPr>
              <w:spacing w:before="60" w:after="60" w:line="240" w:lineRule="auto"/>
              <w:jc w:val="center"/>
              <w:rPr>
                <w:sz w:val="20"/>
                <w:szCs w:val="20"/>
              </w:rPr>
            </w:pPr>
            <w:r w:rsidRPr="00861A3E">
              <w:rPr>
                <w:sz w:val="20"/>
                <w:szCs w:val="20"/>
              </w:rPr>
              <w:t>38,5</w:t>
            </w:r>
          </w:p>
        </w:tc>
        <w:tc>
          <w:tcPr>
            <w:tcW w:w="1198" w:type="dxa"/>
            <w:shd w:val="clear" w:color="auto" w:fill="auto"/>
          </w:tcPr>
          <w:p w:rsidR="0002034C" w:rsidRPr="00344047" w:rsidRDefault="0002034C" w:rsidP="009F75E6">
            <w:pPr>
              <w:spacing w:before="60" w:after="60" w:line="240" w:lineRule="auto"/>
              <w:jc w:val="center"/>
              <w:rPr>
                <w:sz w:val="20"/>
                <w:szCs w:val="20"/>
              </w:rPr>
            </w:pPr>
            <w:r w:rsidRPr="00861A3E">
              <w:rPr>
                <w:sz w:val="20"/>
                <w:szCs w:val="20"/>
              </w:rPr>
              <w:t>79,8</w:t>
            </w:r>
          </w:p>
        </w:tc>
        <w:tc>
          <w:tcPr>
            <w:tcW w:w="1200" w:type="dxa"/>
            <w:shd w:val="clear" w:color="auto" w:fill="auto"/>
          </w:tcPr>
          <w:p w:rsidR="0002034C" w:rsidRPr="00344047" w:rsidRDefault="0002034C" w:rsidP="009F75E6">
            <w:pPr>
              <w:spacing w:before="60" w:after="60" w:line="240" w:lineRule="auto"/>
              <w:jc w:val="center"/>
              <w:rPr>
                <w:sz w:val="20"/>
                <w:szCs w:val="20"/>
              </w:rPr>
            </w:pPr>
            <w:r w:rsidRPr="00861A3E">
              <w:rPr>
                <w:sz w:val="20"/>
                <w:szCs w:val="20"/>
              </w:rPr>
              <w:t>19,5</w:t>
            </w:r>
          </w:p>
        </w:tc>
        <w:tc>
          <w:tcPr>
            <w:tcW w:w="1198" w:type="dxa"/>
          </w:tcPr>
          <w:p w:rsidR="0002034C" w:rsidRPr="00344047" w:rsidRDefault="0002034C" w:rsidP="009F75E6">
            <w:pPr>
              <w:spacing w:before="60" w:after="60" w:line="240" w:lineRule="auto"/>
              <w:jc w:val="center"/>
              <w:rPr>
                <w:sz w:val="20"/>
                <w:szCs w:val="20"/>
              </w:rPr>
            </w:pPr>
            <w:r w:rsidRPr="00861A3E">
              <w:rPr>
                <w:sz w:val="20"/>
                <w:szCs w:val="20"/>
              </w:rPr>
              <w:t>40,6</w:t>
            </w:r>
          </w:p>
        </w:tc>
        <w:tc>
          <w:tcPr>
            <w:tcW w:w="1198" w:type="dxa"/>
          </w:tcPr>
          <w:p w:rsidR="0002034C" w:rsidRPr="00344047" w:rsidRDefault="0002034C" w:rsidP="009F75E6">
            <w:pPr>
              <w:spacing w:before="60" w:after="60" w:line="240" w:lineRule="auto"/>
              <w:jc w:val="center"/>
              <w:rPr>
                <w:sz w:val="20"/>
                <w:szCs w:val="20"/>
              </w:rPr>
            </w:pPr>
            <w:r w:rsidRPr="00861A3E">
              <w:rPr>
                <w:sz w:val="20"/>
                <w:szCs w:val="20"/>
              </w:rPr>
              <w:t>100,1</w:t>
            </w:r>
          </w:p>
        </w:tc>
        <w:tc>
          <w:tcPr>
            <w:tcW w:w="1202" w:type="dxa"/>
          </w:tcPr>
          <w:p w:rsidR="0002034C" w:rsidRPr="00344047" w:rsidRDefault="0002034C" w:rsidP="009F75E6">
            <w:pPr>
              <w:spacing w:before="60" w:after="60" w:line="240" w:lineRule="auto"/>
              <w:jc w:val="center"/>
              <w:rPr>
                <w:sz w:val="20"/>
                <w:szCs w:val="20"/>
              </w:rPr>
            </w:pPr>
            <w:r w:rsidRPr="00861A3E">
              <w:rPr>
                <w:sz w:val="20"/>
                <w:szCs w:val="20"/>
              </w:rPr>
              <w:t>22,1</w:t>
            </w:r>
          </w:p>
        </w:tc>
      </w:tr>
      <w:tr w:rsidR="0002034C" w:rsidRPr="00FF00C3" w:rsidTr="009F75E6">
        <w:tc>
          <w:tcPr>
            <w:tcW w:w="9288" w:type="dxa"/>
            <w:gridSpan w:val="7"/>
            <w:tcBorders>
              <w:left w:val="nil"/>
              <w:bottom w:val="nil"/>
              <w:right w:val="nil"/>
            </w:tcBorders>
          </w:tcPr>
          <w:p w:rsidR="0002034C" w:rsidRPr="00FF00C3" w:rsidRDefault="0002034C" w:rsidP="009F75E6">
            <w:pPr>
              <w:spacing w:before="60" w:after="60" w:line="240" w:lineRule="auto"/>
              <w:jc w:val="left"/>
              <w:rPr>
                <w:sz w:val="16"/>
                <w:szCs w:val="16"/>
              </w:rPr>
            </w:pPr>
            <w:r>
              <w:rPr>
                <w:sz w:val="16"/>
                <w:szCs w:val="16"/>
              </w:rPr>
              <w:t>Izvor: obrada autora prema DZS, K</w:t>
            </w:r>
            <w:r w:rsidRPr="00E156A5">
              <w:rPr>
                <w:sz w:val="16"/>
                <w:szCs w:val="16"/>
              </w:rPr>
              <w:t>ontingenti stanovništva po gradovima/općinama</w:t>
            </w:r>
            <w:r w:rsidRPr="0021256B">
              <w:rPr>
                <w:sz w:val="16"/>
                <w:szCs w:val="16"/>
              </w:rPr>
              <w:t xml:space="preserve">, popis </w:t>
            </w:r>
            <w:r>
              <w:rPr>
                <w:sz w:val="16"/>
                <w:szCs w:val="16"/>
              </w:rPr>
              <w:t>2001./</w:t>
            </w:r>
            <w:r w:rsidRPr="0021256B">
              <w:rPr>
                <w:sz w:val="16"/>
                <w:szCs w:val="16"/>
              </w:rPr>
              <w:t>2011</w:t>
            </w:r>
            <w:r>
              <w:rPr>
                <w:sz w:val="16"/>
                <w:szCs w:val="16"/>
              </w:rPr>
              <w:t>.</w:t>
            </w:r>
          </w:p>
        </w:tc>
      </w:tr>
    </w:tbl>
    <w:p w:rsidR="00222A06" w:rsidRDefault="00222A06" w:rsidP="00222A06"/>
    <w:p w:rsidR="00222A06" w:rsidRDefault="00222A06" w:rsidP="00222A06">
      <w:pPr>
        <w:pStyle w:val="Heading3"/>
      </w:pPr>
      <w:bookmarkStart w:id="59" w:name="_Toc446411859"/>
      <w:r>
        <w:t>Obrazovna struktura stanovništva</w:t>
      </w:r>
      <w:bookmarkEnd w:id="59"/>
    </w:p>
    <w:p w:rsidR="0042387D" w:rsidRDefault="0042387D" w:rsidP="0042387D">
      <w:r>
        <w:t xml:space="preserve">Analiza obrazovne strukture na </w:t>
      </w:r>
      <w:r w:rsidRPr="00E03D20">
        <w:t xml:space="preserve">području </w:t>
      </w:r>
      <w:r>
        <w:t xml:space="preserve">LAG-a u 2011. godini pokazuje kako je </w:t>
      </w:r>
      <w:r w:rsidRPr="008B4499">
        <w:t>67.708</w:t>
      </w:r>
      <w:r>
        <w:t xml:space="preserve">  stanovnika (starosti </w:t>
      </w:r>
      <w:r w:rsidRPr="00F31174">
        <w:t>15 i više godina</w:t>
      </w:r>
      <w:r>
        <w:t xml:space="preserve">) steklo određeni stupanj završenog obrazovanja dok </w:t>
      </w:r>
      <w:r w:rsidRPr="008B4499">
        <w:t>11.005</w:t>
      </w:r>
      <w:r>
        <w:t xml:space="preserve"> stanovnika nema steč</w:t>
      </w:r>
      <w:r w:rsidR="00D97A33">
        <w:t>eno osnovnoškolsko obrazovanje</w:t>
      </w:r>
      <w:r>
        <w:t>. U obrazovnoj strukturi najviše je osoba koje su stekle srednjoškolsku razinu naobrazbe (</w:t>
      </w:r>
      <w:r w:rsidRPr="0049766D">
        <w:t>61,0</w:t>
      </w:r>
      <w:r>
        <w:t xml:space="preserve"> </w:t>
      </w:r>
      <w:r w:rsidRPr="00B57F4C">
        <w:t>%</w:t>
      </w:r>
      <w:r>
        <w:t xml:space="preserve">),  zatim slijede osobe sa završenom </w:t>
      </w:r>
      <w:r w:rsidRPr="00E03D20">
        <w:t>osnovn</w:t>
      </w:r>
      <w:r>
        <w:t>om</w:t>
      </w:r>
      <w:r w:rsidRPr="00E03D20">
        <w:t xml:space="preserve"> škol</w:t>
      </w:r>
      <w:r>
        <w:t>om</w:t>
      </w:r>
      <w:r w:rsidRPr="00E03D20">
        <w:t xml:space="preserve"> (</w:t>
      </w:r>
      <w:r>
        <w:t xml:space="preserve">28,9 </w:t>
      </w:r>
      <w:r w:rsidRPr="00E03D20">
        <w:t>%)</w:t>
      </w:r>
      <w:r>
        <w:t xml:space="preserve"> te visokoobrazovane osobe (10,1 </w:t>
      </w:r>
      <w:r w:rsidRPr="00B57F4C">
        <w:t>%</w:t>
      </w:r>
      <w:r>
        <w:t>)</w:t>
      </w:r>
      <w:r w:rsidRPr="00E03D20">
        <w:t xml:space="preserve">. </w:t>
      </w:r>
      <w:r>
        <w:t xml:space="preserve">Obrazovna struktura LAG-a u pravilu slijedi stanje strukture na županijskoj razini u kojoj je primjetan nešto veći udio visokoobrazovanih osoba (13,2 %), odnosno manji udio osoba s osnovnoškolskim obrazovanjem (25,9 %). Analizom obrazovne strukture stanovništva s obzirom na spol uočljivo je kako u segmentu osoba bez škole i s nezavršenom osnovnom školom najveći udio čine žene s visokih </w:t>
      </w:r>
      <w:r w:rsidRPr="00515CF1">
        <w:t>71,5</w:t>
      </w:r>
      <w:r>
        <w:t> </w:t>
      </w:r>
      <w:r w:rsidRPr="00515CF1">
        <w:t>%</w:t>
      </w:r>
      <w:r>
        <w:t>.</w:t>
      </w:r>
    </w:p>
    <w:p w:rsidR="0042387D" w:rsidRDefault="0042387D" w:rsidP="0042387D"/>
    <w:p w:rsidR="0042387D" w:rsidRPr="00AC4F0E" w:rsidRDefault="0042387D" w:rsidP="0042387D">
      <w:pPr>
        <w:pStyle w:val="Caption"/>
        <w:jc w:val="left"/>
        <w:rPr>
          <w:b w:val="0"/>
        </w:rPr>
      </w:pPr>
      <w:bookmarkStart w:id="60" w:name="_Ref441663528"/>
      <w:bookmarkStart w:id="61" w:name="_Toc446317441"/>
      <w:r>
        <w:lastRenderedPageBreak/>
        <w:t xml:space="preserve">Tablica </w:t>
      </w:r>
      <w:r>
        <w:fldChar w:fldCharType="begin"/>
      </w:r>
      <w:r>
        <w:instrText xml:space="preserve"> SEQ Tablica \* ARABIC </w:instrText>
      </w:r>
      <w:r>
        <w:fldChar w:fldCharType="separate"/>
      </w:r>
      <w:r w:rsidR="00BF4018">
        <w:rPr>
          <w:noProof/>
        </w:rPr>
        <w:t>12</w:t>
      </w:r>
      <w:r>
        <w:rPr>
          <w:noProof/>
        </w:rPr>
        <w:fldChar w:fldCharType="end"/>
      </w:r>
      <w:bookmarkEnd w:id="60"/>
      <w:r>
        <w:t xml:space="preserve">. </w:t>
      </w:r>
      <w:r>
        <w:rPr>
          <w:b w:val="0"/>
        </w:rPr>
        <w:t>Obrazovna struktura</w:t>
      </w:r>
      <w:r w:rsidRPr="00680988">
        <w:rPr>
          <w:b w:val="0"/>
        </w:rPr>
        <w:t xml:space="preserve"> </w:t>
      </w:r>
      <w:r>
        <w:rPr>
          <w:b w:val="0"/>
        </w:rPr>
        <w:t xml:space="preserve">stanovništva </w:t>
      </w:r>
      <w:r w:rsidRPr="00680988">
        <w:rPr>
          <w:b w:val="0"/>
        </w:rPr>
        <w:t>na području</w:t>
      </w:r>
      <w:r w:rsidRPr="007D75EF">
        <w:rPr>
          <w:b w:val="0"/>
        </w:rPr>
        <w:t xml:space="preserve"> LAG-a </w:t>
      </w:r>
      <w:r>
        <w:rPr>
          <w:b w:val="0"/>
        </w:rPr>
        <w:t>sa županijama, 2011.</w:t>
      </w:r>
      <w:bookmarkEnd w:id="61"/>
    </w:p>
    <w:tbl>
      <w:tblPr>
        <w:tblStyle w:val="TableGrid"/>
        <w:tblW w:w="5000" w:type="pct"/>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ayout w:type="fixed"/>
        <w:tblLook w:val="04A0" w:firstRow="1" w:lastRow="0" w:firstColumn="1" w:lastColumn="0" w:noHBand="0" w:noVBand="1"/>
      </w:tblPr>
      <w:tblGrid>
        <w:gridCol w:w="2018"/>
        <w:gridCol w:w="1406"/>
        <w:gridCol w:w="1407"/>
        <w:gridCol w:w="1407"/>
        <w:gridCol w:w="1550"/>
        <w:gridCol w:w="1264"/>
      </w:tblGrid>
      <w:tr w:rsidR="0042387D" w:rsidRPr="00665B96" w:rsidTr="009F75E6">
        <w:trPr>
          <w:tblHeader/>
        </w:trPr>
        <w:tc>
          <w:tcPr>
            <w:tcW w:w="1115" w:type="pct"/>
            <w:shd w:val="clear" w:color="auto" w:fill="DFEEF9"/>
            <w:vAlign w:val="center"/>
          </w:tcPr>
          <w:p w:rsidR="0042387D" w:rsidRDefault="0042387D" w:rsidP="009F75E6">
            <w:pPr>
              <w:spacing w:before="60" w:after="60" w:line="240" w:lineRule="auto"/>
              <w:jc w:val="left"/>
              <w:rPr>
                <w:b/>
                <w:color w:val="44697D"/>
                <w:sz w:val="20"/>
                <w:szCs w:val="20"/>
              </w:rPr>
            </w:pPr>
            <w:r>
              <w:rPr>
                <w:b/>
                <w:color w:val="44697D"/>
                <w:sz w:val="20"/>
                <w:szCs w:val="20"/>
              </w:rPr>
              <w:t>Administrativna jedinica</w:t>
            </w:r>
          </w:p>
        </w:tc>
        <w:tc>
          <w:tcPr>
            <w:tcW w:w="777" w:type="pct"/>
            <w:shd w:val="clear" w:color="auto" w:fill="DFEEF9"/>
          </w:tcPr>
          <w:p w:rsidR="0042387D" w:rsidRPr="00E156A5" w:rsidRDefault="0042387D" w:rsidP="009F75E6">
            <w:pPr>
              <w:spacing w:before="60" w:after="60" w:line="240" w:lineRule="auto"/>
              <w:jc w:val="center"/>
              <w:rPr>
                <w:b/>
                <w:color w:val="44697D"/>
                <w:sz w:val="20"/>
                <w:szCs w:val="20"/>
              </w:rPr>
            </w:pPr>
            <w:r w:rsidRPr="00C76FBA">
              <w:rPr>
                <w:b/>
                <w:color w:val="44697D"/>
                <w:sz w:val="20"/>
                <w:szCs w:val="20"/>
              </w:rPr>
              <w:t>Bez škole i</w:t>
            </w:r>
            <w:r>
              <w:rPr>
                <w:b/>
                <w:color w:val="44697D"/>
                <w:sz w:val="20"/>
                <w:szCs w:val="20"/>
              </w:rPr>
              <w:t xml:space="preserve"> </w:t>
            </w:r>
            <w:r w:rsidRPr="00C76FBA">
              <w:rPr>
                <w:b/>
                <w:color w:val="44697D"/>
                <w:sz w:val="20"/>
                <w:szCs w:val="20"/>
              </w:rPr>
              <w:t>nezavršena</w:t>
            </w:r>
            <w:r>
              <w:rPr>
                <w:b/>
                <w:color w:val="44697D"/>
                <w:sz w:val="20"/>
                <w:szCs w:val="20"/>
              </w:rPr>
              <w:t xml:space="preserve"> OŠ</w:t>
            </w:r>
          </w:p>
        </w:tc>
        <w:tc>
          <w:tcPr>
            <w:tcW w:w="777" w:type="pct"/>
            <w:shd w:val="clear" w:color="auto" w:fill="DFEEF9"/>
          </w:tcPr>
          <w:p w:rsidR="0042387D" w:rsidRPr="00E156A5" w:rsidRDefault="0042387D" w:rsidP="009F75E6">
            <w:pPr>
              <w:spacing w:before="60" w:after="60" w:line="240" w:lineRule="auto"/>
              <w:jc w:val="center"/>
              <w:rPr>
                <w:b/>
                <w:color w:val="44697D"/>
                <w:sz w:val="20"/>
                <w:szCs w:val="20"/>
              </w:rPr>
            </w:pPr>
            <w:r>
              <w:rPr>
                <w:b/>
                <w:color w:val="44697D"/>
                <w:sz w:val="20"/>
                <w:szCs w:val="20"/>
              </w:rPr>
              <w:t>Osnovna škola</w:t>
            </w:r>
          </w:p>
        </w:tc>
        <w:tc>
          <w:tcPr>
            <w:tcW w:w="777" w:type="pct"/>
            <w:shd w:val="clear" w:color="auto" w:fill="DFEEF9"/>
          </w:tcPr>
          <w:p w:rsidR="0042387D" w:rsidRPr="00E156A5" w:rsidRDefault="0042387D" w:rsidP="009F75E6">
            <w:pPr>
              <w:spacing w:before="60" w:after="60" w:line="240" w:lineRule="auto"/>
              <w:jc w:val="center"/>
              <w:rPr>
                <w:b/>
                <w:color w:val="44697D"/>
                <w:sz w:val="20"/>
                <w:szCs w:val="20"/>
              </w:rPr>
            </w:pPr>
            <w:r>
              <w:rPr>
                <w:b/>
                <w:color w:val="44697D"/>
                <w:sz w:val="20"/>
                <w:szCs w:val="20"/>
              </w:rPr>
              <w:t>Srednja škola*</w:t>
            </w:r>
          </w:p>
        </w:tc>
        <w:tc>
          <w:tcPr>
            <w:tcW w:w="856" w:type="pct"/>
            <w:shd w:val="clear" w:color="auto" w:fill="DFEEF9"/>
          </w:tcPr>
          <w:p w:rsidR="0042387D" w:rsidRPr="00E156A5" w:rsidRDefault="0042387D" w:rsidP="009F75E6">
            <w:pPr>
              <w:spacing w:before="60" w:after="60" w:line="240" w:lineRule="auto"/>
              <w:jc w:val="center"/>
              <w:rPr>
                <w:b/>
                <w:color w:val="44697D"/>
                <w:sz w:val="20"/>
                <w:szCs w:val="20"/>
              </w:rPr>
            </w:pPr>
            <w:r w:rsidRPr="00C76FBA">
              <w:rPr>
                <w:b/>
                <w:color w:val="44697D"/>
                <w:sz w:val="20"/>
                <w:szCs w:val="20"/>
              </w:rPr>
              <w:t>Visoko obrazovanje</w:t>
            </w:r>
            <w:r>
              <w:rPr>
                <w:b/>
                <w:color w:val="44697D"/>
                <w:sz w:val="20"/>
                <w:szCs w:val="20"/>
              </w:rPr>
              <w:t>**</w:t>
            </w:r>
          </w:p>
        </w:tc>
        <w:tc>
          <w:tcPr>
            <w:tcW w:w="699" w:type="pct"/>
            <w:shd w:val="clear" w:color="auto" w:fill="DFEEF9"/>
          </w:tcPr>
          <w:p w:rsidR="0042387D" w:rsidRPr="00E156A5" w:rsidRDefault="0042387D" w:rsidP="009F75E6">
            <w:pPr>
              <w:spacing w:before="60" w:after="60" w:line="240" w:lineRule="auto"/>
              <w:jc w:val="center"/>
              <w:rPr>
                <w:b/>
                <w:color w:val="44697D"/>
                <w:sz w:val="20"/>
                <w:szCs w:val="20"/>
              </w:rPr>
            </w:pPr>
            <w:r>
              <w:rPr>
                <w:b/>
                <w:color w:val="44697D"/>
                <w:sz w:val="20"/>
                <w:szCs w:val="20"/>
              </w:rPr>
              <w:t>Nepoznato</w:t>
            </w:r>
          </w:p>
        </w:tc>
      </w:tr>
      <w:tr w:rsidR="0042387D" w:rsidRPr="00665B96" w:rsidTr="009F75E6">
        <w:tc>
          <w:tcPr>
            <w:tcW w:w="1115" w:type="pct"/>
          </w:tcPr>
          <w:p w:rsidR="0042387D" w:rsidRPr="001C0E50" w:rsidRDefault="0042387D" w:rsidP="009F75E6">
            <w:pPr>
              <w:spacing w:before="60" w:after="60" w:line="240" w:lineRule="auto"/>
              <w:jc w:val="left"/>
              <w:rPr>
                <w:sz w:val="20"/>
                <w:szCs w:val="20"/>
              </w:rPr>
            </w:pPr>
            <w:r w:rsidRPr="001C1FED">
              <w:rPr>
                <w:sz w:val="20"/>
                <w:szCs w:val="20"/>
              </w:rPr>
              <w:t>LAG Zrinska Gora – Turopolje</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11.005</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19.548</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41.310</w:t>
            </w:r>
          </w:p>
        </w:tc>
        <w:tc>
          <w:tcPr>
            <w:tcW w:w="856" w:type="pct"/>
          </w:tcPr>
          <w:p w:rsidR="0042387D" w:rsidRPr="00E156A5" w:rsidRDefault="0042387D" w:rsidP="009F75E6">
            <w:pPr>
              <w:spacing w:before="60" w:after="60" w:line="240" w:lineRule="auto"/>
              <w:jc w:val="center"/>
              <w:rPr>
                <w:sz w:val="20"/>
                <w:szCs w:val="20"/>
              </w:rPr>
            </w:pPr>
            <w:r w:rsidRPr="00A45766">
              <w:rPr>
                <w:sz w:val="20"/>
                <w:szCs w:val="20"/>
              </w:rPr>
              <w:t>6.850</w:t>
            </w:r>
          </w:p>
        </w:tc>
        <w:tc>
          <w:tcPr>
            <w:tcW w:w="699" w:type="pct"/>
          </w:tcPr>
          <w:p w:rsidR="0042387D" w:rsidRPr="00E156A5" w:rsidRDefault="0042387D" w:rsidP="009F75E6">
            <w:pPr>
              <w:spacing w:before="60" w:after="60" w:line="240" w:lineRule="auto"/>
              <w:jc w:val="center"/>
              <w:rPr>
                <w:sz w:val="20"/>
                <w:szCs w:val="20"/>
              </w:rPr>
            </w:pPr>
            <w:r w:rsidRPr="00A45766">
              <w:rPr>
                <w:sz w:val="20"/>
                <w:szCs w:val="20"/>
              </w:rPr>
              <w:t>59</w:t>
            </w:r>
          </w:p>
        </w:tc>
      </w:tr>
      <w:tr w:rsidR="0042387D" w:rsidRPr="00665B96" w:rsidTr="009F75E6">
        <w:tc>
          <w:tcPr>
            <w:tcW w:w="1115" w:type="pct"/>
          </w:tcPr>
          <w:p w:rsidR="0042387D" w:rsidRPr="001C0E50" w:rsidRDefault="0042387D" w:rsidP="009F75E6">
            <w:pPr>
              <w:spacing w:before="60" w:after="60" w:line="240" w:lineRule="auto"/>
              <w:jc w:val="right"/>
              <w:rPr>
                <w:sz w:val="20"/>
                <w:szCs w:val="20"/>
              </w:rPr>
            </w:pPr>
            <w:r>
              <w:rPr>
                <w:sz w:val="20"/>
                <w:szCs w:val="20"/>
              </w:rPr>
              <w:t>m</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3.141</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8.334</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23.676</w:t>
            </w:r>
          </w:p>
        </w:tc>
        <w:tc>
          <w:tcPr>
            <w:tcW w:w="856" w:type="pct"/>
          </w:tcPr>
          <w:p w:rsidR="0042387D" w:rsidRPr="00E156A5" w:rsidRDefault="0042387D" w:rsidP="009F75E6">
            <w:pPr>
              <w:spacing w:before="60" w:after="60" w:line="240" w:lineRule="auto"/>
              <w:jc w:val="center"/>
              <w:rPr>
                <w:sz w:val="20"/>
                <w:szCs w:val="20"/>
              </w:rPr>
            </w:pPr>
            <w:r w:rsidRPr="00A45766">
              <w:rPr>
                <w:sz w:val="20"/>
                <w:szCs w:val="20"/>
              </w:rPr>
              <w:t>3.087</w:t>
            </w:r>
          </w:p>
        </w:tc>
        <w:tc>
          <w:tcPr>
            <w:tcW w:w="699" w:type="pct"/>
          </w:tcPr>
          <w:p w:rsidR="0042387D" w:rsidRPr="00E156A5" w:rsidRDefault="0042387D" w:rsidP="009F75E6">
            <w:pPr>
              <w:spacing w:before="60" w:after="60" w:line="240" w:lineRule="auto"/>
              <w:jc w:val="center"/>
              <w:rPr>
                <w:sz w:val="20"/>
                <w:szCs w:val="20"/>
              </w:rPr>
            </w:pPr>
            <w:r w:rsidRPr="00A45766">
              <w:rPr>
                <w:sz w:val="20"/>
                <w:szCs w:val="20"/>
              </w:rPr>
              <w:t>35</w:t>
            </w:r>
          </w:p>
        </w:tc>
      </w:tr>
      <w:tr w:rsidR="0042387D" w:rsidRPr="00665B96" w:rsidTr="009F75E6">
        <w:tc>
          <w:tcPr>
            <w:tcW w:w="1115" w:type="pct"/>
          </w:tcPr>
          <w:p w:rsidR="0042387D" w:rsidRPr="001C0E50" w:rsidRDefault="0042387D" w:rsidP="009F75E6">
            <w:pPr>
              <w:spacing w:before="60" w:after="60" w:line="240" w:lineRule="auto"/>
              <w:jc w:val="right"/>
              <w:rPr>
                <w:sz w:val="20"/>
                <w:szCs w:val="20"/>
              </w:rPr>
            </w:pPr>
            <w:r>
              <w:rPr>
                <w:sz w:val="20"/>
                <w:szCs w:val="20"/>
              </w:rPr>
              <w:t>ž</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7.864</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11.214</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17.634</w:t>
            </w:r>
          </w:p>
        </w:tc>
        <w:tc>
          <w:tcPr>
            <w:tcW w:w="856" w:type="pct"/>
          </w:tcPr>
          <w:p w:rsidR="0042387D" w:rsidRPr="00E156A5" w:rsidRDefault="0042387D" w:rsidP="009F75E6">
            <w:pPr>
              <w:spacing w:before="60" w:after="60" w:line="240" w:lineRule="auto"/>
              <w:jc w:val="center"/>
              <w:rPr>
                <w:sz w:val="20"/>
                <w:szCs w:val="20"/>
              </w:rPr>
            </w:pPr>
            <w:r w:rsidRPr="00A45766">
              <w:rPr>
                <w:sz w:val="20"/>
                <w:szCs w:val="20"/>
              </w:rPr>
              <w:t>3.763</w:t>
            </w:r>
          </w:p>
        </w:tc>
        <w:tc>
          <w:tcPr>
            <w:tcW w:w="699" w:type="pct"/>
          </w:tcPr>
          <w:p w:rsidR="0042387D" w:rsidRPr="00E156A5" w:rsidRDefault="0042387D" w:rsidP="009F75E6">
            <w:pPr>
              <w:spacing w:before="60" w:after="60" w:line="240" w:lineRule="auto"/>
              <w:jc w:val="center"/>
              <w:rPr>
                <w:sz w:val="20"/>
                <w:szCs w:val="20"/>
              </w:rPr>
            </w:pPr>
            <w:r w:rsidRPr="00A45766">
              <w:rPr>
                <w:sz w:val="20"/>
                <w:szCs w:val="20"/>
              </w:rPr>
              <w:t>24</w:t>
            </w:r>
          </w:p>
        </w:tc>
      </w:tr>
      <w:tr w:rsidR="0042387D" w:rsidRPr="00665B96" w:rsidTr="009F75E6">
        <w:tc>
          <w:tcPr>
            <w:tcW w:w="1115" w:type="pct"/>
          </w:tcPr>
          <w:p w:rsidR="0042387D" w:rsidRPr="001C0E50" w:rsidRDefault="0042387D" w:rsidP="009F75E6">
            <w:pPr>
              <w:spacing w:before="60" w:after="60" w:line="240" w:lineRule="auto"/>
              <w:jc w:val="left"/>
              <w:rPr>
                <w:sz w:val="20"/>
                <w:szCs w:val="20"/>
              </w:rPr>
            </w:pPr>
            <w:r w:rsidRPr="00FE37F9">
              <w:rPr>
                <w:sz w:val="20"/>
                <w:szCs w:val="20"/>
              </w:rPr>
              <w:t>Sisačko-moslavačka županija</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20.922</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34.796</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76.152</w:t>
            </w:r>
          </w:p>
        </w:tc>
        <w:tc>
          <w:tcPr>
            <w:tcW w:w="856" w:type="pct"/>
          </w:tcPr>
          <w:p w:rsidR="0042387D" w:rsidRPr="00E156A5" w:rsidRDefault="0042387D" w:rsidP="009F75E6">
            <w:pPr>
              <w:spacing w:before="60" w:after="60" w:line="240" w:lineRule="auto"/>
              <w:jc w:val="center"/>
              <w:rPr>
                <w:sz w:val="20"/>
                <w:szCs w:val="20"/>
              </w:rPr>
            </w:pPr>
            <w:r w:rsidRPr="00A45766">
              <w:rPr>
                <w:sz w:val="20"/>
                <w:szCs w:val="20"/>
              </w:rPr>
              <w:t>15.446</w:t>
            </w:r>
          </w:p>
        </w:tc>
        <w:tc>
          <w:tcPr>
            <w:tcW w:w="699" w:type="pct"/>
          </w:tcPr>
          <w:p w:rsidR="0042387D" w:rsidRPr="00E156A5" w:rsidRDefault="0042387D" w:rsidP="009F75E6">
            <w:pPr>
              <w:spacing w:before="60" w:after="60" w:line="240" w:lineRule="auto"/>
              <w:jc w:val="center"/>
              <w:rPr>
                <w:sz w:val="20"/>
                <w:szCs w:val="20"/>
              </w:rPr>
            </w:pPr>
            <w:r w:rsidRPr="00A45766">
              <w:rPr>
                <w:sz w:val="20"/>
                <w:szCs w:val="20"/>
              </w:rPr>
              <w:t>110</w:t>
            </w:r>
          </w:p>
        </w:tc>
      </w:tr>
      <w:tr w:rsidR="0042387D" w:rsidRPr="00665B96" w:rsidTr="009F75E6">
        <w:tc>
          <w:tcPr>
            <w:tcW w:w="1115" w:type="pct"/>
          </w:tcPr>
          <w:p w:rsidR="0042387D" w:rsidRPr="001C0E50" w:rsidRDefault="0042387D" w:rsidP="009F75E6">
            <w:pPr>
              <w:spacing w:before="60" w:after="60" w:line="240" w:lineRule="auto"/>
              <w:jc w:val="right"/>
              <w:rPr>
                <w:sz w:val="20"/>
                <w:szCs w:val="20"/>
              </w:rPr>
            </w:pPr>
            <w:r>
              <w:rPr>
                <w:sz w:val="20"/>
                <w:szCs w:val="20"/>
              </w:rPr>
              <w:t>m</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5.790</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14.497</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43.456</w:t>
            </w:r>
          </w:p>
        </w:tc>
        <w:tc>
          <w:tcPr>
            <w:tcW w:w="856" w:type="pct"/>
          </w:tcPr>
          <w:p w:rsidR="0042387D" w:rsidRPr="00E156A5" w:rsidRDefault="0042387D" w:rsidP="009F75E6">
            <w:pPr>
              <w:spacing w:before="60" w:after="60" w:line="240" w:lineRule="auto"/>
              <w:jc w:val="center"/>
              <w:rPr>
                <w:sz w:val="20"/>
                <w:szCs w:val="20"/>
              </w:rPr>
            </w:pPr>
            <w:r w:rsidRPr="00A45766">
              <w:rPr>
                <w:sz w:val="20"/>
                <w:szCs w:val="20"/>
              </w:rPr>
              <w:t>6.982</w:t>
            </w:r>
          </w:p>
        </w:tc>
        <w:tc>
          <w:tcPr>
            <w:tcW w:w="699" w:type="pct"/>
          </w:tcPr>
          <w:p w:rsidR="0042387D" w:rsidRPr="00E156A5" w:rsidRDefault="0042387D" w:rsidP="009F75E6">
            <w:pPr>
              <w:spacing w:before="60" w:after="60" w:line="240" w:lineRule="auto"/>
              <w:jc w:val="center"/>
              <w:rPr>
                <w:sz w:val="20"/>
                <w:szCs w:val="20"/>
              </w:rPr>
            </w:pPr>
            <w:r w:rsidRPr="00A45766">
              <w:rPr>
                <w:sz w:val="20"/>
                <w:szCs w:val="20"/>
              </w:rPr>
              <w:t>49</w:t>
            </w:r>
          </w:p>
        </w:tc>
      </w:tr>
      <w:tr w:rsidR="0042387D" w:rsidRPr="00665B96" w:rsidTr="009F75E6">
        <w:tc>
          <w:tcPr>
            <w:tcW w:w="1115" w:type="pct"/>
          </w:tcPr>
          <w:p w:rsidR="0042387D" w:rsidRPr="001C0E50" w:rsidRDefault="0042387D" w:rsidP="009F75E6">
            <w:pPr>
              <w:spacing w:before="60" w:after="60" w:line="240" w:lineRule="auto"/>
              <w:jc w:val="right"/>
              <w:rPr>
                <w:sz w:val="20"/>
                <w:szCs w:val="20"/>
              </w:rPr>
            </w:pPr>
            <w:r>
              <w:rPr>
                <w:sz w:val="20"/>
                <w:szCs w:val="20"/>
              </w:rPr>
              <w:t>ž</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15.132</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20.299</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32.696</w:t>
            </w:r>
          </w:p>
        </w:tc>
        <w:tc>
          <w:tcPr>
            <w:tcW w:w="856" w:type="pct"/>
          </w:tcPr>
          <w:p w:rsidR="0042387D" w:rsidRPr="00E156A5" w:rsidRDefault="0042387D" w:rsidP="009F75E6">
            <w:pPr>
              <w:spacing w:before="60" w:after="60" w:line="240" w:lineRule="auto"/>
              <w:jc w:val="center"/>
              <w:rPr>
                <w:sz w:val="20"/>
                <w:szCs w:val="20"/>
              </w:rPr>
            </w:pPr>
            <w:r w:rsidRPr="00A45766">
              <w:rPr>
                <w:sz w:val="20"/>
                <w:szCs w:val="20"/>
              </w:rPr>
              <w:t>8.464</w:t>
            </w:r>
          </w:p>
        </w:tc>
        <w:tc>
          <w:tcPr>
            <w:tcW w:w="699" w:type="pct"/>
          </w:tcPr>
          <w:p w:rsidR="0042387D" w:rsidRPr="00E156A5" w:rsidRDefault="0042387D" w:rsidP="009F75E6">
            <w:pPr>
              <w:spacing w:before="60" w:after="60" w:line="240" w:lineRule="auto"/>
              <w:jc w:val="center"/>
              <w:rPr>
                <w:sz w:val="20"/>
                <w:szCs w:val="20"/>
              </w:rPr>
            </w:pPr>
            <w:r w:rsidRPr="00A45766">
              <w:rPr>
                <w:sz w:val="20"/>
                <w:szCs w:val="20"/>
              </w:rPr>
              <w:t>61</w:t>
            </w:r>
          </w:p>
        </w:tc>
      </w:tr>
      <w:tr w:rsidR="0042387D" w:rsidRPr="00665B96" w:rsidTr="009F75E6">
        <w:tc>
          <w:tcPr>
            <w:tcW w:w="1115" w:type="pct"/>
          </w:tcPr>
          <w:p w:rsidR="0042387D" w:rsidRPr="001C0E50" w:rsidRDefault="0042387D" w:rsidP="009F75E6">
            <w:pPr>
              <w:spacing w:before="60" w:after="60" w:line="240" w:lineRule="auto"/>
              <w:jc w:val="left"/>
              <w:rPr>
                <w:sz w:val="20"/>
                <w:szCs w:val="20"/>
              </w:rPr>
            </w:pPr>
            <w:r w:rsidRPr="00FE37F9">
              <w:rPr>
                <w:sz w:val="20"/>
                <w:szCs w:val="20"/>
              </w:rPr>
              <w:t>Zagrebačka županija</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24.939</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60.288</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146.837</w:t>
            </w:r>
          </w:p>
        </w:tc>
        <w:tc>
          <w:tcPr>
            <w:tcW w:w="856" w:type="pct"/>
          </w:tcPr>
          <w:p w:rsidR="0042387D" w:rsidRPr="00E156A5" w:rsidRDefault="0042387D" w:rsidP="009F75E6">
            <w:pPr>
              <w:spacing w:before="60" w:after="60" w:line="240" w:lineRule="auto"/>
              <w:jc w:val="center"/>
              <w:rPr>
                <w:sz w:val="20"/>
                <w:szCs w:val="20"/>
              </w:rPr>
            </w:pPr>
            <w:r w:rsidRPr="00A45766">
              <w:rPr>
                <w:sz w:val="20"/>
                <w:szCs w:val="20"/>
              </w:rPr>
              <w:t>33.086</w:t>
            </w:r>
          </w:p>
        </w:tc>
        <w:tc>
          <w:tcPr>
            <w:tcW w:w="699" w:type="pct"/>
          </w:tcPr>
          <w:p w:rsidR="0042387D" w:rsidRPr="00E156A5" w:rsidRDefault="0042387D" w:rsidP="009F75E6">
            <w:pPr>
              <w:spacing w:before="60" w:after="60" w:line="240" w:lineRule="auto"/>
              <w:jc w:val="center"/>
              <w:rPr>
                <w:sz w:val="20"/>
                <w:szCs w:val="20"/>
              </w:rPr>
            </w:pPr>
            <w:r w:rsidRPr="00A45766">
              <w:rPr>
                <w:sz w:val="20"/>
                <w:szCs w:val="20"/>
              </w:rPr>
              <w:t>602</w:t>
            </w:r>
          </w:p>
        </w:tc>
      </w:tr>
      <w:tr w:rsidR="0042387D" w:rsidRPr="00665B96" w:rsidTr="009F75E6">
        <w:tc>
          <w:tcPr>
            <w:tcW w:w="1115" w:type="pct"/>
          </w:tcPr>
          <w:p w:rsidR="0042387D" w:rsidRPr="001C0E50" w:rsidRDefault="0042387D" w:rsidP="009F75E6">
            <w:pPr>
              <w:spacing w:before="60" w:after="60" w:line="240" w:lineRule="auto"/>
              <w:jc w:val="right"/>
              <w:rPr>
                <w:sz w:val="20"/>
                <w:szCs w:val="20"/>
              </w:rPr>
            </w:pPr>
            <w:r>
              <w:rPr>
                <w:sz w:val="20"/>
                <w:szCs w:val="20"/>
              </w:rPr>
              <w:t>m</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6.868</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24.056</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80.918</w:t>
            </w:r>
          </w:p>
        </w:tc>
        <w:tc>
          <w:tcPr>
            <w:tcW w:w="856" w:type="pct"/>
          </w:tcPr>
          <w:p w:rsidR="0042387D" w:rsidRPr="00E156A5" w:rsidRDefault="0042387D" w:rsidP="009F75E6">
            <w:pPr>
              <w:spacing w:before="60" w:after="60" w:line="240" w:lineRule="auto"/>
              <w:jc w:val="center"/>
              <w:rPr>
                <w:sz w:val="20"/>
                <w:szCs w:val="20"/>
              </w:rPr>
            </w:pPr>
            <w:r w:rsidRPr="00A45766">
              <w:rPr>
                <w:sz w:val="20"/>
                <w:szCs w:val="20"/>
              </w:rPr>
              <w:t>15.281</w:t>
            </w:r>
          </w:p>
        </w:tc>
        <w:tc>
          <w:tcPr>
            <w:tcW w:w="699" w:type="pct"/>
          </w:tcPr>
          <w:p w:rsidR="0042387D" w:rsidRPr="00E156A5" w:rsidRDefault="0042387D" w:rsidP="009F75E6">
            <w:pPr>
              <w:spacing w:before="60" w:after="60" w:line="240" w:lineRule="auto"/>
              <w:jc w:val="center"/>
              <w:rPr>
                <w:sz w:val="20"/>
                <w:szCs w:val="20"/>
              </w:rPr>
            </w:pPr>
            <w:r w:rsidRPr="00A45766">
              <w:rPr>
                <w:sz w:val="20"/>
                <w:szCs w:val="20"/>
              </w:rPr>
              <w:t>217</w:t>
            </w:r>
          </w:p>
        </w:tc>
      </w:tr>
      <w:tr w:rsidR="0042387D" w:rsidRPr="00665B96" w:rsidTr="009F75E6">
        <w:tc>
          <w:tcPr>
            <w:tcW w:w="1115" w:type="pct"/>
          </w:tcPr>
          <w:p w:rsidR="0042387D" w:rsidRPr="001C0E50" w:rsidRDefault="0042387D" w:rsidP="009F75E6">
            <w:pPr>
              <w:spacing w:before="60" w:after="60" w:line="240" w:lineRule="auto"/>
              <w:jc w:val="right"/>
              <w:rPr>
                <w:sz w:val="20"/>
                <w:szCs w:val="20"/>
              </w:rPr>
            </w:pPr>
            <w:r>
              <w:rPr>
                <w:sz w:val="20"/>
                <w:szCs w:val="20"/>
              </w:rPr>
              <w:t>ž</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18.071</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36.232</w:t>
            </w:r>
          </w:p>
        </w:tc>
        <w:tc>
          <w:tcPr>
            <w:tcW w:w="777" w:type="pct"/>
            <w:shd w:val="clear" w:color="auto" w:fill="auto"/>
          </w:tcPr>
          <w:p w:rsidR="0042387D" w:rsidRPr="00E156A5" w:rsidRDefault="0042387D" w:rsidP="009F75E6">
            <w:pPr>
              <w:spacing w:before="60" w:after="60" w:line="240" w:lineRule="auto"/>
              <w:jc w:val="center"/>
              <w:rPr>
                <w:sz w:val="20"/>
                <w:szCs w:val="20"/>
              </w:rPr>
            </w:pPr>
            <w:r w:rsidRPr="00A45766">
              <w:rPr>
                <w:sz w:val="20"/>
                <w:szCs w:val="20"/>
              </w:rPr>
              <w:t>65.919</w:t>
            </w:r>
          </w:p>
        </w:tc>
        <w:tc>
          <w:tcPr>
            <w:tcW w:w="856" w:type="pct"/>
          </w:tcPr>
          <w:p w:rsidR="0042387D" w:rsidRPr="00E156A5" w:rsidRDefault="0042387D" w:rsidP="009F75E6">
            <w:pPr>
              <w:spacing w:before="60" w:after="60" w:line="240" w:lineRule="auto"/>
              <w:jc w:val="center"/>
              <w:rPr>
                <w:sz w:val="20"/>
                <w:szCs w:val="20"/>
              </w:rPr>
            </w:pPr>
            <w:r w:rsidRPr="00A45766">
              <w:rPr>
                <w:sz w:val="20"/>
                <w:szCs w:val="20"/>
              </w:rPr>
              <w:t>17.805</w:t>
            </w:r>
          </w:p>
        </w:tc>
        <w:tc>
          <w:tcPr>
            <w:tcW w:w="699" w:type="pct"/>
          </w:tcPr>
          <w:p w:rsidR="0042387D" w:rsidRPr="00E156A5" w:rsidRDefault="0042387D" w:rsidP="009F75E6">
            <w:pPr>
              <w:spacing w:before="60" w:after="60" w:line="240" w:lineRule="auto"/>
              <w:jc w:val="center"/>
              <w:rPr>
                <w:sz w:val="20"/>
                <w:szCs w:val="20"/>
              </w:rPr>
            </w:pPr>
            <w:r w:rsidRPr="00A45766">
              <w:rPr>
                <w:sz w:val="20"/>
                <w:szCs w:val="20"/>
              </w:rPr>
              <w:t>385</w:t>
            </w:r>
          </w:p>
        </w:tc>
      </w:tr>
      <w:tr w:rsidR="0042387D" w:rsidRPr="00FF00C3" w:rsidTr="009F75E6">
        <w:tc>
          <w:tcPr>
            <w:tcW w:w="5000" w:type="pct"/>
            <w:gridSpan w:val="6"/>
            <w:tcBorders>
              <w:left w:val="nil"/>
              <w:bottom w:val="nil"/>
              <w:right w:val="nil"/>
            </w:tcBorders>
          </w:tcPr>
          <w:p w:rsidR="0042387D" w:rsidRDefault="0042387D" w:rsidP="009F75E6">
            <w:pPr>
              <w:spacing w:before="60" w:after="60" w:line="240" w:lineRule="auto"/>
              <w:jc w:val="left"/>
              <w:rPr>
                <w:sz w:val="16"/>
                <w:szCs w:val="16"/>
              </w:rPr>
            </w:pPr>
            <w:r>
              <w:rPr>
                <w:sz w:val="16"/>
                <w:szCs w:val="16"/>
              </w:rPr>
              <w:t>Izvor: DZS, S</w:t>
            </w:r>
            <w:r w:rsidRPr="00C76FBA">
              <w:rPr>
                <w:sz w:val="16"/>
                <w:szCs w:val="16"/>
              </w:rPr>
              <w:t>tanovništvo staro 15 i više godina prema najvišoj završenoj školi, starosti i spolu, popis 2011.</w:t>
            </w:r>
          </w:p>
          <w:p w:rsidR="0042387D" w:rsidRDefault="0042387D" w:rsidP="009F75E6">
            <w:pPr>
              <w:spacing w:before="60" w:after="60" w:line="240" w:lineRule="auto"/>
              <w:jc w:val="left"/>
              <w:rPr>
                <w:sz w:val="16"/>
                <w:szCs w:val="16"/>
              </w:rPr>
            </w:pPr>
            <w:r>
              <w:rPr>
                <w:sz w:val="16"/>
                <w:szCs w:val="16"/>
              </w:rPr>
              <w:t xml:space="preserve">* </w:t>
            </w:r>
            <w:r w:rsidRPr="00C76FBA">
              <w:rPr>
                <w:sz w:val="16"/>
                <w:szCs w:val="16"/>
              </w:rPr>
              <w:t>Obuhvaćene su sve srednje škole, škole za zanimanje, škole za KV i VKV radnike, tehn</w:t>
            </w:r>
            <w:r>
              <w:rPr>
                <w:sz w:val="16"/>
                <w:szCs w:val="16"/>
              </w:rPr>
              <w:t xml:space="preserve">ičke i srodne strukovne škole i </w:t>
            </w:r>
            <w:r w:rsidRPr="00C76FBA">
              <w:rPr>
                <w:sz w:val="16"/>
                <w:szCs w:val="16"/>
              </w:rPr>
              <w:t>gimnazije.</w:t>
            </w:r>
          </w:p>
          <w:p w:rsidR="0042387D" w:rsidRPr="00FF00C3" w:rsidRDefault="0042387D" w:rsidP="009F75E6">
            <w:pPr>
              <w:spacing w:before="60" w:after="60" w:line="240" w:lineRule="auto"/>
              <w:jc w:val="left"/>
              <w:rPr>
                <w:sz w:val="16"/>
                <w:szCs w:val="16"/>
              </w:rPr>
            </w:pPr>
            <w:r>
              <w:rPr>
                <w:sz w:val="16"/>
                <w:szCs w:val="16"/>
              </w:rPr>
              <w:t xml:space="preserve">** </w:t>
            </w:r>
            <w:r w:rsidRPr="00C76FBA">
              <w:rPr>
                <w:sz w:val="16"/>
                <w:szCs w:val="16"/>
              </w:rPr>
              <w:t xml:space="preserve">Obuhvaćene su sve više škole, </w:t>
            </w:r>
            <w:r>
              <w:rPr>
                <w:sz w:val="16"/>
                <w:szCs w:val="16"/>
              </w:rPr>
              <w:t xml:space="preserve">I. (VI.) stupnjevi fakulteta, </w:t>
            </w:r>
            <w:r w:rsidRPr="00C76FBA">
              <w:rPr>
                <w:sz w:val="16"/>
                <w:szCs w:val="16"/>
              </w:rPr>
              <w:t>stručni studiji po Bologni.</w:t>
            </w:r>
            <w:r>
              <w:rPr>
                <w:sz w:val="16"/>
                <w:szCs w:val="16"/>
              </w:rPr>
              <w:t xml:space="preserve"> </w:t>
            </w:r>
            <w:r w:rsidRPr="00C76FBA">
              <w:rPr>
                <w:sz w:val="16"/>
                <w:szCs w:val="16"/>
              </w:rPr>
              <w:t>svi fakulteti, umjetn</w:t>
            </w:r>
            <w:r>
              <w:rPr>
                <w:sz w:val="16"/>
                <w:szCs w:val="16"/>
              </w:rPr>
              <w:t xml:space="preserve">ičke akademije, svi sveučilišni </w:t>
            </w:r>
            <w:r w:rsidRPr="00C76FBA">
              <w:rPr>
                <w:sz w:val="16"/>
                <w:szCs w:val="16"/>
              </w:rPr>
              <w:t>studiji po Bologni te magistarski znanstveni, stručni i umjetnički studij.</w:t>
            </w:r>
          </w:p>
        </w:tc>
      </w:tr>
    </w:tbl>
    <w:p w:rsidR="00222A06" w:rsidRDefault="00222A06" w:rsidP="00222A06"/>
    <w:p w:rsidR="00B021FB" w:rsidRDefault="00B021FB" w:rsidP="00B021FB">
      <w:pPr>
        <w:pStyle w:val="Heading4"/>
      </w:pPr>
      <w:r>
        <w:t>Razvojni problemi</w:t>
      </w:r>
    </w:p>
    <w:p w:rsidR="00A977AF" w:rsidRPr="0037147C" w:rsidRDefault="00B021FB" w:rsidP="00B021FB">
      <w:r>
        <w:t>Sažetak razvojnih problema proizašlih iz analize stanja i mišljenja radne skupine – pod</w:t>
      </w:r>
      <w:r w:rsidR="001A73EE">
        <w:t>ručje demografije.</w:t>
      </w:r>
    </w:p>
    <w:p w:rsidR="00546BA3" w:rsidRDefault="00546BA3" w:rsidP="00222A06"/>
    <w:tbl>
      <w:tblPr>
        <w:tblStyle w:val="TableGrid"/>
        <w:tblW w:w="9346" w:type="dxa"/>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ayout w:type="fixed"/>
        <w:tblLook w:val="04A0" w:firstRow="1" w:lastRow="0" w:firstColumn="1" w:lastColumn="0" w:noHBand="0" w:noVBand="1"/>
      </w:tblPr>
      <w:tblGrid>
        <w:gridCol w:w="9346"/>
      </w:tblGrid>
      <w:tr w:rsidR="004A6D65" w:rsidRPr="00665B96" w:rsidTr="00DD261E">
        <w:trPr>
          <w:tblHeader/>
        </w:trPr>
        <w:tc>
          <w:tcPr>
            <w:tcW w:w="9346" w:type="dxa"/>
            <w:shd w:val="clear" w:color="auto" w:fill="DFEEF9"/>
          </w:tcPr>
          <w:p w:rsidR="004A6D65" w:rsidRPr="00CB3A6D" w:rsidRDefault="004A6D65" w:rsidP="00DD261E">
            <w:pPr>
              <w:spacing w:before="60" w:after="60" w:line="240" w:lineRule="auto"/>
              <w:jc w:val="center"/>
              <w:rPr>
                <w:b/>
                <w:color w:val="44697D"/>
                <w:szCs w:val="20"/>
              </w:rPr>
            </w:pPr>
            <w:r w:rsidRPr="00CB3A6D">
              <w:rPr>
                <w:b/>
                <w:color w:val="44697D"/>
                <w:szCs w:val="20"/>
              </w:rPr>
              <w:t>Analiza stanja</w:t>
            </w:r>
          </w:p>
        </w:tc>
      </w:tr>
      <w:tr w:rsidR="004A6D65" w:rsidRPr="00001D19" w:rsidTr="00DD261E">
        <w:tc>
          <w:tcPr>
            <w:tcW w:w="9346" w:type="dxa"/>
          </w:tcPr>
          <w:p w:rsidR="007B48B8" w:rsidRPr="00CB3A6D" w:rsidRDefault="007B48B8" w:rsidP="006B08CB">
            <w:pPr>
              <w:pStyle w:val="ListParagraph"/>
              <w:numPr>
                <w:ilvl w:val="0"/>
                <w:numId w:val="10"/>
              </w:numPr>
              <w:spacing w:before="60" w:after="60" w:line="240" w:lineRule="auto"/>
              <w:jc w:val="left"/>
              <w:rPr>
                <w:color w:val="44697D"/>
                <w:szCs w:val="20"/>
              </w:rPr>
            </w:pPr>
            <w:r w:rsidRPr="00CB3A6D">
              <w:rPr>
                <w:color w:val="44697D"/>
                <w:szCs w:val="20"/>
              </w:rPr>
              <w:t>Ratom pogođena područja doživjela značajan pad broja stanovnika</w:t>
            </w:r>
          </w:p>
          <w:p w:rsidR="007B48B8" w:rsidRPr="00CB3A6D" w:rsidRDefault="007B48B8" w:rsidP="006B08CB">
            <w:pPr>
              <w:pStyle w:val="ListParagraph"/>
              <w:numPr>
                <w:ilvl w:val="0"/>
                <w:numId w:val="10"/>
              </w:numPr>
              <w:spacing w:before="60" w:after="60" w:line="240" w:lineRule="auto"/>
              <w:jc w:val="left"/>
              <w:rPr>
                <w:color w:val="44697D"/>
                <w:szCs w:val="20"/>
              </w:rPr>
            </w:pPr>
            <w:r w:rsidRPr="00CB3A6D">
              <w:rPr>
                <w:color w:val="44697D"/>
                <w:szCs w:val="20"/>
              </w:rPr>
              <w:t>Smanjivanje broja mladih</w:t>
            </w:r>
          </w:p>
          <w:p w:rsidR="007B48B8" w:rsidRPr="00CB3A6D" w:rsidRDefault="007B48B8" w:rsidP="006B08CB">
            <w:pPr>
              <w:pStyle w:val="ListParagraph"/>
              <w:numPr>
                <w:ilvl w:val="0"/>
                <w:numId w:val="10"/>
              </w:numPr>
              <w:spacing w:before="60" w:after="60" w:line="240" w:lineRule="auto"/>
              <w:jc w:val="left"/>
              <w:rPr>
                <w:color w:val="44697D"/>
                <w:szCs w:val="20"/>
              </w:rPr>
            </w:pPr>
            <w:r w:rsidRPr="00CB3A6D">
              <w:rPr>
                <w:color w:val="44697D"/>
                <w:szCs w:val="20"/>
              </w:rPr>
              <w:t>Kontinuirani pad prirodnog prirasta</w:t>
            </w:r>
          </w:p>
          <w:p w:rsidR="007B48B8" w:rsidRPr="00CB3A6D" w:rsidRDefault="007B48B8" w:rsidP="006B08CB">
            <w:pPr>
              <w:pStyle w:val="ListParagraph"/>
              <w:numPr>
                <w:ilvl w:val="0"/>
                <w:numId w:val="10"/>
              </w:numPr>
              <w:spacing w:before="60" w:after="60" w:line="240" w:lineRule="auto"/>
              <w:jc w:val="left"/>
              <w:rPr>
                <w:color w:val="44697D"/>
                <w:szCs w:val="20"/>
              </w:rPr>
            </w:pPr>
            <w:r w:rsidRPr="00CB3A6D">
              <w:rPr>
                <w:color w:val="44697D"/>
                <w:szCs w:val="20"/>
              </w:rPr>
              <w:t>Starenje stanovništva (iznad kritičnih granica)</w:t>
            </w:r>
          </w:p>
          <w:p w:rsidR="004A6D65" w:rsidRPr="00CB3A6D" w:rsidRDefault="007B48B8" w:rsidP="006B08CB">
            <w:pPr>
              <w:pStyle w:val="ListParagraph"/>
              <w:numPr>
                <w:ilvl w:val="0"/>
                <w:numId w:val="10"/>
              </w:numPr>
              <w:spacing w:before="60" w:after="60" w:line="240" w:lineRule="auto"/>
              <w:jc w:val="left"/>
              <w:rPr>
                <w:color w:val="44697D"/>
                <w:szCs w:val="20"/>
              </w:rPr>
            </w:pPr>
            <w:r w:rsidRPr="00CB3A6D">
              <w:rPr>
                <w:color w:val="44697D"/>
                <w:szCs w:val="20"/>
              </w:rPr>
              <w:t>Osobe s VSS čine najmanji udio u obrazovnoj strukturi stanovnika</w:t>
            </w:r>
          </w:p>
        </w:tc>
      </w:tr>
    </w:tbl>
    <w:p w:rsidR="00EC66BF" w:rsidRDefault="00EC66BF" w:rsidP="00EC66BF"/>
    <w:p w:rsidR="00222A06" w:rsidRDefault="00222A06" w:rsidP="00222A06">
      <w:pPr>
        <w:pStyle w:val="Heading3"/>
      </w:pPr>
      <w:bookmarkStart w:id="62" w:name="_Toc446411860"/>
      <w:r>
        <w:t>Civilno društvo</w:t>
      </w:r>
      <w:bookmarkEnd w:id="62"/>
    </w:p>
    <w:p w:rsidR="00296447" w:rsidRDefault="00296447" w:rsidP="00296447">
      <w:r>
        <w:t xml:space="preserve">Na području LAG-a registrirano je </w:t>
      </w:r>
      <w:r w:rsidRPr="00934DAA">
        <w:t>770</w:t>
      </w:r>
      <w:r>
        <w:t xml:space="preserve"> organizacija civilnog društva što čini </w:t>
      </w:r>
      <w:r w:rsidRPr="00934DAA">
        <w:t>15,3</w:t>
      </w:r>
      <w:r>
        <w:t> </w:t>
      </w:r>
      <w:r w:rsidRPr="00AF7170">
        <w:t>%</w:t>
      </w:r>
      <w:r>
        <w:t xml:space="preserve"> udjela od ukupnog broja udruga </w:t>
      </w:r>
      <w:r w:rsidRPr="00AF7170">
        <w:t>koje imaju sjedište na području</w:t>
      </w:r>
      <w:r>
        <w:t xml:space="preserve"> Sisačko-moslavačke i Zagrebačke županije. Uspoređujući broj udruga s brojem stanovnika LAG-a dolazimo do podatka da na 100 stanovnika u prosjeku dolazi 0,8 udruga što je manje od županijskih prosjeka (</w:t>
      </w:r>
      <w:r w:rsidRPr="00F606D7">
        <w:t>1,0</w:t>
      </w:r>
      <w:r>
        <w:t>). S obzirom na područje djelovanja najviše je sportskih udruga, zatim udruga koje udruga djeluje na području kulture i gospodarstva te udruge iz područja z</w:t>
      </w:r>
      <w:r w:rsidR="00D97A33">
        <w:t>aštite i socijalne djelatnosti</w:t>
      </w:r>
      <w:r>
        <w:t xml:space="preserve">. Kulturni sektor najviše se prepoznaje u vidu kulturno umjetničkih društava (KUD), udruga koje se bave očuvanjem tradicijskih lokalnih običaja i nematerijalnog kulturnog naslijeđa. Na području gospodarskih djelatnosti često se ističu poljoprivredne udruge, lovačka društva ali i udruženja pčelara. U okviru zaštite i spašavanja djeluju i vatrogasna društva kojih na području LAG-a ima </w:t>
      </w:r>
      <w:r>
        <w:lastRenderedPageBreak/>
        <w:t>86 (uključujući i DVD u naseljima). Socijalna djelatnost također je prepoznata kao bitan element unaprjeđivanja kvalitete života te u okviru svojeg djelovanja uključuje marginalizirane skupine, osobe s posebnim potrebama i starije osobe te osjetljive skupine u društvu poput djece, žena i mladih.</w:t>
      </w:r>
    </w:p>
    <w:p w:rsidR="00296447" w:rsidRDefault="00296447" w:rsidP="002964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7"/>
        <w:gridCol w:w="3435"/>
      </w:tblGrid>
      <w:tr w:rsidR="00296447" w:rsidTr="00F830D0">
        <w:tc>
          <w:tcPr>
            <w:tcW w:w="5637" w:type="dxa"/>
          </w:tcPr>
          <w:p w:rsidR="00296447" w:rsidRDefault="00296447" w:rsidP="00F830D0">
            <w:pPr>
              <w:pStyle w:val="Caption"/>
              <w:jc w:val="center"/>
            </w:pPr>
            <w:r w:rsidRPr="00A15AA6">
              <w:rPr>
                <w:noProof/>
                <w:lang w:val="en-US" w:eastAsia="en-US"/>
              </w:rPr>
              <w:drawing>
                <wp:inline distT="0" distB="0" distL="0" distR="0" wp14:anchorId="37AB5C79" wp14:editId="44076FD0">
                  <wp:extent cx="3435350" cy="2063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435350" cy="2063750"/>
                          </a:xfrm>
                          <a:prstGeom prst="rect">
                            <a:avLst/>
                          </a:prstGeom>
                          <a:noFill/>
                          <a:ln>
                            <a:noFill/>
                          </a:ln>
                        </pic:spPr>
                      </pic:pic>
                    </a:graphicData>
                  </a:graphic>
                </wp:inline>
              </w:drawing>
            </w:r>
          </w:p>
        </w:tc>
        <w:tc>
          <w:tcPr>
            <w:tcW w:w="3435" w:type="dxa"/>
          </w:tcPr>
          <w:p w:rsidR="00296447" w:rsidRDefault="00813D91" w:rsidP="00813D91">
            <w:pPr>
              <w:pStyle w:val="Caption"/>
              <w:jc w:val="left"/>
            </w:pPr>
            <w:bookmarkStart w:id="63" w:name="_Toc446317429"/>
            <w:r>
              <w:t xml:space="preserve">Slika </w:t>
            </w:r>
            <w:r>
              <w:fldChar w:fldCharType="begin"/>
            </w:r>
            <w:r>
              <w:instrText xml:space="preserve"> SEQ Slika \* ARABIC </w:instrText>
            </w:r>
            <w:r>
              <w:fldChar w:fldCharType="separate"/>
            </w:r>
            <w:r w:rsidR="00BF4018">
              <w:rPr>
                <w:noProof/>
              </w:rPr>
              <w:t>9</w:t>
            </w:r>
            <w:r>
              <w:fldChar w:fldCharType="end"/>
            </w:r>
            <w:r>
              <w:t xml:space="preserve"> </w:t>
            </w:r>
            <w:r w:rsidR="00296447">
              <w:rPr>
                <w:b w:val="0"/>
              </w:rPr>
              <w:t xml:space="preserve">Zastupljenost </w:t>
            </w:r>
            <w:r w:rsidR="00296447" w:rsidRPr="005226CF">
              <w:rPr>
                <w:b w:val="0"/>
              </w:rPr>
              <w:t xml:space="preserve">udruga </w:t>
            </w:r>
            <w:r w:rsidR="00296447">
              <w:rPr>
                <w:b w:val="0"/>
              </w:rPr>
              <w:t xml:space="preserve">LAG-a </w:t>
            </w:r>
            <w:r w:rsidR="00296447" w:rsidRPr="005226CF">
              <w:rPr>
                <w:b w:val="0"/>
              </w:rPr>
              <w:t xml:space="preserve">s obzirom na </w:t>
            </w:r>
            <w:r w:rsidR="00296447">
              <w:rPr>
                <w:b w:val="0"/>
              </w:rPr>
              <w:t>područje</w:t>
            </w:r>
            <w:r w:rsidR="00296447" w:rsidRPr="005226CF">
              <w:rPr>
                <w:b w:val="0"/>
              </w:rPr>
              <w:t xml:space="preserve"> djelovanja</w:t>
            </w:r>
            <w:r w:rsidR="00296447">
              <w:rPr>
                <w:b w:val="0"/>
              </w:rPr>
              <w:t xml:space="preserve"> (Registar</w:t>
            </w:r>
            <w:r w:rsidR="00400B67">
              <w:rPr>
                <w:b w:val="0"/>
              </w:rPr>
              <w:t xml:space="preserve"> </w:t>
            </w:r>
            <w:r w:rsidR="00296447">
              <w:rPr>
                <w:b w:val="0"/>
              </w:rPr>
              <w:t xml:space="preserve"> udruga</w:t>
            </w:r>
            <w:r w:rsidR="00296447" w:rsidRPr="00A269AF">
              <w:rPr>
                <w:b w:val="0"/>
              </w:rPr>
              <w:t>)</w:t>
            </w:r>
            <w:bookmarkEnd w:id="63"/>
          </w:p>
        </w:tc>
      </w:tr>
    </w:tbl>
    <w:p w:rsidR="00296447" w:rsidRDefault="00296447" w:rsidP="00296447"/>
    <w:p w:rsidR="00296447" w:rsidRDefault="00296447" w:rsidP="00296447">
      <w:r>
        <w:t>Velika prednost organizacija civilnog društva leži u činjenici kako mnoge građanske svoje ciljeve ostvaruju prepoznavanjem problema na lokalnoj razini te njihovom aktualizacijom u javnosti. Nedostaci u pogledu kvalitetnog funkcioniranja su najčešće vezani za postupak te izvore financiranja što potvrđuju i podaci iz proračuna jedinica lokalne samouprave na temelju kojih je vidljivo kako se odluke o financiranju još uvijek ne donose temeljem natječaja. Općenito udrugama nedostaju mehanizmi za međufinanciranje, a uvjeti za implementaciju potpune decentralizacije podjele bespovratnih sredstava još ne postoje.</w:t>
      </w:r>
    </w:p>
    <w:p w:rsidR="00222A06" w:rsidRDefault="00222A06" w:rsidP="00222A06"/>
    <w:p w:rsidR="00222A06" w:rsidRDefault="001A73EE" w:rsidP="001A73EE">
      <w:pPr>
        <w:pStyle w:val="Heading4"/>
      </w:pPr>
      <w:r>
        <w:t>Razvojni problemi</w:t>
      </w:r>
    </w:p>
    <w:p w:rsidR="00222A06" w:rsidRDefault="001A73EE" w:rsidP="00222A06">
      <w:r>
        <w:t>Sažetak razvojnih problema proizašlih iz analize stanja i mišljenja radne skupine – civil</w:t>
      </w:r>
      <w:r w:rsidR="00CB3A6D">
        <w:t>no društvo.</w:t>
      </w:r>
    </w:p>
    <w:p w:rsidR="004A6D65" w:rsidRDefault="004A6D65" w:rsidP="00222A06"/>
    <w:tbl>
      <w:tblPr>
        <w:tblStyle w:val="TableGrid"/>
        <w:tblW w:w="9346" w:type="dxa"/>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ayout w:type="fixed"/>
        <w:tblLook w:val="04A0" w:firstRow="1" w:lastRow="0" w:firstColumn="1" w:lastColumn="0" w:noHBand="0" w:noVBand="1"/>
      </w:tblPr>
      <w:tblGrid>
        <w:gridCol w:w="9346"/>
      </w:tblGrid>
      <w:tr w:rsidR="004A6D65" w:rsidRPr="00CB3A6D" w:rsidTr="00DD261E">
        <w:trPr>
          <w:tblHeader/>
        </w:trPr>
        <w:tc>
          <w:tcPr>
            <w:tcW w:w="9346" w:type="dxa"/>
            <w:shd w:val="clear" w:color="auto" w:fill="DFEEF9"/>
          </w:tcPr>
          <w:p w:rsidR="004A6D65" w:rsidRPr="00CB3A6D" w:rsidRDefault="004A6D65" w:rsidP="00DD261E">
            <w:pPr>
              <w:spacing w:before="60" w:after="60" w:line="240" w:lineRule="auto"/>
              <w:jc w:val="center"/>
              <w:rPr>
                <w:b/>
                <w:color w:val="44697D"/>
                <w:szCs w:val="20"/>
              </w:rPr>
            </w:pPr>
            <w:r w:rsidRPr="00CB3A6D">
              <w:rPr>
                <w:b/>
                <w:color w:val="44697D"/>
                <w:szCs w:val="20"/>
              </w:rPr>
              <w:t>Analiza stanja</w:t>
            </w:r>
          </w:p>
        </w:tc>
      </w:tr>
      <w:tr w:rsidR="004A6D65" w:rsidRPr="00CB3A6D" w:rsidTr="00DD261E">
        <w:tc>
          <w:tcPr>
            <w:tcW w:w="9346" w:type="dxa"/>
          </w:tcPr>
          <w:p w:rsidR="004A6D65" w:rsidRPr="00CB3A6D" w:rsidRDefault="00CB3A6D" w:rsidP="006B08CB">
            <w:pPr>
              <w:pStyle w:val="ListParagraph"/>
              <w:numPr>
                <w:ilvl w:val="0"/>
                <w:numId w:val="12"/>
              </w:numPr>
              <w:rPr>
                <w:color w:val="44697D"/>
                <w:szCs w:val="20"/>
              </w:rPr>
            </w:pPr>
            <w:r w:rsidRPr="00CB3A6D">
              <w:rPr>
                <w:color w:val="44697D"/>
                <w:szCs w:val="20"/>
              </w:rPr>
              <w:t>Samo 0,8 udruga po stanovniku (manje od prosjeka</w:t>
            </w:r>
            <w:r w:rsidR="00DC4F84">
              <w:rPr>
                <w:color w:val="44697D"/>
                <w:szCs w:val="20"/>
              </w:rPr>
              <w:t xml:space="preserve"> RH</w:t>
            </w:r>
            <w:r w:rsidRPr="00CB3A6D">
              <w:rPr>
                <w:color w:val="44697D"/>
                <w:szCs w:val="20"/>
              </w:rPr>
              <w:t>)</w:t>
            </w:r>
          </w:p>
        </w:tc>
      </w:tr>
      <w:tr w:rsidR="004A6D65" w:rsidRPr="00CB3A6D" w:rsidTr="00DD261E">
        <w:trPr>
          <w:tblHeader/>
        </w:trPr>
        <w:tc>
          <w:tcPr>
            <w:tcW w:w="9346" w:type="dxa"/>
            <w:shd w:val="clear" w:color="auto" w:fill="DFEEF9"/>
          </w:tcPr>
          <w:p w:rsidR="004A6D65" w:rsidRPr="00CB3A6D" w:rsidRDefault="004A6D65" w:rsidP="00DD261E">
            <w:pPr>
              <w:spacing w:before="60" w:after="60" w:line="240" w:lineRule="auto"/>
              <w:jc w:val="center"/>
              <w:rPr>
                <w:b/>
                <w:color w:val="44697D"/>
                <w:szCs w:val="20"/>
              </w:rPr>
            </w:pPr>
            <w:r w:rsidRPr="00CB3A6D">
              <w:rPr>
                <w:b/>
                <w:color w:val="44697D"/>
                <w:szCs w:val="20"/>
              </w:rPr>
              <w:t>Mišljenje radne skupine</w:t>
            </w:r>
          </w:p>
        </w:tc>
      </w:tr>
      <w:tr w:rsidR="004A6D65" w:rsidRPr="00CB3A6D" w:rsidTr="00DD261E">
        <w:tc>
          <w:tcPr>
            <w:tcW w:w="9346" w:type="dxa"/>
          </w:tcPr>
          <w:p w:rsidR="004A6D65" w:rsidRPr="00CB3A6D" w:rsidRDefault="00CB3A6D" w:rsidP="006B08CB">
            <w:pPr>
              <w:pStyle w:val="ListParagraph"/>
              <w:numPr>
                <w:ilvl w:val="0"/>
                <w:numId w:val="13"/>
              </w:numPr>
              <w:spacing w:before="60" w:after="60" w:line="240" w:lineRule="auto"/>
              <w:jc w:val="left"/>
              <w:rPr>
                <w:color w:val="44697D"/>
                <w:szCs w:val="20"/>
              </w:rPr>
            </w:pPr>
            <w:r w:rsidRPr="00CB3A6D">
              <w:rPr>
                <w:color w:val="44697D"/>
                <w:szCs w:val="20"/>
              </w:rPr>
              <w:t>Siromaštvo</w:t>
            </w:r>
          </w:p>
          <w:p w:rsidR="00CB3A6D" w:rsidRPr="00CB3A6D" w:rsidRDefault="00CB3A6D" w:rsidP="006B08CB">
            <w:pPr>
              <w:pStyle w:val="ListParagraph"/>
              <w:numPr>
                <w:ilvl w:val="0"/>
                <w:numId w:val="13"/>
              </w:numPr>
              <w:spacing w:before="60" w:after="60" w:line="240" w:lineRule="auto"/>
              <w:jc w:val="left"/>
              <w:rPr>
                <w:color w:val="44697D"/>
                <w:szCs w:val="20"/>
              </w:rPr>
            </w:pPr>
            <w:r w:rsidRPr="00CB3A6D">
              <w:rPr>
                <w:color w:val="44697D"/>
                <w:szCs w:val="20"/>
              </w:rPr>
              <w:t>Socijalna isključenost ugroženih skupina društva</w:t>
            </w:r>
          </w:p>
        </w:tc>
      </w:tr>
    </w:tbl>
    <w:p w:rsidR="00813D91" w:rsidRDefault="00813D91" w:rsidP="00222A06"/>
    <w:p w:rsidR="004A6D65" w:rsidRDefault="00813D91" w:rsidP="00813D91">
      <w:pPr>
        <w:spacing w:after="160" w:line="259" w:lineRule="auto"/>
        <w:jc w:val="left"/>
      </w:pPr>
      <w:r>
        <w:br w:type="page"/>
      </w:r>
    </w:p>
    <w:p w:rsidR="00222A06" w:rsidRDefault="00222A06" w:rsidP="00222A06">
      <w:pPr>
        <w:pStyle w:val="Heading1"/>
      </w:pPr>
      <w:bookmarkStart w:id="64" w:name="_Toc446411861"/>
      <w:r w:rsidRPr="00AB5ECA">
        <w:lastRenderedPageBreak/>
        <w:t>SWOT analiza razvojnih mogućnosti</w:t>
      </w:r>
      <w:r>
        <w:t xml:space="preserve"> područja</w:t>
      </w:r>
      <w:bookmarkEnd w:id="64"/>
    </w:p>
    <w:p w:rsidR="000B6E48" w:rsidRPr="000B6E48" w:rsidRDefault="000B6E48" w:rsidP="00AB6693">
      <w:r w:rsidRPr="000B6E48">
        <w:t>Kroz sastanke radnih skupina, identificirana je SWOT analiza, odnosno analiza razvojnih snaga, slabosti, prilika i prijetnji LAG-a Zrinska gora Turopolje. SWOT analiza sažeto prikazuje situaciju na svim područjima društveno-gospodarskog djelovanja na razini cijelog LAG-a. Snage i slabosti se odnose na unutarnje čimbenike povezane s određenim sektorom ili područjem, dok se prilike i prijetnje odnose na vanjske čimbenike, najčešće izvan kontrole na lokalnoj razini.</w:t>
      </w:r>
    </w:p>
    <w:p w:rsidR="000B6E48" w:rsidRPr="000B6E48" w:rsidRDefault="000B6E48" w:rsidP="00AB6693">
      <w:r w:rsidRPr="000B6E48">
        <w:t>SWOT analiza ima svoju jasnu svrhu, ne samo u sažetom prikazu situacije, nego i u definiranju ciljeva kojima se treba težiti.</w:t>
      </w:r>
    </w:p>
    <w:p w:rsidR="000B6E48" w:rsidRPr="00AB6693" w:rsidRDefault="000B6E48" w:rsidP="00AB6693">
      <w:pPr>
        <w:pStyle w:val="ListParagraph"/>
        <w:numPr>
          <w:ilvl w:val="0"/>
          <w:numId w:val="33"/>
        </w:numPr>
        <w:spacing w:after="0" w:line="300" w:lineRule="exact"/>
        <w:contextualSpacing/>
        <w:rPr>
          <w:rFonts w:eastAsiaTheme="minorEastAsia"/>
          <w:lang w:eastAsia="hr-HR"/>
        </w:rPr>
      </w:pPr>
      <w:r w:rsidRPr="00AB6693">
        <w:rPr>
          <w:rFonts w:eastAsiaTheme="minorEastAsia"/>
          <w:lang w:eastAsia="hr-HR"/>
        </w:rPr>
        <w:t xml:space="preserve">Identificirane snage i prilike treba iskoristiti, odnosno upotrijebiti snage kako bi se iskoristile prilike. </w:t>
      </w:r>
    </w:p>
    <w:p w:rsidR="000B6E48" w:rsidRPr="00AB6693" w:rsidRDefault="000B6E48" w:rsidP="00AB6693">
      <w:pPr>
        <w:pStyle w:val="ListParagraph"/>
        <w:numPr>
          <w:ilvl w:val="0"/>
          <w:numId w:val="33"/>
        </w:numPr>
        <w:spacing w:after="0" w:line="300" w:lineRule="exact"/>
        <w:contextualSpacing/>
        <w:rPr>
          <w:rFonts w:eastAsiaTheme="minorEastAsia"/>
          <w:lang w:eastAsia="hr-HR"/>
        </w:rPr>
      </w:pPr>
      <w:r w:rsidRPr="00AB6693">
        <w:rPr>
          <w:rFonts w:eastAsiaTheme="minorEastAsia"/>
          <w:lang w:eastAsia="hr-HR"/>
        </w:rPr>
        <w:t xml:space="preserve">Na snage se treba usredotočiti i učiniti ih još boljima. </w:t>
      </w:r>
    </w:p>
    <w:p w:rsidR="000B6E48" w:rsidRPr="00AB6693" w:rsidRDefault="000B6E48" w:rsidP="00AB6693">
      <w:pPr>
        <w:pStyle w:val="ListParagraph"/>
        <w:numPr>
          <w:ilvl w:val="0"/>
          <w:numId w:val="33"/>
        </w:numPr>
        <w:spacing w:after="0" w:line="300" w:lineRule="exact"/>
        <w:contextualSpacing/>
        <w:rPr>
          <w:rFonts w:eastAsiaTheme="minorEastAsia"/>
          <w:lang w:eastAsia="hr-HR"/>
        </w:rPr>
      </w:pPr>
      <w:r w:rsidRPr="00AB6693">
        <w:rPr>
          <w:rFonts w:eastAsiaTheme="minorEastAsia"/>
          <w:lang w:eastAsia="hr-HR"/>
        </w:rPr>
        <w:t xml:space="preserve">Na slabostima treba raditi kako bi prestale biti slabosti i prerasle u snage. </w:t>
      </w:r>
    </w:p>
    <w:p w:rsidR="000B6E48" w:rsidRPr="00AB6693" w:rsidRDefault="000B6E48" w:rsidP="00AB6693">
      <w:pPr>
        <w:pStyle w:val="ListParagraph"/>
        <w:numPr>
          <w:ilvl w:val="0"/>
          <w:numId w:val="33"/>
        </w:numPr>
        <w:spacing w:after="0" w:line="300" w:lineRule="exact"/>
        <w:contextualSpacing/>
        <w:rPr>
          <w:rFonts w:eastAsiaTheme="minorEastAsia"/>
          <w:lang w:eastAsia="hr-HR"/>
        </w:rPr>
      </w:pPr>
      <w:r w:rsidRPr="00AB6693">
        <w:rPr>
          <w:rFonts w:eastAsiaTheme="minorEastAsia"/>
          <w:lang w:eastAsia="hr-HR"/>
        </w:rPr>
        <w:t>Prilike treba iskoristiti (po mogućnosti koristeći snage koje imamo).</w:t>
      </w:r>
    </w:p>
    <w:p w:rsidR="000B6E48" w:rsidRPr="00AB6693" w:rsidRDefault="000B6E48" w:rsidP="00AB6693">
      <w:pPr>
        <w:pStyle w:val="ListParagraph"/>
        <w:numPr>
          <w:ilvl w:val="0"/>
          <w:numId w:val="33"/>
        </w:numPr>
        <w:spacing w:after="0" w:line="300" w:lineRule="exact"/>
        <w:rPr>
          <w:rFonts w:eastAsiaTheme="minorEastAsia"/>
          <w:lang w:eastAsia="hr-HR"/>
        </w:rPr>
      </w:pPr>
      <w:r w:rsidRPr="00AB6693">
        <w:rPr>
          <w:rFonts w:eastAsiaTheme="minorEastAsia"/>
          <w:lang w:eastAsia="hr-HR"/>
        </w:rPr>
        <w:t>Prijetnje treba izbjeći ili, ako to nije moguće, pokušati ih minimizirati koristeći snage i prilike.</w:t>
      </w:r>
    </w:p>
    <w:p w:rsidR="000B6E48" w:rsidRPr="000B6E48" w:rsidRDefault="000B6E48" w:rsidP="00AB6693">
      <w:pPr>
        <w:contextualSpacing/>
      </w:pPr>
      <w:r w:rsidRPr="000B6E48">
        <w:t>Uvid u trenutnu situaciju predočenu kroz SWOT analizu razvijen je na temelju socio-ekonomske analize područja, odnosno konkretnih podataka, te zajedničkim radom konzultanata i radne skupine na zajedničkim tjednim sastancima. SWOT analiza nastala na ovim temeljima, predstavlja osnovu za razvoj ciljeva, prioriteta i mjera Lokalne razvojne strategije.</w:t>
      </w:r>
    </w:p>
    <w:p w:rsidR="000B6E48" w:rsidRPr="00094F59" w:rsidRDefault="000B6E48" w:rsidP="001E4E99"/>
    <w:tbl>
      <w:tblPr>
        <w:tblStyle w:val="TableGrid"/>
        <w:tblW w:w="5000" w:type="pct"/>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4526"/>
        <w:gridCol w:w="4526"/>
      </w:tblGrid>
      <w:tr w:rsidR="001E4E99" w:rsidRPr="00094F59" w:rsidTr="00DD261E">
        <w:tc>
          <w:tcPr>
            <w:tcW w:w="2500" w:type="pct"/>
            <w:shd w:val="clear" w:color="auto" w:fill="DFEEF9"/>
            <w:vAlign w:val="center"/>
          </w:tcPr>
          <w:p w:rsidR="001E4E99" w:rsidRPr="00094F59" w:rsidRDefault="001E4E99" w:rsidP="00DD261E">
            <w:pPr>
              <w:rPr>
                <w:b/>
              </w:rPr>
            </w:pPr>
            <w:r w:rsidRPr="00094F59">
              <w:rPr>
                <w:b/>
              </w:rPr>
              <w:t>SNAGE</w:t>
            </w:r>
          </w:p>
        </w:tc>
        <w:tc>
          <w:tcPr>
            <w:tcW w:w="2500" w:type="pct"/>
            <w:shd w:val="clear" w:color="auto" w:fill="DFEEF9"/>
            <w:vAlign w:val="center"/>
          </w:tcPr>
          <w:p w:rsidR="001E4E99" w:rsidRPr="00094F59" w:rsidRDefault="001E4E99" w:rsidP="00DD261E">
            <w:pPr>
              <w:rPr>
                <w:b/>
              </w:rPr>
            </w:pPr>
            <w:r w:rsidRPr="00094F59">
              <w:rPr>
                <w:b/>
              </w:rPr>
              <w:t>SLABOSTI</w:t>
            </w:r>
          </w:p>
        </w:tc>
      </w:tr>
      <w:tr w:rsidR="001E4E99" w:rsidRPr="00094F59" w:rsidTr="00DD261E">
        <w:tc>
          <w:tcPr>
            <w:tcW w:w="2500" w:type="pct"/>
          </w:tcPr>
          <w:p w:rsidR="001E4E99" w:rsidRDefault="001E4E99" w:rsidP="006B08CB">
            <w:pPr>
              <w:pStyle w:val="ListParagraph"/>
              <w:numPr>
                <w:ilvl w:val="0"/>
                <w:numId w:val="4"/>
              </w:numPr>
              <w:spacing w:after="0" w:line="240" w:lineRule="auto"/>
              <w:contextualSpacing/>
              <w:jc w:val="left"/>
            </w:pPr>
            <w:r>
              <w:t xml:space="preserve">krajobrazna raznolikost </w:t>
            </w:r>
          </w:p>
          <w:p w:rsidR="001E4E99" w:rsidRPr="00094F59" w:rsidRDefault="001E4E99" w:rsidP="006B08CB">
            <w:pPr>
              <w:numPr>
                <w:ilvl w:val="0"/>
                <w:numId w:val="4"/>
              </w:numPr>
              <w:spacing w:line="240" w:lineRule="auto"/>
            </w:pPr>
            <w:r w:rsidRPr="00094F59">
              <w:t>zaštićena područja prirode i NATURA 2000</w:t>
            </w:r>
          </w:p>
          <w:p w:rsidR="001E4E99" w:rsidRDefault="001E4E99" w:rsidP="006B08CB">
            <w:pPr>
              <w:pStyle w:val="ListParagraph"/>
              <w:numPr>
                <w:ilvl w:val="0"/>
                <w:numId w:val="4"/>
              </w:numPr>
              <w:spacing w:after="0" w:line="240" w:lineRule="auto"/>
              <w:contextualSpacing/>
              <w:jc w:val="left"/>
            </w:pPr>
            <w:r>
              <w:t>očuvani prirodni resursi</w:t>
            </w:r>
          </w:p>
          <w:p w:rsidR="001E4E99" w:rsidRPr="00094F59" w:rsidRDefault="001E4E99" w:rsidP="006B08CB">
            <w:pPr>
              <w:numPr>
                <w:ilvl w:val="0"/>
                <w:numId w:val="4"/>
              </w:numPr>
              <w:spacing w:line="240" w:lineRule="auto"/>
            </w:pPr>
            <w:r w:rsidRPr="00094F59">
              <w:t xml:space="preserve">povoljni klimatski i zemljišni uvjeti za </w:t>
            </w:r>
            <w:r>
              <w:t>razvoj poljoprivredne proizvodnje različitih kultura (voćarstvo, vinogradarstvo, pčelarstvo, ribarstvo, peradarstvo, proizvodnja i prerada mesa i mlijeka, aromatično bilje..)</w:t>
            </w:r>
          </w:p>
          <w:p w:rsidR="001E4E99" w:rsidRDefault="001E4E99" w:rsidP="006B08CB">
            <w:pPr>
              <w:numPr>
                <w:ilvl w:val="0"/>
                <w:numId w:val="4"/>
              </w:numPr>
              <w:spacing w:line="240" w:lineRule="auto"/>
            </w:pPr>
            <w:r w:rsidRPr="00094F59">
              <w:t xml:space="preserve">postojanje </w:t>
            </w:r>
            <w:r>
              <w:t>autohtonih pasmina (turopoljska svinja, hrvatski posavac..</w:t>
            </w:r>
            <w:r w:rsidRPr="00094F59">
              <w:t>)</w:t>
            </w:r>
          </w:p>
          <w:p w:rsidR="001E4E99" w:rsidRDefault="001E4E99" w:rsidP="006B08CB">
            <w:pPr>
              <w:numPr>
                <w:ilvl w:val="0"/>
                <w:numId w:val="4"/>
              </w:numPr>
              <w:spacing w:line="240" w:lineRule="auto"/>
            </w:pPr>
            <w:r w:rsidRPr="00094F59">
              <w:t>velike livadne površine pogodne za ispašu stoke</w:t>
            </w:r>
          </w:p>
          <w:p w:rsidR="001E4E99" w:rsidRPr="00094F59" w:rsidRDefault="001E4E99" w:rsidP="006B08CB">
            <w:pPr>
              <w:numPr>
                <w:ilvl w:val="0"/>
                <w:numId w:val="4"/>
              </w:numPr>
              <w:spacing w:line="240" w:lineRule="auto"/>
            </w:pPr>
            <w:r>
              <w:t>tradicija mesne industrije</w:t>
            </w:r>
          </w:p>
          <w:p w:rsidR="001E4E99" w:rsidRPr="005F202F" w:rsidRDefault="001E4E99" w:rsidP="006B08CB">
            <w:pPr>
              <w:numPr>
                <w:ilvl w:val="0"/>
                <w:numId w:val="4"/>
              </w:numPr>
              <w:spacing w:line="240" w:lineRule="auto"/>
            </w:pPr>
            <w:r w:rsidRPr="005F202F">
              <w:t xml:space="preserve">šume bogate drvetom za industrijsku preradu </w:t>
            </w:r>
          </w:p>
          <w:p w:rsidR="001E4E99" w:rsidRPr="005F202F" w:rsidRDefault="001E4E99" w:rsidP="006B08CB">
            <w:pPr>
              <w:numPr>
                <w:ilvl w:val="0"/>
                <w:numId w:val="4"/>
              </w:numPr>
              <w:spacing w:line="240" w:lineRule="auto"/>
            </w:pPr>
            <w:r w:rsidRPr="005F202F">
              <w:t>tradicija drvoprerađivačke industrije</w:t>
            </w:r>
          </w:p>
          <w:p w:rsidR="001E4E99" w:rsidRPr="00094F59" w:rsidRDefault="001E4E99" w:rsidP="006B08CB">
            <w:pPr>
              <w:numPr>
                <w:ilvl w:val="0"/>
                <w:numId w:val="4"/>
              </w:numPr>
              <w:spacing w:line="240" w:lineRule="auto"/>
            </w:pPr>
            <w:r>
              <w:t>bogati hidro resursi (Kupa, Petrinjčica, Sava..)</w:t>
            </w:r>
          </w:p>
          <w:p w:rsidR="001E4E99" w:rsidRDefault="00A90E40" w:rsidP="006B08CB">
            <w:pPr>
              <w:numPr>
                <w:ilvl w:val="0"/>
                <w:numId w:val="4"/>
              </w:numPr>
              <w:spacing w:line="240" w:lineRule="auto"/>
            </w:pPr>
            <w:r>
              <w:t>očuvana</w:t>
            </w:r>
            <w:r w:rsidR="001E4E99">
              <w:t xml:space="preserve"> kulturna-povijesna baština (sakralna baština, srednjovjekovne utvrde, vrijedna arheološka nalazišta)</w:t>
            </w:r>
          </w:p>
          <w:p w:rsidR="001E4E99" w:rsidRPr="00094F59" w:rsidRDefault="001E4E99" w:rsidP="006B08CB">
            <w:pPr>
              <w:numPr>
                <w:ilvl w:val="0"/>
                <w:numId w:val="4"/>
              </w:numPr>
              <w:spacing w:line="240" w:lineRule="auto"/>
            </w:pPr>
            <w:r>
              <w:t>tradicija KUD-ova</w:t>
            </w:r>
          </w:p>
          <w:p w:rsidR="001E4E99" w:rsidRPr="00094F59" w:rsidRDefault="001E4E99" w:rsidP="006B08CB">
            <w:pPr>
              <w:numPr>
                <w:ilvl w:val="0"/>
                <w:numId w:val="4"/>
              </w:numPr>
              <w:spacing w:line="240" w:lineRule="auto"/>
            </w:pPr>
            <w:r>
              <w:lastRenderedPageBreak/>
              <w:t>razvojna podrška LAG-a</w:t>
            </w:r>
            <w:r w:rsidRPr="00094F59">
              <w:t xml:space="preserve"> </w:t>
            </w:r>
          </w:p>
          <w:p w:rsidR="001E4E99" w:rsidRPr="00094F59" w:rsidRDefault="001E4E99" w:rsidP="00DD261E">
            <w:pPr>
              <w:ind w:left="360"/>
            </w:pPr>
          </w:p>
        </w:tc>
        <w:tc>
          <w:tcPr>
            <w:tcW w:w="2500" w:type="pct"/>
            <w:shd w:val="clear" w:color="auto" w:fill="auto"/>
          </w:tcPr>
          <w:p w:rsidR="001E4E99" w:rsidRDefault="001E4E99" w:rsidP="006B08CB">
            <w:pPr>
              <w:pStyle w:val="ListParagraph"/>
              <w:numPr>
                <w:ilvl w:val="0"/>
                <w:numId w:val="4"/>
              </w:numPr>
              <w:spacing w:after="0" w:line="240" w:lineRule="auto"/>
              <w:contextualSpacing/>
              <w:jc w:val="left"/>
            </w:pPr>
            <w:r>
              <w:lastRenderedPageBreak/>
              <w:t>loše nerazvrstane ceste i neobnovljene željezničke pruge</w:t>
            </w:r>
          </w:p>
          <w:p w:rsidR="001E4E99" w:rsidRDefault="001E4E99" w:rsidP="006B08CB">
            <w:pPr>
              <w:pStyle w:val="ListParagraph"/>
              <w:numPr>
                <w:ilvl w:val="0"/>
                <w:numId w:val="4"/>
              </w:numPr>
              <w:spacing w:after="0" w:line="240" w:lineRule="auto"/>
              <w:contextualSpacing/>
              <w:jc w:val="left"/>
            </w:pPr>
            <w:r>
              <w:t>loša prometna povezanost (ukidanje pruga, slaba povezanost lijeve i desne obale rijeke Save)</w:t>
            </w:r>
          </w:p>
          <w:p w:rsidR="001E4E99" w:rsidRDefault="001E4E99" w:rsidP="006B08CB">
            <w:pPr>
              <w:numPr>
                <w:ilvl w:val="0"/>
                <w:numId w:val="4"/>
              </w:numPr>
              <w:spacing w:line="240" w:lineRule="auto"/>
            </w:pPr>
            <w:r>
              <w:t>niski natalitet i</w:t>
            </w:r>
            <w:r w:rsidRPr="00094F59">
              <w:t xml:space="preserve"> nepovoljna demografska slika (starenje stanovništva)</w:t>
            </w:r>
          </w:p>
          <w:p w:rsidR="001E4E99" w:rsidRDefault="001E4E99" w:rsidP="006B08CB">
            <w:pPr>
              <w:pStyle w:val="ListParagraph"/>
              <w:numPr>
                <w:ilvl w:val="0"/>
                <w:numId w:val="4"/>
              </w:numPr>
              <w:spacing w:after="0" w:line="240" w:lineRule="auto"/>
              <w:contextualSpacing/>
              <w:jc w:val="left"/>
            </w:pPr>
            <w:r>
              <w:t>neravnomjerna razvijenost područja LAG-a</w:t>
            </w:r>
          </w:p>
          <w:p w:rsidR="001E4E99" w:rsidRDefault="001E4E99" w:rsidP="006B08CB">
            <w:pPr>
              <w:pStyle w:val="ListParagraph"/>
              <w:numPr>
                <w:ilvl w:val="0"/>
                <w:numId w:val="4"/>
              </w:numPr>
              <w:spacing w:after="0" w:line="240" w:lineRule="auto"/>
              <w:contextualSpacing/>
              <w:jc w:val="left"/>
            </w:pPr>
            <w:r>
              <w:t>niski osobni dohodci stanovništva</w:t>
            </w:r>
          </w:p>
          <w:p w:rsidR="001E4E99" w:rsidRDefault="001E4E99" w:rsidP="006B08CB">
            <w:pPr>
              <w:pStyle w:val="ListParagraph"/>
              <w:numPr>
                <w:ilvl w:val="0"/>
                <w:numId w:val="4"/>
              </w:numPr>
              <w:spacing w:after="0" w:line="240" w:lineRule="auto"/>
              <w:contextualSpacing/>
              <w:jc w:val="left"/>
            </w:pPr>
            <w:r>
              <w:t>loša obrazovna struktura stanovništva</w:t>
            </w:r>
          </w:p>
          <w:p w:rsidR="001E4E99" w:rsidRDefault="001E4E99" w:rsidP="006B08CB">
            <w:pPr>
              <w:pStyle w:val="ListParagraph"/>
              <w:numPr>
                <w:ilvl w:val="0"/>
                <w:numId w:val="4"/>
              </w:numPr>
              <w:spacing w:after="0" w:line="240" w:lineRule="auto"/>
              <w:contextualSpacing/>
              <w:jc w:val="left"/>
            </w:pPr>
            <w:r>
              <w:t>veliki broj nezaposlenog stanovništva</w:t>
            </w:r>
          </w:p>
          <w:p w:rsidR="001E4E99" w:rsidRDefault="001E4E99" w:rsidP="006B08CB">
            <w:pPr>
              <w:pStyle w:val="ListParagraph"/>
              <w:numPr>
                <w:ilvl w:val="0"/>
                <w:numId w:val="4"/>
              </w:numPr>
              <w:spacing w:after="0" w:line="240" w:lineRule="auto"/>
              <w:contextualSpacing/>
              <w:jc w:val="left"/>
            </w:pPr>
            <w:r>
              <w:t>mali broj potpuno izgrađenih poslovnih zona</w:t>
            </w:r>
          </w:p>
          <w:p w:rsidR="001E4E99" w:rsidRDefault="001E4E99" w:rsidP="006B08CB">
            <w:pPr>
              <w:pStyle w:val="ListParagraph"/>
              <w:numPr>
                <w:ilvl w:val="0"/>
                <w:numId w:val="4"/>
              </w:numPr>
              <w:spacing w:after="0" w:line="240" w:lineRule="auto"/>
              <w:contextualSpacing/>
              <w:jc w:val="left"/>
            </w:pPr>
            <w:r>
              <w:t>nespremnost stanovništva prema udruživanju i zajedničkoj suradnji</w:t>
            </w:r>
          </w:p>
          <w:p w:rsidR="001E4E99" w:rsidRDefault="001E4E99" w:rsidP="006B08CB">
            <w:pPr>
              <w:pStyle w:val="ListParagraph"/>
              <w:numPr>
                <w:ilvl w:val="0"/>
                <w:numId w:val="4"/>
              </w:numPr>
              <w:spacing w:after="0" w:line="240" w:lineRule="auto"/>
              <w:contextualSpacing/>
              <w:jc w:val="left"/>
            </w:pPr>
            <w:r>
              <w:t>zastarjeli proizvodni kapaciteti</w:t>
            </w:r>
          </w:p>
          <w:p w:rsidR="001E4E99" w:rsidRDefault="001E4E99" w:rsidP="006B08CB">
            <w:pPr>
              <w:numPr>
                <w:ilvl w:val="0"/>
                <w:numId w:val="4"/>
              </w:numPr>
              <w:spacing w:line="240" w:lineRule="auto"/>
            </w:pPr>
            <w:r>
              <w:t>socijalna isključenost ugroženih skupina društva</w:t>
            </w:r>
          </w:p>
          <w:p w:rsidR="001E4E99" w:rsidRPr="00094F59" w:rsidRDefault="001E4E99" w:rsidP="006B08CB">
            <w:pPr>
              <w:numPr>
                <w:ilvl w:val="0"/>
                <w:numId w:val="4"/>
              </w:numPr>
              <w:spacing w:line="240" w:lineRule="auto"/>
            </w:pPr>
            <w:r>
              <w:t>usitnjenost poljoprivrednih</w:t>
            </w:r>
            <w:r w:rsidRPr="00094F59">
              <w:t xml:space="preserve"> parcela</w:t>
            </w:r>
          </w:p>
          <w:p w:rsidR="001E4E99" w:rsidRDefault="001E4E99" w:rsidP="006B08CB">
            <w:pPr>
              <w:numPr>
                <w:ilvl w:val="0"/>
                <w:numId w:val="4"/>
              </w:numPr>
              <w:spacing w:line="240" w:lineRule="auto"/>
              <w:jc w:val="left"/>
            </w:pPr>
            <w:r>
              <w:t>nedovoljno razvijena poljoprivrede s</w:t>
            </w:r>
            <w:r w:rsidRPr="00094F59">
              <w:t xml:space="preserve"> obzirom na potencijale</w:t>
            </w:r>
          </w:p>
          <w:p w:rsidR="001E4E99" w:rsidRDefault="001E4E99" w:rsidP="006B08CB">
            <w:pPr>
              <w:numPr>
                <w:ilvl w:val="0"/>
                <w:numId w:val="4"/>
              </w:numPr>
              <w:spacing w:line="240" w:lineRule="auto"/>
            </w:pPr>
            <w:r w:rsidRPr="00094F59">
              <w:t>nepovoljna dobna struktura nositelja poljoprivrednih gospodarstava</w:t>
            </w:r>
          </w:p>
          <w:p w:rsidR="001E4E99" w:rsidRDefault="001E4E99" w:rsidP="006B08CB">
            <w:pPr>
              <w:numPr>
                <w:ilvl w:val="0"/>
                <w:numId w:val="4"/>
              </w:numPr>
              <w:spacing w:line="240" w:lineRule="auto"/>
            </w:pPr>
            <w:r w:rsidRPr="00094F59">
              <w:lastRenderedPageBreak/>
              <w:t>nedovoljan broj mladih koji se žele baviti poljoprivredom</w:t>
            </w:r>
          </w:p>
          <w:p w:rsidR="001E4E99" w:rsidRPr="00B70379" w:rsidRDefault="001E4E99" w:rsidP="006B08CB">
            <w:pPr>
              <w:pStyle w:val="ListParagraph"/>
              <w:numPr>
                <w:ilvl w:val="0"/>
                <w:numId w:val="4"/>
              </w:numPr>
              <w:spacing w:after="0" w:line="240" w:lineRule="auto"/>
              <w:rPr>
                <w:rFonts w:eastAsiaTheme="minorEastAsia"/>
                <w:lang w:eastAsia="hr-HR"/>
              </w:rPr>
            </w:pPr>
            <w:r>
              <w:rPr>
                <w:rFonts w:eastAsiaTheme="minorEastAsia"/>
                <w:lang w:eastAsia="hr-HR"/>
              </w:rPr>
              <w:t>n</w:t>
            </w:r>
            <w:r w:rsidRPr="00F928A7">
              <w:rPr>
                <w:rFonts w:eastAsiaTheme="minorEastAsia"/>
                <w:lang w:eastAsia="hr-HR"/>
              </w:rPr>
              <w:t>edovoljan broj distributivnih centara i hladnjača na području LAG-a</w:t>
            </w:r>
            <w:r>
              <w:rPr>
                <w:rFonts w:eastAsiaTheme="minorEastAsia"/>
                <w:lang w:eastAsia="hr-HR"/>
              </w:rPr>
              <w:t xml:space="preserve"> za prihvat viškova poljoprivredne robe</w:t>
            </w:r>
          </w:p>
          <w:p w:rsidR="001E4E99" w:rsidRDefault="001E4E99" w:rsidP="006B08CB">
            <w:pPr>
              <w:numPr>
                <w:ilvl w:val="0"/>
                <w:numId w:val="4"/>
              </w:numPr>
              <w:spacing w:line="240" w:lineRule="auto"/>
            </w:pPr>
            <w:r w:rsidRPr="00094F59">
              <w:t>nedovoljna promocija lokalne turističke ponude i nedostatak tržišne prepoznatljivosti (marketing)</w:t>
            </w:r>
          </w:p>
          <w:p w:rsidR="001E4E99" w:rsidRPr="00094F59" w:rsidRDefault="001E4E99" w:rsidP="006B08CB">
            <w:pPr>
              <w:numPr>
                <w:ilvl w:val="0"/>
                <w:numId w:val="4"/>
              </w:numPr>
              <w:spacing w:line="240" w:lineRule="auto"/>
            </w:pPr>
            <w:r>
              <w:t xml:space="preserve">mali </w:t>
            </w:r>
            <w:r w:rsidRPr="00094F59">
              <w:t xml:space="preserve">broj turističkih i kulturnih manifestacija </w:t>
            </w:r>
          </w:p>
          <w:p w:rsidR="001E4E99" w:rsidRDefault="001E4E99" w:rsidP="006B08CB">
            <w:pPr>
              <w:pStyle w:val="ListParagraph"/>
              <w:numPr>
                <w:ilvl w:val="0"/>
                <w:numId w:val="4"/>
              </w:numPr>
              <w:spacing w:after="0" w:line="240" w:lineRule="auto"/>
              <w:rPr>
                <w:rFonts w:eastAsiaTheme="minorEastAsia"/>
                <w:lang w:eastAsia="hr-HR"/>
              </w:rPr>
            </w:pPr>
            <w:r>
              <w:rPr>
                <w:rFonts w:eastAsiaTheme="minorEastAsia"/>
                <w:lang w:eastAsia="hr-HR"/>
              </w:rPr>
              <w:t>nedoovljno</w:t>
            </w:r>
            <w:r w:rsidRPr="00094F59">
              <w:rPr>
                <w:rFonts w:eastAsiaTheme="minorEastAsia"/>
                <w:lang w:eastAsia="hr-HR"/>
              </w:rPr>
              <w:t xml:space="preserve"> smještajni kapaciteti</w:t>
            </w:r>
            <w:r>
              <w:rPr>
                <w:rFonts w:eastAsiaTheme="minorEastAsia"/>
                <w:lang w:eastAsia="hr-HR"/>
              </w:rPr>
              <w:t xml:space="preserve"> za ruralni turizam</w:t>
            </w:r>
          </w:p>
          <w:p w:rsidR="001E4E99" w:rsidRPr="00094F59" w:rsidRDefault="001E4E99" w:rsidP="006B08CB">
            <w:pPr>
              <w:numPr>
                <w:ilvl w:val="0"/>
                <w:numId w:val="4"/>
              </w:numPr>
              <w:spacing w:line="240" w:lineRule="auto"/>
            </w:pPr>
            <w:r>
              <w:t xml:space="preserve">nerazvijeni sadržaji </w:t>
            </w:r>
            <w:r w:rsidRPr="00094F59">
              <w:t>ruralne</w:t>
            </w:r>
            <w:r>
              <w:t xml:space="preserve"> turističke ponude </w:t>
            </w:r>
          </w:p>
          <w:p w:rsidR="001E4E99" w:rsidRPr="00B70379" w:rsidRDefault="001E4E99" w:rsidP="006B08CB">
            <w:pPr>
              <w:pStyle w:val="ListParagraph"/>
              <w:numPr>
                <w:ilvl w:val="0"/>
                <w:numId w:val="4"/>
              </w:numPr>
              <w:spacing w:after="0" w:line="240" w:lineRule="auto"/>
              <w:rPr>
                <w:rFonts w:eastAsiaTheme="minorEastAsia"/>
                <w:lang w:eastAsia="hr-HR"/>
              </w:rPr>
            </w:pPr>
            <w:r>
              <w:rPr>
                <w:rFonts w:eastAsiaTheme="minorEastAsia"/>
                <w:lang w:eastAsia="hr-HR"/>
              </w:rPr>
              <w:t>n</w:t>
            </w:r>
            <w:r w:rsidRPr="00B70379">
              <w:rPr>
                <w:rFonts w:eastAsiaTheme="minorEastAsia"/>
                <w:lang w:eastAsia="hr-HR"/>
              </w:rPr>
              <w:t>eadekvatni ugostiteljski kapaciteti, slaba gastronomska ponuda</w:t>
            </w:r>
          </w:p>
          <w:p w:rsidR="001E4E99" w:rsidRPr="00094F59" w:rsidRDefault="001E4E99" w:rsidP="006B08CB">
            <w:pPr>
              <w:pStyle w:val="ListParagraph"/>
              <w:numPr>
                <w:ilvl w:val="0"/>
                <w:numId w:val="4"/>
              </w:numPr>
              <w:spacing w:after="0" w:line="240" w:lineRule="auto"/>
            </w:pPr>
            <w:r>
              <w:t>n</w:t>
            </w:r>
            <w:r w:rsidRPr="00B70379">
              <w:t xml:space="preserve">eiskorištenost kulturne i prirodne baštine kao turističkog potencijala </w:t>
            </w:r>
          </w:p>
          <w:p w:rsidR="001E4E99" w:rsidRPr="00094F59" w:rsidRDefault="001E4E99" w:rsidP="006B08CB">
            <w:pPr>
              <w:numPr>
                <w:ilvl w:val="0"/>
                <w:numId w:val="4"/>
              </w:numPr>
              <w:spacing w:line="240" w:lineRule="auto"/>
            </w:pPr>
            <w:r>
              <w:t>nedovoljan broj rekreativnih sadržaja</w:t>
            </w:r>
          </w:p>
          <w:p w:rsidR="001E4E99" w:rsidRDefault="001E4E99" w:rsidP="006B08CB">
            <w:pPr>
              <w:numPr>
                <w:ilvl w:val="0"/>
                <w:numId w:val="4"/>
              </w:numPr>
              <w:spacing w:line="240" w:lineRule="auto"/>
            </w:pPr>
            <w:r w:rsidRPr="00094F59">
              <w:t>neadekvatno gospodarenje šumskim površinama u privatnom vlasništvu</w:t>
            </w:r>
          </w:p>
          <w:p w:rsidR="001E4E99" w:rsidRPr="00094F59" w:rsidRDefault="001E4E99" w:rsidP="006B08CB">
            <w:pPr>
              <w:numPr>
                <w:ilvl w:val="0"/>
                <w:numId w:val="4"/>
              </w:numPr>
              <w:spacing w:line="240" w:lineRule="auto"/>
            </w:pPr>
            <w:r>
              <w:t>nedovoljno razvijen vodoopskrbni i kanalizacijski sustav</w:t>
            </w:r>
          </w:p>
          <w:p w:rsidR="001E4E99" w:rsidRPr="00B70379" w:rsidRDefault="001E4E99" w:rsidP="006B08CB">
            <w:pPr>
              <w:pStyle w:val="ListParagraph"/>
              <w:numPr>
                <w:ilvl w:val="0"/>
                <w:numId w:val="4"/>
              </w:numPr>
              <w:spacing w:after="0" w:line="240" w:lineRule="auto"/>
              <w:contextualSpacing/>
              <w:jc w:val="left"/>
            </w:pPr>
            <w:r>
              <w:t>neravnomjerno razvijena društvena infrastruktura</w:t>
            </w:r>
          </w:p>
          <w:p w:rsidR="001E4E99" w:rsidRDefault="001E4E99" w:rsidP="006B08CB">
            <w:pPr>
              <w:pStyle w:val="ListParagraph"/>
              <w:numPr>
                <w:ilvl w:val="0"/>
                <w:numId w:val="4"/>
              </w:numPr>
              <w:spacing w:after="0" w:line="240" w:lineRule="auto"/>
              <w:contextualSpacing/>
              <w:jc w:val="left"/>
            </w:pPr>
            <w:r w:rsidRPr="00B70379">
              <w:t>Nedovoljan broj timova opće medicine, dentalne medicine, ginekoloških timova i medicinskih sestara</w:t>
            </w:r>
          </w:p>
          <w:p w:rsidR="001E4E99" w:rsidRDefault="001E4E99" w:rsidP="006B08CB">
            <w:pPr>
              <w:pStyle w:val="ListParagraph"/>
              <w:numPr>
                <w:ilvl w:val="0"/>
                <w:numId w:val="4"/>
              </w:numPr>
              <w:spacing w:after="0" w:line="240" w:lineRule="auto"/>
              <w:contextualSpacing/>
              <w:jc w:val="left"/>
            </w:pPr>
            <w:r>
              <w:t>nedostatak širokopojasnog interneta</w:t>
            </w:r>
          </w:p>
          <w:p w:rsidR="001E4E99" w:rsidRPr="00094F59" w:rsidRDefault="001E4E99" w:rsidP="006B08CB">
            <w:pPr>
              <w:pStyle w:val="ListParagraph"/>
              <w:numPr>
                <w:ilvl w:val="0"/>
                <w:numId w:val="4"/>
              </w:numPr>
              <w:spacing w:after="0" w:line="240" w:lineRule="auto"/>
              <w:contextualSpacing/>
              <w:jc w:val="left"/>
            </w:pPr>
            <w:r>
              <w:t>minsko sumnjiv prostor</w:t>
            </w:r>
          </w:p>
        </w:tc>
      </w:tr>
      <w:tr w:rsidR="001E4E99" w:rsidRPr="00094F59" w:rsidTr="00DD261E">
        <w:trPr>
          <w:tblHeader/>
        </w:trPr>
        <w:tc>
          <w:tcPr>
            <w:tcW w:w="2500" w:type="pct"/>
            <w:shd w:val="clear" w:color="auto" w:fill="DFEEF9"/>
            <w:vAlign w:val="center"/>
          </w:tcPr>
          <w:p w:rsidR="001E4E99" w:rsidRPr="00094F59" w:rsidRDefault="001E4E99" w:rsidP="00DD261E">
            <w:pPr>
              <w:rPr>
                <w:b/>
              </w:rPr>
            </w:pPr>
            <w:r w:rsidRPr="00094F59">
              <w:rPr>
                <w:b/>
              </w:rPr>
              <w:lastRenderedPageBreak/>
              <w:t>PRILIKE</w:t>
            </w:r>
          </w:p>
        </w:tc>
        <w:tc>
          <w:tcPr>
            <w:tcW w:w="2500" w:type="pct"/>
            <w:shd w:val="clear" w:color="auto" w:fill="DFEEF9"/>
            <w:vAlign w:val="center"/>
          </w:tcPr>
          <w:p w:rsidR="001E4E99" w:rsidRPr="00094F59" w:rsidRDefault="001E4E99" w:rsidP="00DD261E">
            <w:pPr>
              <w:rPr>
                <w:b/>
              </w:rPr>
            </w:pPr>
            <w:r w:rsidRPr="00094F59">
              <w:rPr>
                <w:b/>
              </w:rPr>
              <w:t>PRIJETNJE</w:t>
            </w:r>
          </w:p>
        </w:tc>
      </w:tr>
      <w:tr w:rsidR="001E4E99" w:rsidRPr="00094F59" w:rsidTr="00DD261E">
        <w:tc>
          <w:tcPr>
            <w:tcW w:w="2500" w:type="pct"/>
          </w:tcPr>
          <w:p w:rsidR="001E4E99" w:rsidRDefault="001E4E99" w:rsidP="006B08CB">
            <w:pPr>
              <w:pStyle w:val="ListParagraph"/>
              <w:numPr>
                <w:ilvl w:val="0"/>
                <w:numId w:val="4"/>
              </w:numPr>
              <w:spacing w:after="0" w:line="240" w:lineRule="auto"/>
              <w:contextualSpacing/>
              <w:jc w:val="left"/>
            </w:pPr>
            <w:r>
              <w:t>Mogućnost razvoja svih vrsta prometa</w:t>
            </w:r>
          </w:p>
          <w:p w:rsidR="001E4E99" w:rsidRDefault="001E4E99" w:rsidP="006B08CB">
            <w:pPr>
              <w:pStyle w:val="ListParagraph"/>
              <w:numPr>
                <w:ilvl w:val="0"/>
                <w:numId w:val="4"/>
              </w:numPr>
              <w:spacing w:after="0" w:line="240" w:lineRule="auto"/>
              <w:contextualSpacing/>
              <w:jc w:val="left"/>
            </w:pPr>
            <w:r>
              <w:t>Blizina Zagreba i geografski položaj LAG-a u središnjem dijelu Hrvatske</w:t>
            </w:r>
          </w:p>
          <w:p w:rsidR="001E4E99" w:rsidRDefault="001E4E99" w:rsidP="006B08CB">
            <w:pPr>
              <w:pStyle w:val="ListParagraph"/>
              <w:numPr>
                <w:ilvl w:val="0"/>
                <w:numId w:val="4"/>
              </w:numPr>
              <w:spacing w:after="0" w:line="240" w:lineRule="auto"/>
              <w:contextualSpacing/>
              <w:jc w:val="left"/>
            </w:pPr>
            <w:r>
              <w:t>Blizina tržišta BiH</w:t>
            </w:r>
          </w:p>
          <w:p w:rsidR="001E4E99" w:rsidRDefault="001E4E99" w:rsidP="006B08CB">
            <w:pPr>
              <w:pStyle w:val="ListParagraph"/>
              <w:numPr>
                <w:ilvl w:val="0"/>
                <w:numId w:val="4"/>
              </w:numPr>
              <w:spacing w:after="0" w:line="240" w:lineRule="auto"/>
              <w:contextualSpacing/>
              <w:jc w:val="left"/>
            </w:pPr>
            <w:r>
              <w:t>Korištenje zakonskih povoljnosti i olakšica temeljem smještenosti na području od posebne državne skrbi</w:t>
            </w:r>
          </w:p>
          <w:p w:rsidR="001E4E99" w:rsidRDefault="001E4E99" w:rsidP="006B08CB">
            <w:pPr>
              <w:pStyle w:val="ListParagraph"/>
              <w:numPr>
                <w:ilvl w:val="0"/>
                <w:numId w:val="4"/>
              </w:numPr>
              <w:spacing w:after="0" w:line="240" w:lineRule="auto"/>
              <w:contextualSpacing/>
              <w:jc w:val="left"/>
            </w:pPr>
            <w:r>
              <w:t>Manji troškovi rada (manja neto plaća od drugih područja)</w:t>
            </w:r>
          </w:p>
          <w:p w:rsidR="001E4E99" w:rsidRDefault="001E4E99" w:rsidP="006B08CB">
            <w:pPr>
              <w:pStyle w:val="ListParagraph"/>
              <w:numPr>
                <w:ilvl w:val="0"/>
                <w:numId w:val="4"/>
              </w:numPr>
              <w:spacing w:after="0" w:line="240" w:lineRule="auto"/>
              <w:contextualSpacing/>
              <w:jc w:val="left"/>
            </w:pPr>
            <w:r>
              <w:t>Mogućnosti iz LEADER mreže, EU fondova, Nature 2000</w:t>
            </w:r>
          </w:p>
          <w:p w:rsidR="001E4E99" w:rsidRDefault="001E4E99" w:rsidP="006B08CB">
            <w:pPr>
              <w:pStyle w:val="ListParagraph"/>
              <w:numPr>
                <w:ilvl w:val="0"/>
                <w:numId w:val="4"/>
              </w:numPr>
              <w:spacing w:after="0" w:line="240" w:lineRule="auto"/>
              <w:contextualSpacing/>
              <w:jc w:val="left"/>
            </w:pPr>
            <w:r>
              <w:t>Niski indeks razvijenosti kao potencijalna prilika u većem korištenju sredstava iz EU fondova</w:t>
            </w:r>
          </w:p>
          <w:p w:rsidR="001E4E99" w:rsidRDefault="001E4E99" w:rsidP="006B08CB">
            <w:pPr>
              <w:pStyle w:val="ListParagraph"/>
              <w:numPr>
                <w:ilvl w:val="0"/>
                <w:numId w:val="4"/>
              </w:numPr>
              <w:spacing w:after="0" w:line="240" w:lineRule="auto"/>
              <w:contextualSpacing/>
              <w:jc w:val="left"/>
            </w:pPr>
            <w:r>
              <w:t>Potencijal iskorištenja biomase i hidroenergije</w:t>
            </w:r>
          </w:p>
          <w:p w:rsidR="001E4E99" w:rsidRDefault="001E4E99" w:rsidP="006B08CB">
            <w:pPr>
              <w:pStyle w:val="ListParagraph"/>
              <w:numPr>
                <w:ilvl w:val="0"/>
                <w:numId w:val="4"/>
              </w:numPr>
              <w:spacing w:after="0" w:line="240" w:lineRule="auto"/>
              <w:contextualSpacing/>
              <w:jc w:val="left"/>
            </w:pPr>
            <w:r>
              <w:t>Postojeći planovi za izgradnju poslovnih zona</w:t>
            </w:r>
          </w:p>
          <w:p w:rsidR="001E4E99" w:rsidRDefault="001E4E99" w:rsidP="006B08CB">
            <w:pPr>
              <w:pStyle w:val="ListParagraph"/>
              <w:numPr>
                <w:ilvl w:val="0"/>
                <w:numId w:val="4"/>
              </w:numPr>
              <w:spacing w:after="0" w:line="240" w:lineRule="auto"/>
              <w:contextualSpacing/>
              <w:jc w:val="left"/>
            </w:pPr>
            <w:r>
              <w:lastRenderedPageBreak/>
              <w:t>Rastući interes tržišta za eko proizvodima</w:t>
            </w:r>
          </w:p>
          <w:p w:rsidR="001E4E99" w:rsidRDefault="001E4E99" w:rsidP="006B08CB">
            <w:pPr>
              <w:pStyle w:val="ListParagraph"/>
              <w:numPr>
                <w:ilvl w:val="0"/>
                <w:numId w:val="4"/>
              </w:numPr>
              <w:spacing w:after="0" w:line="240" w:lineRule="auto"/>
              <w:contextualSpacing/>
              <w:jc w:val="left"/>
            </w:pPr>
            <w:r>
              <w:t xml:space="preserve">Opći </w:t>
            </w:r>
            <w:r w:rsidRPr="00094F59">
              <w:t>trend razvoja pčelarstva</w:t>
            </w:r>
          </w:p>
          <w:p w:rsidR="001E4E99" w:rsidRDefault="001E4E99" w:rsidP="006B08CB">
            <w:pPr>
              <w:pStyle w:val="ListParagraph"/>
              <w:numPr>
                <w:ilvl w:val="0"/>
                <w:numId w:val="4"/>
              </w:numPr>
              <w:spacing w:after="0" w:line="240" w:lineRule="auto"/>
              <w:contextualSpacing/>
              <w:jc w:val="left"/>
            </w:pPr>
            <w:r>
              <w:t>Rastući interes tržišta za ruralni turizam</w:t>
            </w:r>
          </w:p>
          <w:p w:rsidR="001E4E99" w:rsidRDefault="001E4E99" w:rsidP="006B08CB">
            <w:pPr>
              <w:pStyle w:val="ListParagraph"/>
              <w:numPr>
                <w:ilvl w:val="0"/>
                <w:numId w:val="4"/>
              </w:numPr>
              <w:spacing w:after="0" w:line="240" w:lineRule="auto"/>
              <w:contextualSpacing/>
              <w:jc w:val="left"/>
            </w:pPr>
            <w:r>
              <w:t>mogućnost razvoj izletničko-rekreativnog i ruralnog turizma</w:t>
            </w:r>
          </w:p>
          <w:p w:rsidR="001E4E99" w:rsidRPr="00094F59" w:rsidRDefault="001E4E99" w:rsidP="006B08CB">
            <w:pPr>
              <w:numPr>
                <w:ilvl w:val="0"/>
                <w:numId w:val="4"/>
              </w:numPr>
              <w:spacing w:line="240" w:lineRule="auto"/>
            </w:pPr>
            <w:r>
              <w:t>mogućnost zaštite</w:t>
            </w:r>
            <w:r w:rsidRPr="00094F59">
              <w:t xml:space="preserve"> poljoprivredni</w:t>
            </w:r>
            <w:r>
              <w:t>h proizvoda</w:t>
            </w:r>
            <w:r w:rsidRPr="00094F59">
              <w:t xml:space="preserve"> kao temelj</w:t>
            </w:r>
            <w:r>
              <w:t xml:space="preserve"> </w:t>
            </w:r>
            <w:r w:rsidRPr="00094F59">
              <w:t>za daljnji razvoj turističk</w:t>
            </w:r>
            <w:r>
              <w:t>e ponude i promociju</w:t>
            </w:r>
          </w:p>
        </w:tc>
        <w:tc>
          <w:tcPr>
            <w:tcW w:w="2500" w:type="pct"/>
            <w:shd w:val="clear" w:color="auto" w:fill="auto"/>
          </w:tcPr>
          <w:p w:rsidR="001E4E99" w:rsidRDefault="001E4E99" w:rsidP="006B08CB">
            <w:pPr>
              <w:pStyle w:val="ListParagraph"/>
              <w:numPr>
                <w:ilvl w:val="0"/>
                <w:numId w:val="4"/>
              </w:numPr>
              <w:spacing w:after="0" w:line="240" w:lineRule="auto"/>
              <w:contextualSpacing/>
              <w:jc w:val="left"/>
            </w:pPr>
            <w:r>
              <w:lastRenderedPageBreak/>
              <w:t>Natura 2000 – ograničavajući faktor kod planiranja</w:t>
            </w:r>
          </w:p>
          <w:p w:rsidR="001E4E99" w:rsidRDefault="001E4E99" w:rsidP="006B08CB">
            <w:pPr>
              <w:pStyle w:val="ListParagraph"/>
              <w:numPr>
                <w:ilvl w:val="0"/>
                <w:numId w:val="4"/>
              </w:numPr>
              <w:spacing w:after="0" w:line="240" w:lineRule="auto"/>
              <w:contextualSpacing/>
              <w:jc w:val="left"/>
            </w:pPr>
            <w:r>
              <w:t>Nastavak trenda depopulacije</w:t>
            </w:r>
          </w:p>
          <w:p w:rsidR="001E4E99" w:rsidRDefault="001E4E99" w:rsidP="006B08CB">
            <w:pPr>
              <w:pStyle w:val="ListParagraph"/>
              <w:numPr>
                <w:ilvl w:val="0"/>
                <w:numId w:val="4"/>
              </w:numPr>
              <w:spacing w:after="0" w:line="240" w:lineRule="auto"/>
              <w:contextualSpacing/>
              <w:jc w:val="left"/>
            </w:pPr>
            <w:r>
              <w:t>Negativan utjecaj klimatskih promjena na poljoprivrednu proizvodnju</w:t>
            </w:r>
          </w:p>
          <w:p w:rsidR="001E4E99" w:rsidRDefault="001E4E99" w:rsidP="006B08CB">
            <w:pPr>
              <w:pStyle w:val="ListParagraph"/>
              <w:numPr>
                <w:ilvl w:val="0"/>
                <w:numId w:val="4"/>
              </w:numPr>
              <w:spacing w:after="0" w:line="240" w:lineRule="auto"/>
              <w:contextualSpacing/>
              <w:jc w:val="left"/>
            </w:pPr>
            <w:r>
              <w:t>Planovi za odlaganje opasnog radioaktivnog otpada na Zrinskoj gori</w:t>
            </w:r>
          </w:p>
          <w:p w:rsidR="001E4E99" w:rsidRDefault="001E4E99" w:rsidP="006B08CB">
            <w:pPr>
              <w:pStyle w:val="ListParagraph"/>
              <w:numPr>
                <w:ilvl w:val="0"/>
                <w:numId w:val="4"/>
              </w:numPr>
              <w:spacing w:after="0" w:line="240" w:lineRule="auto"/>
              <w:contextualSpacing/>
              <w:jc w:val="left"/>
            </w:pPr>
            <w:r>
              <w:t>Planovi za izgradnju spalionice smeća u Sisku</w:t>
            </w:r>
          </w:p>
          <w:p w:rsidR="001E4E99" w:rsidRPr="00CB3A6D" w:rsidRDefault="001E4E99" w:rsidP="006B08CB">
            <w:pPr>
              <w:pStyle w:val="ListParagraph"/>
              <w:numPr>
                <w:ilvl w:val="0"/>
                <w:numId w:val="4"/>
              </w:numPr>
              <w:spacing w:after="0" w:line="240" w:lineRule="auto"/>
              <w:contextualSpacing/>
              <w:jc w:val="left"/>
            </w:pPr>
            <w:r w:rsidRPr="00CB3A6D">
              <w:t>prijetnje od poplavi</w:t>
            </w:r>
          </w:p>
          <w:p w:rsidR="001E4E99" w:rsidRPr="00CB3A6D" w:rsidRDefault="001E4E99" w:rsidP="006B08CB">
            <w:pPr>
              <w:pStyle w:val="ListParagraph"/>
              <w:numPr>
                <w:ilvl w:val="0"/>
                <w:numId w:val="4"/>
              </w:numPr>
              <w:spacing w:after="0" w:line="240" w:lineRule="auto"/>
              <w:contextualSpacing/>
              <w:jc w:val="left"/>
            </w:pPr>
            <w:r w:rsidRPr="00CB3A6D">
              <w:t>Nekontrolirana sječa šuma</w:t>
            </w:r>
          </w:p>
          <w:p w:rsidR="001E4E99" w:rsidRDefault="001E4E99" w:rsidP="006B08CB">
            <w:pPr>
              <w:pStyle w:val="ListParagraph"/>
              <w:numPr>
                <w:ilvl w:val="0"/>
                <w:numId w:val="4"/>
              </w:numPr>
              <w:spacing w:after="0" w:line="240" w:lineRule="auto"/>
              <w:contextualSpacing/>
              <w:jc w:val="left"/>
            </w:pPr>
            <w:r>
              <w:t>Nejasni kriteriji u zakonu o poljoprivrednom zemljištu</w:t>
            </w:r>
          </w:p>
          <w:p w:rsidR="001E4E99" w:rsidRDefault="001E4E99" w:rsidP="006B08CB">
            <w:pPr>
              <w:pStyle w:val="ListParagraph"/>
              <w:numPr>
                <w:ilvl w:val="0"/>
                <w:numId w:val="4"/>
              </w:numPr>
              <w:spacing w:after="0" w:line="240" w:lineRule="auto"/>
              <w:contextualSpacing/>
              <w:jc w:val="left"/>
            </w:pPr>
            <w:r>
              <w:t>Nelojalna konkurencija uvozne robe i trgovačkih lanaca za domaće poljoprivrednike</w:t>
            </w:r>
          </w:p>
          <w:p w:rsidR="001E4E99" w:rsidRPr="00094F59" w:rsidRDefault="001E4E99" w:rsidP="006B08CB">
            <w:pPr>
              <w:numPr>
                <w:ilvl w:val="0"/>
                <w:numId w:val="4"/>
              </w:numPr>
              <w:spacing w:line="240" w:lineRule="auto"/>
            </w:pPr>
            <w:r w:rsidRPr="00094F59">
              <w:t>upotreba nekvalitetnog sjemenja i sadnog materijala</w:t>
            </w:r>
            <w:r>
              <w:t xml:space="preserve"> iz uvoza</w:t>
            </w:r>
          </w:p>
          <w:p w:rsidR="001E4E99" w:rsidRPr="00094F59" w:rsidRDefault="001E4E99" w:rsidP="006B08CB">
            <w:pPr>
              <w:numPr>
                <w:ilvl w:val="0"/>
                <w:numId w:val="4"/>
              </w:numPr>
              <w:spacing w:line="240" w:lineRule="auto"/>
            </w:pPr>
            <w:r w:rsidRPr="00094F59">
              <w:lastRenderedPageBreak/>
              <w:t>neusklađenost zakonske regulative s realnim potrebama u sektoru poljoprivrede i ruralnog turizma</w:t>
            </w:r>
          </w:p>
          <w:p w:rsidR="001E4E99" w:rsidRPr="00094F59" w:rsidRDefault="001E4E99" w:rsidP="00DD261E">
            <w:pPr>
              <w:ind w:left="360"/>
            </w:pPr>
          </w:p>
          <w:p w:rsidR="001E4E99" w:rsidRPr="00094F59" w:rsidRDefault="001E4E99" w:rsidP="00DD261E"/>
        </w:tc>
      </w:tr>
    </w:tbl>
    <w:p w:rsidR="002026A6" w:rsidRDefault="002026A6" w:rsidP="001E4E99">
      <w:pPr>
        <w:ind w:left="567"/>
        <w:rPr>
          <w:b/>
          <w:bCs/>
        </w:rPr>
      </w:pPr>
    </w:p>
    <w:p w:rsidR="002026A6" w:rsidRDefault="002026A6">
      <w:pPr>
        <w:spacing w:after="160" w:line="259" w:lineRule="auto"/>
        <w:jc w:val="left"/>
        <w:rPr>
          <w:b/>
          <w:bCs/>
        </w:rPr>
      </w:pPr>
      <w:r>
        <w:rPr>
          <w:b/>
          <w:bCs/>
        </w:rPr>
        <w:br w:type="page"/>
      </w:r>
    </w:p>
    <w:p w:rsidR="00222A06" w:rsidRDefault="00222A06" w:rsidP="00222A06">
      <w:pPr>
        <w:pStyle w:val="Heading1"/>
      </w:pPr>
      <w:bookmarkStart w:id="65" w:name="_Toc446411862"/>
      <w:r w:rsidRPr="00787011">
        <w:lastRenderedPageBreak/>
        <w:t>Razvojna vizija</w:t>
      </w:r>
      <w:bookmarkEnd w:id="65"/>
    </w:p>
    <w:p w:rsidR="00D414DE" w:rsidRDefault="002026A6" w:rsidP="00D414DE">
      <w:r>
        <w:rPr>
          <w:noProof/>
          <w:lang w:val="en-US" w:eastAsia="en-US"/>
        </w:rPr>
        <mc:AlternateContent>
          <mc:Choice Requires="wps">
            <w:drawing>
              <wp:anchor distT="45720" distB="45720" distL="114300" distR="114300" simplePos="0" relativeHeight="251674624" behindDoc="0" locked="0" layoutInCell="1" allowOverlap="1" wp14:anchorId="6F4DE689" wp14:editId="6625E512">
                <wp:simplePos x="0" y="0"/>
                <wp:positionH relativeFrom="column">
                  <wp:posOffset>1284605</wp:posOffset>
                </wp:positionH>
                <wp:positionV relativeFrom="paragraph">
                  <wp:posOffset>563245</wp:posOffset>
                </wp:positionV>
                <wp:extent cx="3724910" cy="1404620"/>
                <wp:effectExtent l="0" t="0" r="27940" b="1397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910" cy="1404620"/>
                        </a:xfrm>
                        <a:prstGeom prst="rect">
                          <a:avLst/>
                        </a:prstGeom>
                        <a:solidFill>
                          <a:srgbClr val="DFEEF9"/>
                        </a:solidFill>
                        <a:ln w="9525">
                          <a:solidFill>
                            <a:srgbClr val="DFEEF9"/>
                          </a:solidFill>
                          <a:miter lim="800000"/>
                          <a:headEnd/>
                          <a:tailEnd/>
                        </a:ln>
                      </wps:spPr>
                      <wps:txbx>
                        <w:txbxContent>
                          <w:p w:rsidR="00D97A33" w:rsidRDefault="00D97A33">
                            <w:r w:rsidRPr="002026A6">
                              <w:t>LAG Zrinska gora – Turopolje je područje koje postaje sve prepoznatljivije po ulaganju u gospodarski razvoj temeljen na sinergiji poljoprivrede i ruralnog turizma, a čiji se pozitivni učinci, uz paralelno ulaganje u jačanje kvalitete društvene infrastrukture, očituju u zadržavanju i povećanju broja stanovnika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4DE689" id="_x0000_t202" coordsize="21600,21600" o:spt="202" path="m,l,21600r21600,l21600,xe">
                <v:stroke joinstyle="miter"/>
                <v:path gradientshapeok="t" o:connecttype="rect"/>
              </v:shapetype>
              <v:shape id="Text Box 2" o:spid="_x0000_s1026" type="#_x0000_t202" style="position:absolute;left:0;text-align:left;margin-left:101.15pt;margin-top:44.35pt;width:293.3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" fillcolor="#dfeef9" strokecolor="#dfeef9">
                <v:textbox style="mso-fit-shape-to-text:t">
                  <w:txbxContent>
                    <w:p w:rsidR="00D97A33" w:rsidRDefault="00D97A33">
                      <w:r w:rsidRPr="002026A6">
                        <w:t xml:space="preserve">LAG Zrinska gora – Turopolje je područje koje postaje sve </w:t>
                      </w:r>
                      <w:proofErr w:type="spellStart"/>
                      <w:r w:rsidRPr="002026A6">
                        <w:t>prepoznatljivije</w:t>
                      </w:r>
                      <w:proofErr w:type="spellEnd"/>
                      <w:r w:rsidRPr="002026A6">
                        <w:t xml:space="preserve"> po ulaganju u gospodarski razvoj temeljen na sinergiji poljoprivrede i ruralnog turizma, a čiji se pozitivni učinci, uz paralelno ulaganje u jačanje kvalitete društvene infrastrukture, očituju u zadržavanju i povećanju broja stanovnika</w:t>
                      </w:r>
                    </w:p>
                  </w:txbxContent>
                </v:textbox>
                <w10:wrap type="topAndBottom"/>
              </v:shape>
            </w:pict>
          </mc:Fallback>
        </mc:AlternateContent>
      </w:r>
      <w:r w:rsidR="00D414DE">
        <w:t xml:space="preserve">Razvojna vizija LAG-a Zrinska gora – Turopolje pokazuje konačni cilj gdje se LAG želi vidjeti na kraju provedbe ove Strategije. </w:t>
      </w:r>
    </w:p>
    <w:p w:rsidR="002026A6" w:rsidRDefault="002026A6" w:rsidP="00D414DE"/>
    <w:p w:rsidR="00D414DE" w:rsidRDefault="00D414DE" w:rsidP="00D414DE">
      <w:r>
        <w:t>Viziju LAG-a moguće je ostvariti kroz niže definiranu logiku intervencije, odnosno, postavljenim ciljevima, prioritetima i mjerama koji vrlo jasno doprinose pojedinim elementima vizije.</w:t>
      </w:r>
    </w:p>
    <w:p w:rsidR="00D414DE" w:rsidRPr="00522389" w:rsidRDefault="00D414DE" w:rsidP="00D414DE">
      <w:pPr>
        <w:pStyle w:val="Heading2"/>
      </w:pPr>
      <w:bookmarkStart w:id="66" w:name="_Toc446067381"/>
      <w:bookmarkStart w:id="67" w:name="_Toc446411863"/>
      <w:r w:rsidRPr="00522389">
        <w:t>Razvojni ciljevi i prioriteti</w:t>
      </w:r>
      <w:bookmarkEnd w:id="66"/>
      <w:bookmarkEnd w:id="67"/>
    </w:p>
    <w:p w:rsidR="00D414DE" w:rsidRDefault="00D414DE" w:rsidP="00D414DE">
      <w:r w:rsidRPr="00522389">
        <w:t>Temeljem analize stanja i pripremljene SWOT analize, radna skupina za izradu Strategije provela je vrednovanje prepoznatih slabosti. S obzirom na rezultate ovog vrednovanja, dobiven je jasan uvid u najveće probleme i ograničenja prostora LAG-a te se oni odražavaju u postavljenim ciljevima i prioritetima. No, kako LRS nije samo „reaktivan“ proces već istovremeno i „proaktivan“, pri definiranju ciljeva i prioriteta naglasak je na uočenim razvojnim potencijalima ovog područja, ali i prepoznatim potencijalima iz okruženja, te i oni nalaze svoj odraz u ciljevima i prioritetima.</w:t>
      </w:r>
    </w:p>
    <w:p w:rsidR="00DC4F84" w:rsidRPr="00522389" w:rsidRDefault="00DC4F84" w:rsidP="00D414DE"/>
    <w:p w:rsidR="00D414DE" w:rsidRPr="00522389" w:rsidRDefault="00D414DE" w:rsidP="00D414DE">
      <w:r w:rsidRPr="00522389">
        <w:t>Radna skupina kao najveće probleme područja LAG-a prepoznaje sljedeće probleme (izvod iz prioritizacije problema s navođenjem onih koji se mogu rješavati mjerama predviđenima za provedbu na razini LAG-a):</w:t>
      </w:r>
    </w:p>
    <w:p w:rsidR="00D414DE" w:rsidRPr="00522389" w:rsidRDefault="00D414DE" w:rsidP="006B08CB">
      <w:pPr>
        <w:pStyle w:val="ListParagraph"/>
        <w:numPr>
          <w:ilvl w:val="0"/>
          <w:numId w:val="20"/>
        </w:numPr>
        <w:spacing w:after="0"/>
      </w:pPr>
      <w:r w:rsidRPr="00522389">
        <w:t>Nedovoljno razvijena poljoprivredna proizvodnja (generalno)</w:t>
      </w:r>
    </w:p>
    <w:p w:rsidR="00D414DE" w:rsidRPr="00522389" w:rsidRDefault="00D414DE" w:rsidP="006B08CB">
      <w:pPr>
        <w:pStyle w:val="ListParagraph"/>
        <w:numPr>
          <w:ilvl w:val="0"/>
          <w:numId w:val="20"/>
        </w:numPr>
        <w:spacing w:after="0"/>
      </w:pPr>
      <w:r w:rsidRPr="00522389">
        <w:t>Nerazvijeni mali preradbeni kapaciteti</w:t>
      </w:r>
    </w:p>
    <w:p w:rsidR="00D414DE" w:rsidRPr="00522389" w:rsidRDefault="00D414DE" w:rsidP="006B08CB">
      <w:pPr>
        <w:pStyle w:val="ListParagraph"/>
        <w:numPr>
          <w:ilvl w:val="0"/>
          <w:numId w:val="20"/>
        </w:numPr>
        <w:spacing w:after="0"/>
      </w:pPr>
      <w:r w:rsidRPr="00522389">
        <w:t>Neiskorištena sinergija između poljoprivrede i turizma</w:t>
      </w:r>
    </w:p>
    <w:p w:rsidR="00D414DE" w:rsidRPr="00522389" w:rsidRDefault="00D414DE" w:rsidP="006B08CB">
      <w:pPr>
        <w:pStyle w:val="ListParagraph"/>
        <w:numPr>
          <w:ilvl w:val="0"/>
          <w:numId w:val="20"/>
        </w:numPr>
        <w:spacing w:after="0"/>
      </w:pPr>
      <w:r w:rsidRPr="00522389">
        <w:t>Nedostatak svih smještajnih kapaciteta</w:t>
      </w:r>
    </w:p>
    <w:p w:rsidR="00D414DE" w:rsidRPr="00522389" w:rsidRDefault="00D414DE" w:rsidP="006B08CB">
      <w:pPr>
        <w:pStyle w:val="ListParagraph"/>
        <w:numPr>
          <w:ilvl w:val="0"/>
          <w:numId w:val="20"/>
        </w:numPr>
        <w:spacing w:after="0"/>
      </w:pPr>
      <w:r w:rsidRPr="00522389">
        <w:t>Slaba opremljenost poljoprivrednih gospodarstava (oprema, mehanizacija, sustavi za navodnjavanje itd.)</w:t>
      </w:r>
    </w:p>
    <w:p w:rsidR="00D414DE" w:rsidRPr="00522389" w:rsidRDefault="00D414DE" w:rsidP="006B08CB">
      <w:pPr>
        <w:pStyle w:val="ListParagraph"/>
        <w:numPr>
          <w:ilvl w:val="0"/>
          <w:numId w:val="20"/>
        </w:numPr>
        <w:spacing w:after="0"/>
      </w:pPr>
      <w:r w:rsidRPr="00522389">
        <w:t>Zapušteno poljoprivredno zemljište</w:t>
      </w:r>
    </w:p>
    <w:p w:rsidR="00D414DE" w:rsidRPr="00522389" w:rsidRDefault="00D414DE" w:rsidP="006B08CB">
      <w:pPr>
        <w:pStyle w:val="ListParagraph"/>
        <w:numPr>
          <w:ilvl w:val="0"/>
          <w:numId w:val="20"/>
        </w:numPr>
        <w:spacing w:after="0"/>
      </w:pPr>
      <w:r w:rsidRPr="00522389">
        <w:t>Dotrajala komunalna infrastruktura</w:t>
      </w:r>
    </w:p>
    <w:p w:rsidR="00D414DE" w:rsidRPr="00522389" w:rsidRDefault="00D414DE" w:rsidP="006B08CB">
      <w:pPr>
        <w:pStyle w:val="ListParagraph"/>
        <w:numPr>
          <w:ilvl w:val="0"/>
          <w:numId w:val="20"/>
        </w:numPr>
        <w:spacing w:after="0"/>
      </w:pPr>
      <w:r w:rsidRPr="00522389">
        <w:t>Nedostatak tržišta za poljoprivredne proizvode i stoku</w:t>
      </w:r>
    </w:p>
    <w:p w:rsidR="00D414DE" w:rsidRPr="00522389" w:rsidRDefault="00D414DE" w:rsidP="006B08CB">
      <w:pPr>
        <w:pStyle w:val="ListParagraph"/>
        <w:numPr>
          <w:ilvl w:val="0"/>
          <w:numId w:val="20"/>
        </w:numPr>
        <w:spacing w:after="0"/>
      </w:pPr>
      <w:r w:rsidRPr="00522389">
        <w:t>Nedovoljno udruživanje u poljoprivredi (udruge, zadruge, proizvođačke grupe i sl.)</w:t>
      </w:r>
    </w:p>
    <w:p w:rsidR="00D414DE" w:rsidRPr="00522389" w:rsidRDefault="00D414DE" w:rsidP="006B08CB">
      <w:pPr>
        <w:pStyle w:val="ListParagraph"/>
        <w:numPr>
          <w:ilvl w:val="0"/>
          <w:numId w:val="20"/>
        </w:numPr>
        <w:spacing w:after="0"/>
      </w:pPr>
      <w:r w:rsidRPr="00522389">
        <w:t>Manjak skladišnih kapaciteta za poljoprivredne proizvode.</w:t>
      </w:r>
    </w:p>
    <w:p w:rsidR="00D414DE" w:rsidRPr="00522389" w:rsidRDefault="00D414DE" w:rsidP="00D414DE">
      <w:r w:rsidRPr="00522389">
        <w:t xml:space="preserve">Kombinacijom snaga i razvojnih prilika, najveći potencijali leže u (razvijenoj) integriranoj i ekološkoj poljoprivrednoj proizvodnji, većoj valorizaciji prirodne i kulturne baštine i njihovoj integraciji u turističke svrhe.  </w:t>
      </w:r>
    </w:p>
    <w:p w:rsidR="00D414DE" w:rsidRPr="00672553" w:rsidRDefault="00D414DE" w:rsidP="00D414DE">
      <w:pPr>
        <w:rPr>
          <w:color w:val="002060"/>
        </w:rPr>
      </w:pPr>
    </w:p>
    <w:p w:rsidR="00D414DE" w:rsidRPr="009420FF" w:rsidRDefault="00D414DE" w:rsidP="00D414DE">
      <w:r w:rsidRPr="009420FF">
        <w:lastRenderedPageBreak/>
        <w:t>Temeljem gore navedenog, LAG Zrinska gora – Turopolje za razdoblje do 2020. godine postavlja fokusiranu logiku intervencije koja se bazira na dva cilja i tri prioriteta, s pripadajućim mjerama:</w:t>
      </w:r>
    </w:p>
    <w:p w:rsidR="00D414DE" w:rsidRDefault="00D414DE" w:rsidP="00D414DE">
      <w:pPr>
        <w:rPr>
          <w:color w:val="002060"/>
        </w:rPr>
      </w:pPr>
    </w:p>
    <w:tbl>
      <w:tblPr>
        <w:tblW w:w="5000" w:type="pct"/>
        <w:tblBorders>
          <w:top w:val="single" w:sz="8" w:space="0" w:color="44697D"/>
          <w:left w:val="single" w:sz="8" w:space="0" w:color="44697D"/>
          <w:bottom w:val="single" w:sz="8" w:space="0" w:color="44697D"/>
          <w:right w:val="single" w:sz="8" w:space="0" w:color="44697D"/>
          <w:insideH w:val="single" w:sz="8" w:space="0" w:color="44697D"/>
          <w:insideV w:val="single" w:sz="8" w:space="0" w:color="44697D"/>
        </w:tblBorders>
        <w:tblCellMar>
          <w:left w:w="0" w:type="dxa"/>
          <w:right w:w="0" w:type="dxa"/>
        </w:tblCellMar>
        <w:tblLook w:val="04A0" w:firstRow="1" w:lastRow="0" w:firstColumn="1" w:lastColumn="0" w:noHBand="0" w:noVBand="1"/>
      </w:tblPr>
      <w:tblGrid>
        <w:gridCol w:w="1563"/>
        <w:gridCol w:w="2818"/>
        <w:gridCol w:w="2089"/>
        <w:gridCol w:w="2582"/>
      </w:tblGrid>
      <w:tr w:rsidR="00D414DE" w:rsidRPr="00F206A2" w:rsidTr="00D414DE">
        <w:tc>
          <w:tcPr>
            <w:tcW w:w="863" w:type="pct"/>
            <w:shd w:val="clear" w:color="auto" w:fill="44697D"/>
            <w:tcMar>
              <w:top w:w="15" w:type="dxa"/>
              <w:left w:w="108" w:type="dxa"/>
              <w:bottom w:w="0" w:type="dxa"/>
              <w:right w:w="108" w:type="dxa"/>
            </w:tcMar>
            <w:hideMark/>
          </w:tcPr>
          <w:p w:rsidR="00D414DE" w:rsidRPr="006E52CD" w:rsidRDefault="00D414DE" w:rsidP="00D414DE">
            <w:pPr>
              <w:spacing w:before="100" w:beforeAutospacing="1" w:after="100" w:afterAutospacing="1" w:line="254" w:lineRule="auto"/>
              <w:rPr>
                <w:b/>
                <w:color w:val="FFFFFF" w:themeColor="background1"/>
              </w:rPr>
            </w:pPr>
            <w:r w:rsidRPr="006E52CD">
              <w:rPr>
                <w:b/>
                <w:color w:val="FFFFFF" w:themeColor="background1"/>
              </w:rPr>
              <w:t>Vizija</w:t>
            </w:r>
          </w:p>
        </w:tc>
        <w:tc>
          <w:tcPr>
            <w:tcW w:w="4137" w:type="pct"/>
            <w:gridSpan w:val="3"/>
            <w:tcMar>
              <w:top w:w="15" w:type="dxa"/>
              <w:left w:w="108" w:type="dxa"/>
              <w:bottom w:w="0" w:type="dxa"/>
              <w:right w:w="108" w:type="dxa"/>
            </w:tcMar>
          </w:tcPr>
          <w:p w:rsidR="00D414DE" w:rsidRPr="00F206A2" w:rsidRDefault="00D414DE" w:rsidP="00A75862">
            <w:r w:rsidRPr="00F206A2">
              <w:rPr>
                <w:b/>
              </w:rPr>
              <w:t>LAG Zrinska gora – Turopolje je područje koje postaje sve prepoznatljivije po ulaganju u gospodarski razvoj temeljen na sinergiji poljoprivrede i ruralnog turizma, a čiji se pozitivni učinci, uz paralelno ulaganje u jačanje kvalitete društvene infrastrukture, očituju u zadržavanju i povećanju broja stanovnika.</w:t>
            </w:r>
          </w:p>
        </w:tc>
      </w:tr>
      <w:tr w:rsidR="00D414DE" w:rsidRPr="00F206A2" w:rsidTr="00D414DE">
        <w:tc>
          <w:tcPr>
            <w:tcW w:w="863" w:type="pct"/>
            <w:shd w:val="clear" w:color="auto" w:fill="44697D"/>
            <w:tcMar>
              <w:top w:w="15" w:type="dxa"/>
              <w:left w:w="108" w:type="dxa"/>
              <w:bottom w:w="0" w:type="dxa"/>
              <w:right w:w="108" w:type="dxa"/>
            </w:tcMar>
            <w:hideMark/>
          </w:tcPr>
          <w:p w:rsidR="00D414DE" w:rsidRPr="006E52CD" w:rsidRDefault="00D414DE" w:rsidP="00D414DE">
            <w:pPr>
              <w:spacing w:before="100" w:beforeAutospacing="1" w:after="100" w:afterAutospacing="1" w:line="254" w:lineRule="auto"/>
              <w:rPr>
                <w:b/>
                <w:color w:val="FFFFFF" w:themeColor="background1"/>
              </w:rPr>
            </w:pPr>
            <w:r w:rsidRPr="006E52CD">
              <w:rPr>
                <w:b/>
                <w:color w:val="FFFFFF" w:themeColor="background1"/>
              </w:rPr>
              <w:t>Strateški ciljevi</w:t>
            </w:r>
          </w:p>
        </w:tc>
        <w:tc>
          <w:tcPr>
            <w:tcW w:w="2711" w:type="pct"/>
            <w:gridSpan w:val="2"/>
            <w:tcMar>
              <w:top w:w="15" w:type="dxa"/>
              <w:left w:w="108" w:type="dxa"/>
              <w:bottom w:w="0" w:type="dxa"/>
              <w:right w:w="108" w:type="dxa"/>
            </w:tcMar>
            <w:hideMark/>
          </w:tcPr>
          <w:p w:rsidR="00D414DE" w:rsidRPr="00F206A2" w:rsidRDefault="00D414DE" w:rsidP="00D414DE">
            <w:pPr>
              <w:spacing w:before="100" w:beforeAutospacing="1" w:after="100" w:afterAutospacing="1" w:line="254" w:lineRule="auto"/>
              <w:rPr>
                <w:b/>
              </w:rPr>
            </w:pPr>
            <w:r w:rsidRPr="00F206A2">
              <w:rPr>
                <w:b/>
              </w:rPr>
              <w:t>1.      Jačanje konkurentnosti lokalnog gospodarstva kroz ulaganje u razvoj poljoprivrede i ruralnog turizma</w:t>
            </w:r>
          </w:p>
        </w:tc>
        <w:tc>
          <w:tcPr>
            <w:tcW w:w="1426" w:type="pct"/>
            <w:tcMar>
              <w:top w:w="15" w:type="dxa"/>
              <w:left w:w="108" w:type="dxa"/>
              <w:bottom w:w="0" w:type="dxa"/>
              <w:right w:w="108" w:type="dxa"/>
            </w:tcMar>
            <w:hideMark/>
          </w:tcPr>
          <w:p w:rsidR="00D414DE" w:rsidRPr="00F206A2" w:rsidRDefault="00D414DE" w:rsidP="00D414DE">
            <w:pPr>
              <w:spacing w:before="100" w:beforeAutospacing="1" w:after="100" w:afterAutospacing="1" w:line="254" w:lineRule="auto"/>
              <w:rPr>
                <w:b/>
              </w:rPr>
            </w:pPr>
            <w:r w:rsidRPr="00F206A2">
              <w:rPr>
                <w:b/>
              </w:rPr>
              <w:t>2.      Povećanje kvalitete života lokalnog stanovništva</w:t>
            </w:r>
            <w:r w:rsidRPr="00F206A2">
              <w:rPr>
                <w:b/>
              </w:rPr>
              <w:br/>
            </w:r>
          </w:p>
        </w:tc>
      </w:tr>
      <w:tr w:rsidR="00D414DE" w:rsidRPr="00F206A2" w:rsidTr="00D414DE">
        <w:tc>
          <w:tcPr>
            <w:tcW w:w="863" w:type="pct"/>
            <w:shd w:val="clear" w:color="auto" w:fill="44697D"/>
            <w:tcMar>
              <w:top w:w="15" w:type="dxa"/>
              <w:left w:w="108" w:type="dxa"/>
              <w:bottom w:w="0" w:type="dxa"/>
              <w:right w:w="108" w:type="dxa"/>
            </w:tcMar>
            <w:hideMark/>
          </w:tcPr>
          <w:p w:rsidR="00D414DE" w:rsidRPr="006E52CD" w:rsidRDefault="00D414DE" w:rsidP="00D414DE">
            <w:pPr>
              <w:spacing w:before="100" w:beforeAutospacing="1" w:after="100" w:afterAutospacing="1" w:line="254" w:lineRule="auto"/>
              <w:rPr>
                <w:b/>
                <w:color w:val="FFFFFF" w:themeColor="background1"/>
              </w:rPr>
            </w:pPr>
            <w:r w:rsidRPr="006E52CD">
              <w:rPr>
                <w:b/>
                <w:color w:val="FFFFFF" w:themeColor="background1"/>
              </w:rPr>
              <w:t>Prioriteti</w:t>
            </w:r>
          </w:p>
        </w:tc>
        <w:tc>
          <w:tcPr>
            <w:tcW w:w="1557" w:type="pct"/>
            <w:tcMar>
              <w:top w:w="15" w:type="dxa"/>
              <w:left w:w="108" w:type="dxa"/>
              <w:bottom w:w="0" w:type="dxa"/>
              <w:right w:w="108" w:type="dxa"/>
            </w:tcMar>
            <w:hideMark/>
          </w:tcPr>
          <w:p w:rsidR="00D414DE" w:rsidRPr="00F206A2" w:rsidRDefault="00D414DE" w:rsidP="00D414DE">
            <w:r w:rsidRPr="00F206A2">
              <w:t>1.1.Ojačati kapacitete za iskorištavanje postojećih potencijala za razvoj poljoprivrede temeljene na integriranoj i ekološkoj proizvodnji</w:t>
            </w:r>
          </w:p>
          <w:p w:rsidR="00D414DE" w:rsidRPr="00F206A2" w:rsidRDefault="00D414DE" w:rsidP="00D414DE">
            <w:pPr>
              <w:spacing w:before="100" w:beforeAutospacing="1" w:after="100" w:afterAutospacing="1" w:line="254" w:lineRule="auto"/>
            </w:pPr>
          </w:p>
        </w:tc>
        <w:tc>
          <w:tcPr>
            <w:tcW w:w="1154" w:type="pct"/>
            <w:tcMar>
              <w:top w:w="15" w:type="dxa"/>
              <w:left w:w="108" w:type="dxa"/>
              <w:bottom w:w="0" w:type="dxa"/>
              <w:right w:w="108" w:type="dxa"/>
            </w:tcMar>
            <w:hideMark/>
          </w:tcPr>
          <w:p w:rsidR="00D414DE" w:rsidRPr="00F206A2" w:rsidRDefault="00D414DE" w:rsidP="006B08CB">
            <w:pPr>
              <w:pStyle w:val="ListParagraph"/>
              <w:numPr>
                <w:ilvl w:val="1"/>
                <w:numId w:val="19"/>
              </w:numPr>
            </w:pPr>
            <w:r w:rsidRPr="00F206A2">
              <w:t>Stvoriti uvjete za razvoj turizma u sprezi poljoprivrede i prirodne i kulturne baštine</w:t>
            </w:r>
          </w:p>
          <w:p w:rsidR="00D414DE" w:rsidRPr="00F206A2" w:rsidRDefault="00D414DE" w:rsidP="00D414DE">
            <w:pPr>
              <w:spacing w:before="100" w:beforeAutospacing="1" w:after="100" w:afterAutospacing="1" w:line="254" w:lineRule="auto"/>
            </w:pPr>
          </w:p>
        </w:tc>
        <w:tc>
          <w:tcPr>
            <w:tcW w:w="1426" w:type="pct"/>
            <w:tcMar>
              <w:top w:w="15" w:type="dxa"/>
              <w:left w:w="108" w:type="dxa"/>
              <w:bottom w:w="0" w:type="dxa"/>
              <w:right w:w="108" w:type="dxa"/>
            </w:tcMar>
            <w:hideMark/>
          </w:tcPr>
          <w:p w:rsidR="00D414DE" w:rsidRPr="00F206A2" w:rsidRDefault="00D414DE" w:rsidP="00D414DE">
            <w:pPr>
              <w:rPr>
                <w:rFonts w:eastAsiaTheme="minorHAnsi"/>
              </w:rPr>
            </w:pPr>
            <w:r w:rsidRPr="00F206A2">
              <w:t xml:space="preserve">2.1. </w:t>
            </w:r>
            <w:r w:rsidRPr="00F206A2">
              <w:rPr>
                <w:rFonts w:eastAsiaTheme="minorHAnsi"/>
              </w:rPr>
              <w:t>Povećati kvalitetu društvene  infrastrukture</w:t>
            </w:r>
          </w:p>
          <w:p w:rsidR="00D414DE" w:rsidRPr="00F206A2" w:rsidRDefault="00D414DE" w:rsidP="00D414DE">
            <w:pPr>
              <w:spacing w:before="100" w:beforeAutospacing="1" w:after="100" w:afterAutospacing="1" w:line="254" w:lineRule="auto"/>
            </w:pPr>
          </w:p>
          <w:p w:rsidR="00D414DE" w:rsidRPr="00F206A2" w:rsidRDefault="00D414DE" w:rsidP="00D414DE"/>
        </w:tc>
      </w:tr>
      <w:tr w:rsidR="00D414DE" w:rsidRPr="00F206A2" w:rsidTr="00D414DE">
        <w:tc>
          <w:tcPr>
            <w:tcW w:w="863" w:type="pct"/>
            <w:shd w:val="clear" w:color="auto" w:fill="44697D"/>
            <w:tcMar>
              <w:top w:w="15" w:type="dxa"/>
              <w:left w:w="108" w:type="dxa"/>
              <w:bottom w:w="0" w:type="dxa"/>
              <w:right w:w="108" w:type="dxa"/>
            </w:tcMar>
            <w:hideMark/>
          </w:tcPr>
          <w:p w:rsidR="00D414DE" w:rsidRPr="006E52CD" w:rsidRDefault="00D414DE" w:rsidP="00D414DE">
            <w:pPr>
              <w:spacing w:before="100" w:beforeAutospacing="1" w:after="100" w:afterAutospacing="1" w:line="254" w:lineRule="auto"/>
              <w:rPr>
                <w:b/>
                <w:color w:val="FFFFFF" w:themeColor="background1"/>
              </w:rPr>
            </w:pPr>
            <w:r w:rsidRPr="006E52CD">
              <w:rPr>
                <w:b/>
                <w:color w:val="FFFFFF" w:themeColor="background1"/>
              </w:rPr>
              <w:t xml:space="preserve">Mjere </w:t>
            </w:r>
          </w:p>
        </w:tc>
        <w:tc>
          <w:tcPr>
            <w:tcW w:w="1557" w:type="pct"/>
            <w:tcMar>
              <w:top w:w="15" w:type="dxa"/>
              <w:left w:w="108" w:type="dxa"/>
              <w:bottom w:w="0" w:type="dxa"/>
              <w:right w:w="108" w:type="dxa"/>
            </w:tcMar>
            <w:hideMark/>
          </w:tcPr>
          <w:p w:rsidR="00D414DE" w:rsidRPr="00F206A2" w:rsidRDefault="00D414DE" w:rsidP="00D414DE">
            <w:pPr>
              <w:spacing w:before="100" w:beforeAutospacing="1" w:after="100" w:afterAutospacing="1" w:line="254" w:lineRule="auto"/>
            </w:pPr>
            <w:r w:rsidRPr="00F206A2">
              <w:t>1.1.1.Restrukturiranje, modernizacija i povećanje konkurentnosti poljoprivrednih gospodarstava</w:t>
            </w:r>
          </w:p>
          <w:p w:rsidR="00D414DE" w:rsidRPr="00F206A2" w:rsidRDefault="00D414DE" w:rsidP="00D414DE">
            <w:pPr>
              <w:spacing w:before="100" w:beforeAutospacing="1" w:after="100" w:afterAutospacing="1" w:line="254" w:lineRule="auto"/>
            </w:pPr>
            <w:r w:rsidRPr="00F206A2">
              <w:t xml:space="preserve">1.1.2. Povećanje dodane vrijednosti poljoprivrednim proizvodima </w:t>
            </w:r>
          </w:p>
          <w:p w:rsidR="00D414DE" w:rsidRPr="00F206A2" w:rsidRDefault="00D414DE" w:rsidP="00D414DE">
            <w:pPr>
              <w:spacing w:before="100" w:beforeAutospacing="1" w:after="100" w:afterAutospacing="1" w:line="254" w:lineRule="auto"/>
            </w:pPr>
            <w:r w:rsidRPr="00F206A2">
              <w:t>1.1.3. Potpora razvoju malih poljoprivrednih gospodarstava</w:t>
            </w:r>
          </w:p>
          <w:p w:rsidR="00D414DE" w:rsidRPr="00F206A2" w:rsidRDefault="00D414DE" w:rsidP="00DC4F84">
            <w:pPr>
              <w:spacing w:before="100" w:beforeAutospacing="1" w:after="100" w:afterAutospacing="1" w:line="254" w:lineRule="auto"/>
            </w:pPr>
            <w:r w:rsidRPr="00F206A2">
              <w:t>1.1.4. Potpora za pokretanje poslovanja mladim poljoprivrednicima  </w:t>
            </w:r>
          </w:p>
        </w:tc>
        <w:tc>
          <w:tcPr>
            <w:tcW w:w="1154" w:type="pct"/>
            <w:tcMar>
              <w:top w:w="15" w:type="dxa"/>
              <w:left w:w="108" w:type="dxa"/>
              <w:bottom w:w="0" w:type="dxa"/>
              <w:right w:w="108" w:type="dxa"/>
            </w:tcMar>
            <w:hideMark/>
          </w:tcPr>
          <w:p w:rsidR="00D414DE" w:rsidRPr="00F206A2" w:rsidRDefault="00D414DE" w:rsidP="00D414DE">
            <w:pPr>
              <w:spacing w:before="100" w:beforeAutospacing="1" w:after="100" w:afterAutospacing="1" w:line="254" w:lineRule="auto"/>
            </w:pPr>
            <w:r w:rsidRPr="00F206A2">
              <w:t xml:space="preserve">1.2.1. Potpora ulaganju u pokretanje nepoljoprivrednih djelatnosti </w:t>
            </w:r>
          </w:p>
          <w:p w:rsidR="00D414DE" w:rsidRPr="00F206A2" w:rsidRDefault="00D414DE" w:rsidP="00D414DE">
            <w:pPr>
              <w:spacing w:before="100" w:beforeAutospacing="1" w:after="100" w:afterAutospacing="1" w:line="254" w:lineRule="auto"/>
            </w:pPr>
            <w:r w:rsidRPr="00F206A2">
              <w:t>1.2.2. Razvoj nepoljoprivrednih djelatnosti u ruralnim područjima</w:t>
            </w:r>
          </w:p>
          <w:p w:rsidR="00D414DE" w:rsidRPr="00F206A2" w:rsidRDefault="00D414DE" w:rsidP="00D414DE">
            <w:pPr>
              <w:spacing w:before="100" w:beforeAutospacing="1" w:after="100" w:afterAutospacing="1" w:line="254" w:lineRule="auto"/>
            </w:pPr>
            <w:r w:rsidRPr="00F206A2">
              <w:t>1.2.3. Uspostava i uređenje poučnih staza, vidikovaca i ostale manje infrastrukture</w:t>
            </w:r>
          </w:p>
        </w:tc>
        <w:tc>
          <w:tcPr>
            <w:tcW w:w="1426" w:type="pct"/>
            <w:tcMar>
              <w:top w:w="15" w:type="dxa"/>
              <w:left w:w="108" w:type="dxa"/>
              <w:bottom w:w="0" w:type="dxa"/>
              <w:right w:w="108" w:type="dxa"/>
            </w:tcMar>
            <w:hideMark/>
          </w:tcPr>
          <w:p w:rsidR="00D414DE" w:rsidRPr="00F206A2" w:rsidRDefault="00D414DE" w:rsidP="00D414DE">
            <w:pPr>
              <w:spacing w:before="100" w:beforeAutospacing="1" w:after="100" w:afterAutospacing="1" w:line="254" w:lineRule="auto"/>
            </w:pPr>
            <w:r w:rsidRPr="00F206A2">
              <w:t>2.1.1. Ulaganja u pokretanje, poboljšanje ili proširenje lokalnih temeljnih usluga za ruralno stanovništvo, uključujući slobodno vrijeme i kulturne aktivnosti te povezanu infrastrukturu</w:t>
            </w:r>
          </w:p>
          <w:p w:rsidR="00D414DE" w:rsidRPr="00F206A2" w:rsidRDefault="00D414DE" w:rsidP="00D414DE">
            <w:pPr>
              <w:spacing w:before="100" w:beforeAutospacing="1" w:after="100" w:afterAutospacing="1" w:line="254" w:lineRule="auto"/>
            </w:pPr>
          </w:p>
        </w:tc>
      </w:tr>
      <w:tr w:rsidR="00D414DE" w:rsidRPr="00F206A2" w:rsidTr="00D414DE">
        <w:tc>
          <w:tcPr>
            <w:tcW w:w="863" w:type="pct"/>
            <w:shd w:val="clear" w:color="auto" w:fill="44697D"/>
            <w:tcMar>
              <w:top w:w="15" w:type="dxa"/>
              <w:left w:w="108" w:type="dxa"/>
              <w:bottom w:w="0" w:type="dxa"/>
              <w:right w:w="108" w:type="dxa"/>
            </w:tcMar>
          </w:tcPr>
          <w:p w:rsidR="00D414DE" w:rsidRPr="006E52CD" w:rsidRDefault="00D414DE" w:rsidP="00D414DE">
            <w:pPr>
              <w:spacing w:before="100" w:beforeAutospacing="1" w:after="100" w:afterAutospacing="1" w:line="254" w:lineRule="auto"/>
              <w:rPr>
                <w:b/>
                <w:color w:val="FFFFFF" w:themeColor="background1"/>
              </w:rPr>
            </w:pPr>
            <w:r>
              <w:rPr>
                <w:b/>
                <w:color w:val="FFFFFF" w:themeColor="background1"/>
              </w:rPr>
              <w:t>Horizontalne mjere:</w:t>
            </w:r>
          </w:p>
        </w:tc>
        <w:tc>
          <w:tcPr>
            <w:tcW w:w="4137" w:type="pct"/>
            <w:gridSpan w:val="3"/>
            <w:tcMar>
              <w:top w:w="15" w:type="dxa"/>
              <w:left w:w="108" w:type="dxa"/>
              <w:bottom w:w="0" w:type="dxa"/>
              <w:right w:w="108" w:type="dxa"/>
            </w:tcMar>
          </w:tcPr>
          <w:p w:rsidR="00DC4F84" w:rsidRDefault="00DC4F84" w:rsidP="00DC4F84">
            <w:pPr>
              <w:spacing w:line="240" w:lineRule="auto"/>
            </w:pPr>
            <w:r>
              <w:t>19.3. Priprema i provedba aktivnosti suradnje LAG-a</w:t>
            </w:r>
          </w:p>
          <w:p w:rsidR="00D414DE" w:rsidRPr="00F206A2" w:rsidRDefault="00DC4F84" w:rsidP="00DC4F84">
            <w:pPr>
              <w:spacing w:line="240" w:lineRule="auto"/>
            </w:pPr>
            <w:r>
              <w:t>19.4. Tekući troškovi i animacija</w:t>
            </w:r>
            <w:r w:rsidR="00D414DE">
              <w:t>.</w:t>
            </w:r>
          </w:p>
        </w:tc>
      </w:tr>
    </w:tbl>
    <w:p w:rsidR="00D414DE" w:rsidRPr="004B7744" w:rsidRDefault="00D414DE" w:rsidP="00D414DE">
      <w:pPr>
        <w:rPr>
          <w:color w:val="002060"/>
        </w:rPr>
      </w:pPr>
    </w:p>
    <w:p w:rsidR="00D414DE" w:rsidRPr="00930D88" w:rsidRDefault="00D414DE" w:rsidP="00D414DE">
      <w:r w:rsidRPr="00930D88">
        <w:lastRenderedPageBreak/>
        <w:t>Imajući u vidu trajanje razdoblja provedbe ove Strategije te dostupnost financijskih sredstava, LAG se odlučio za maksimalno fokusirani pristup u ciljevima i prioritetima, a što se dalje preslikava i na odabir mjera i intervencija koje će biti korištene za postizanje razvojne vizije.</w:t>
      </w:r>
    </w:p>
    <w:p w:rsidR="00D414DE" w:rsidRDefault="00D414DE" w:rsidP="00D414DE"/>
    <w:p w:rsidR="00DC4F84" w:rsidRDefault="00DC4F84" w:rsidP="00DC4F84">
      <w:pPr>
        <w:pStyle w:val="Heading2"/>
      </w:pPr>
      <w:bookmarkStart w:id="68" w:name="_Toc446287882"/>
      <w:bookmarkStart w:id="69" w:name="_Toc446411864"/>
      <w:r>
        <w:t>Integrirani i inovativan pristup LRS</w:t>
      </w:r>
      <w:bookmarkEnd w:id="68"/>
      <w:bookmarkEnd w:id="69"/>
    </w:p>
    <w:p w:rsidR="00DC4F84" w:rsidRDefault="00DC4F84" w:rsidP="00DC4F84">
      <w:r>
        <w:t>S obzirom na velik broj utvrđenih problema i potreba područja LAG-a te ograničenost raspoloživih sredstava u pristupu utvrđivanja mjera i prioriteta primjenjivan je integrirani pristup u kojem su sve mjere povezane na način da jedinu u sinergijskom djelovanju postižu ciljeve definirane LRS-om. Mjere koje se tiču poljoprivredne djelatnosti postavljene su na način da povezuju proizvodnju i preradu poljoprivrednih proizvoda. Nadalje povezivanje je ostvareno i kroz diverzifikaciju gdje se kroz razvoj ruralnog turizma povezuje poljoprivredna proizvodnja s potrebama turističkog tržišta. Također ostvarenje kvalitete života na području LAG-a postiže se integriranim pristupom gdje se s jedne strane jača društvena infrastruktura, a s druge strane ulaže u mlade i male poljoprivrednike kako bi poboljšala demografska slika područja i zadržalo postojeće i privuklo nove stanovnike. Ulaganje u šumsku infrastrukturu integrira potrebu za kvalitetom usluga za lokalno stanovništvo, ali i turiste primjenjujući načela održivog razvoja.</w:t>
      </w:r>
    </w:p>
    <w:p w:rsidR="00DC4F84" w:rsidRDefault="00DC4F84" w:rsidP="00DC4F84">
      <w:r>
        <w:t>Inovacije u ostvarenju ciljeva Strategije najviše se zastupljene u projektima suradnje gdje će se kroz transfer znanja potaknuti inovacije kao drugačiji pristup rješavanju problema područja LAG-a.</w:t>
      </w:r>
    </w:p>
    <w:p w:rsidR="00DC4F84" w:rsidRDefault="00DC4F84" w:rsidP="00DC4F84"/>
    <w:p w:rsidR="00DC4F84" w:rsidRDefault="00DC4F84" w:rsidP="00DC4F84">
      <w:pPr>
        <w:pStyle w:val="Heading2"/>
      </w:pPr>
      <w:bookmarkStart w:id="70" w:name="_Toc446287883"/>
      <w:bookmarkStart w:id="71" w:name="_Toc446411865"/>
      <w:r>
        <w:t xml:space="preserve">Opis mjera </w:t>
      </w:r>
      <w:r w:rsidRPr="008C29B1">
        <w:t>uključujući definiranje korisnika</w:t>
      </w:r>
      <w:r>
        <w:t xml:space="preserve"> i </w:t>
      </w:r>
      <w:r w:rsidRPr="008C29B1">
        <w:t>kriterija prihvatljivosti</w:t>
      </w:r>
      <w:bookmarkEnd w:id="70"/>
      <w:bookmarkEnd w:id="71"/>
    </w:p>
    <w:p w:rsidR="00DC4F84" w:rsidRDefault="00DC4F84" w:rsidP="00DC4F84">
      <w:r w:rsidRPr="00AA7554">
        <w:t>Lokalna razvojna strategija LAG-a Zrinska Gora - Turopolje temeljni je razvojni dokument u okviru kojeg su identificirane odgovarajuće provedbene mjere proizašle temeljem analize stanja i SWOT analize područja. Na operativnoj razini mjere u potpunosti korespondiraju s utvrđenim problemima i potrebama koje su utvrdili članove radne skupine te ostali lokalni dionici uključeni u proces izrade Strategije. Kroz analizu problema vezanih za relevantne sektore utvrdila se prioritizacija aktivnosti što je utjecalo i na konačnu strukturu predloženih mjera kojom se na optimalan način podržavaju svi projektni prijedlozi relevantni za lokalni razvoj područja. Operativna razina strategije u potpunosti je usklađena s uvjetima iz Pravilnika za podmjeru 19.1. i 19.2. kojim su utvrđene mjere prihvatljive za provedbu LRS, a nazivlje pojedine mjere također prati nazive utvrđene u Programu ruralnog razvoja Republike Hrvatske 2014. - 2020. Uz svaku mjeru opisana je njena relevantnosti kao i doprinos međusektorskim ciljevima, uvjeti prihvatljivosti uključujući i prihvatljivost korisnika i troškova, relevantni pokazatelji te kriteriji odabira.</w:t>
      </w:r>
    </w:p>
    <w:p w:rsidR="00DC4F84" w:rsidRDefault="00DC4F84" w:rsidP="00DC4F84"/>
    <w:tbl>
      <w:tblPr>
        <w:tblStyle w:val="TableGrid"/>
        <w:tblW w:w="5000" w:type="pct"/>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2116"/>
        <w:gridCol w:w="1984"/>
        <w:gridCol w:w="2792"/>
        <w:gridCol w:w="2160"/>
      </w:tblGrid>
      <w:tr w:rsidR="00DC4F84" w:rsidRPr="00EF0367" w:rsidTr="00DC4F84">
        <w:tc>
          <w:tcPr>
            <w:tcW w:w="1169" w:type="pct"/>
            <w:shd w:val="clear" w:color="auto" w:fill="DFEEF9"/>
          </w:tcPr>
          <w:p w:rsidR="00DC4F84" w:rsidRPr="00EF0367" w:rsidRDefault="00DC4F84" w:rsidP="00DC4F84">
            <w:pPr>
              <w:spacing w:line="240" w:lineRule="auto"/>
              <w:jc w:val="left"/>
              <w:rPr>
                <w:b/>
                <w:color w:val="44697D"/>
                <w:szCs w:val="24"/>
              </w:rPr>
            </w:pPr>
            <w:r w:rsidRPr="00EF0367">
              <w:rPr>
                <w:b/>
                <w:color w:val="44697D"/>
                <w:szCs w:val="24"/>
              </w:rPr>
              <w:t>Mjera</w:t>
            </w:r>
          </w:p>
        </w:tc>
        <w:tc>
          <w:tcPr>
            <w:tcW w:w="3831" w:type="pct"/>
            <w:gridSpan w:val="3"/>
          </w:tcPr>
          <w:p w:rsidR="00DC4F84" w:rsidRPr="00EF0367" w:rsidRDefault="00DC4F84" w:rsidP="00DC4F84">
            <w:pPr>
              <w:numPr>
                <w:ilvl w:val="2"/>
                <w:numId w:val="21"/>
              </w:numPr>
              <w:spacing w:line="240" w:lineRule="auto"/>
              <w:jc w:val="left"/>
              <w:rPr>
                <w:rFonts w:eastAsiaTheme="minorHAnsi"/>
                <w:b/>
                <w:color w:val="44697D"/>
                <w:szCs w:val="24"/>
                <w:lang w:eastAsia="en-US"/>
              </w:rPr>
            </w:pPr>
            <w:r w:rsidRPr="00EF0367">
              <w:rPr>
                <w:rFonts w:eastAsiaTheme="minorHAnsi"/>
                <w:b/>
                <w:color w:val="44697D"/>
                <w:szCs w:val="24"/>
                <w:lang w:eastAsia="en-US"/>
              </w:rPr>
              <w:t>Restrukturiranje, modernizacija i povećanje konkurentnosti poljoprivrednih gospodarstava</w:t>
            </w:r>
          </w:p>
        </w:tc>
      </w:tr>
      <w:tr w:rsidR="00DC4F84" w:rsidRPr="00EF0367" w:rsidTr="00DC4F84">
        <w:tc>
          <w:tcPr>
            <w:tcW w:w="1169" w:type="pct"/>
            <w:shd w:val="clear" w:color="auto" w:fill="DFEEF9"/>
          </w:tcPr>
          <w:p w:rsidR="00DC4F84" w:rsidRPr="00EF0367" w:rsidRDefault="00DC4F84" w:rsidP="00DC4F84">
            <w:pPr>
              <w:spacing w:line="240" w:lineRule="auto"/>
              <w:jc w:val="left"/>
              <w:rPr>
                <w:b/>
                <w:color w:val="44697D"/>
                <w:szCs w:val="24"/>
              </w:rPr>
            </w:pPr>
            <w:r w:rsidRPr="00EF0367">
              <w:rPr>
                <w:b/>
                <w:color w:val="44697D"/>
                <w:szCs w:val="24"/>
              </w:rPr>
              <w:t>Opis i relevantnost mjere u odnosu na potrebe</w:t>
            </w:r>
          </w:p>
        </w:tc>
        <w:tc>
          <w:tcPr>
            <w:tcW w:w="3831" w:type="pct"/>
            <w:gridSpan w:val="3"/>
          </w:tcPr>
          <w:p w:rsidR="00DC4F84" w:rsidRPr="00EF0367" w:rsidRDefault="00DC4F84" w:rsidP="00DC4F84">
            <w:pPr>
              <w:spacing w:line="240" w:lineRule="auto"/>
              <w:rPr>
                <w:szCs w:val="24"/>
              </w:rPr>
            </w:pPr>
            <w:r w:rsidRPr="00EF0367">
              <w:rPr>
                <w:szCs w:val="24"/>
              </w:rPr>
              <w:t xml:space="preserve">Analiza stanja ukazuje na nisku zastupljenost poljoprivrede u ukupnoj strukturi gospodarskih djelatnosti (manje od 5 %) te posljedično nizak udio zaposlenih osoba u ovom sektoru. Iako na području LAG-a postoji relativno velik broj poljoprivrednih gospodarstava (98 % OPG) nepovoljna dobna struktura nositelja gospodarstava te nedovoljna tehnička opremljenost istih negativno utječu na konkurentnost </w:t>
            </w:r>
            <w:r w:rsidRPr="00EF0367">
              <w:rPr>
                <w:szCs w:val="24"/>
              </w:rPr>
              <w:lastRenderedPageBreak/>
              <w:t>poljoprivredne proizvodnje. U cilju povećanja konkurentnosti poljoprivrednih gospodarstava ovom se mjerom potiču ulaganja u rekonstrukciju i modernizaciju kako bi se postigla tehničko-tehnološka obnova proizvodnih kapaciteta te osigurala dugoročna tržišna konkurentnost kroz povećanje količine i kvalitete proizvoda.</w:t>
            </w:r>
          </w:p>
        </w:tc>
      </w:tr>
      <w:tr w:rsidR="00DC4F84" w:rsidRPr="00EF0367" w:rsidTr="00DC4F84">
        <w:tc>
          <w:tcPr>
            <w:tcW w:w="1169" w:type="pct"/>
            <w:shd w:val="clear" w:color="auto" w:fill="DFEEF9"/>
          </w:tcPr>
          <w:p w:rsidR="00DC4F84" w:rsidRPr="00EF0367" w:rsidRDefault="00DC4F84" w:rsidP="00DC4F84">
            <w:pPr>
              <w:spacing w:line="240" w:lineRule="auto"/>
              <w:jc w:val="left"/>
              <w:rPr>
                <w:b/>
                <w:color w:val="44697D"/>
                <w:szCs w:val="24"/>
              </w:rPr>
            </w:pPr>
            <w:r w:rsidRPr="00EF0367">
              <w:rPr>
                <w:b/>
                <w:color w:val="44697D"/>
                <w:szCs w:val="24"/>
              </w:rPr>
              <w:lastRenderedPageBreak/>
              <w:t>Povezanost s mjerom Ruralnog razvoja, prioritet i fokus područje</w:t>
            </w:r>
          </w:p>
        </w:tc>
        <w:tc>
          <w:tcPr>
            <w:tcW w:w="3831" w:type="pct"/>
            <w:gridSpan w:val="3"/>
          </w:tcPr>
          <w:p w:rsidR="00DC4F84" w:rsidRPr="00EF0367" w:rsidRDefault="00DC4F84" w:rsidP="00DC4F84">
            <w:pPr>
              <w:spacing w:line="240" w:lineRule="auto"/>
              <w:rPr>
                <w:szCs w:val="24"/>
              </w:rPr>
            </w:pPr>
            <w:r w:rsidRPr="00EF0367">
              <w:rPr>
                <w:szCs w:val="24"/>
              </w:rPr>
              <w:t>MJERA M04 – Ulaganja u fizičku imovinu</w:t>
            </w:r>
          </w:p>
          <w:p w:rsidR="00DC4F84" w:rsidRPr="00EF0367" w:rsidRDefault="00DC4F84" w:rsidP="00DC4F84">
            <w:pPr>
              <w:spacing w:line="240" w:lineRule="auto"/>
              <w:rPr>
                <w:szCs w:val="24"/>
              </w:rPr>
            </w:pPr>
            <w:r w:rsidRPr="00EF0367">
              <w:rPr>
                <w:szCs w:val="24"/>
              </w:rPr>
              <w:t>Podmjera 4.1 – Potpora za ulaganja u poljoprivredna gospodarstva</w:t>
            </w:r>
          </w:p>
          <w:p w:rsidR="00DC4F84" w:rsidRPr="00EF0367" w:rsidRDefault="00DC4F84" w:rsidP="00DC4F84">
            <w:pPr>
              <w:spacing w:line="240" w:lineRule="auto"/>
              <w:rPr>
                <w:szCs w:val="24"/>
              </w:rPr>
            </w:pPr>
            <w:r w:rsidRPr="00EF0367">
              <w:rPr>
                <w:szCs w:val="24"/>
              </w:rPr>
              <w:t>Prioritet / Fokus područje: P2 / 2A</w:t>
            </w:r>
          </w:p>
        </w:tc>
      </w:tr>
      <w:tr w:rsidR="00DC4F84" w:rsidRPr="00EF0367" w:rsidTr="00DC4F84">
        <w:tc>
          <w:tcPr>
            <w:tcW w:w="1169" w:type="pct"/>
            <w:shd w:val="clear" w:color="auto" w:fill="DFEEF9"/>
          </w:tcPr>
          <w:p w:rsidR="00DC4F84" w:rsidRPr="00EF0367" w:rsidRDefault="00DC4F84" w:rsidP="00DC4F84">
            <w:pPr>
              <w:spacing w:line="240" w:lineRule="auto"/>
              <w:jc w:val="left"/>
              <w:rPr>
                <w:b/>
                <w:color w:val="44697D"/>
                <w:szCs w:val="24"/>
              </w:rPr>
            </w:pPr>
            <w:r w:rsidRPr="00EF0367">
              <w:rPr>
                <w:b/>
                <w:color w:val="44697D"/>
                <w:szCs w:val="24"/>
              </w:rPr>
              <w:t>Doprinos međusektorskim ciljevima</w:t>
            </w:r>
          </w:p>
        </w:tc>
        <w:tc>
          <w:tcPr>
            <w:tcW w:w="3831" w:type="pct"/>
            <w:gridSpan w:val="3"/>
          </w:tcPr>
          <w:p w:rsidR="00DC4F84" w:rsidRPr="00EF0367" w:rsidRDefault="00DC4F84" w:rsidP="00DC4F84">
            <w:pPr>
              <w:spacing w:line="240" w:lineRule="auto"/>
              <w:rPr>
                <w:szCs w:val="24"/>
              </w:rPr>
            </w:pPr>
            <w:r w:rsidRPr="00EF0367">
              <w:rPr>
                <w:szCs w:val="24"/>
                <w:u w:val="single"/>
              </w:rPr>
              <w:t>Klimatske promjene</w:t>
            </w:r>
            <w:r w:rsidRPr="00EF0367">
              <w:rPr>
                <w:szCs w:val="24"/>
              </w:rPr>
              <w:t xml:space="preserve"> - modernizacija poljoprivrednih gospodarstva uključujući i mehanizaciju za proizvodnju izravno doprinosi energetskoj učinkovitosti te smanjuje negativne utjecaje klimatskih promjena</w:t>
            </w:r>
          </w:p>
          <w:p w:rsidR="00DC4F84" w:rsidRPr="00EF0367" w:rsidRDefault="00DC4F84" w:rsidP="00DC4F84">
            <w:pPr>
              <w:spacing w:line="240" w:lineRule="auto"/>
              <w:rPr>
                <w:szCs w:val="24"/>
              </w:rPr>
            </w:pPr>
            <w:r w:rsidRPr="00EF0367">
              <w:rPr>
                <w:szCs w:val="24"/>
                <w:u w:val="single"/>
              </w:rPr>
              <w:t>Zaštita okoliša</w:t>
            </w:r>
            <w:r w:rsidRPr="00EF0367">
              <w:rPr>
                <w:szCs w:val="24"/>
              </w:rPr>
              <w:t xml:space="preserve"> - povećanje okolišne učinkovitosti kroz modernizaciju poljoprivrednih gospodarstava te korištenje naprednih i okolišno prihvatljivih rješenja</w:t>
            </w:r>
          </w:p>
          <w:p w:rsidR="00DC4F84" w:rsidRPr="00EF0367" w:rsidRDefault="00DC4F84" w:rsidP="00DC4F84">
            <w:pPr>
              <w:spacing w:line="240" w:lineRule="auto"/>
              <w:rPr>
                <w:szCs w:val="24"/>
              </w:rPr>
            </w:pPr>
            <w:r w:rsidRPr="00EF0367">
              <w:rPr>
                <w:szCs w:val="24"/>
                <w:u w:val="single"/>
              </w:rPr>
              <w:t>Inovacija</w:t>
            </w:r>
            <w:r w:rsidRPr="00EF0367">
              <w:rPr>
                <w:szCs w:val="24"/>
              </w:rPr>
              <w:t xml:space="preserve"> – jačanje konkurentnosti kroz primjenu novih tehnologija u procesima proizvodnje, prerade i skladištenja </w:t>
            </w:r>
          </w:p>
        </w:tc>
      </w:tr>
      <w:tr w:rsidR="00DC4F84" w:rsidRPr="00EF0367" w:rsidTr="00DC4F84">
        <w:tc>
          <w:tcPr>
            <w:tcW w:w="1169" w:type="pct"/>
            <w:shd w:val="clear" w:color="auto" w:fill="DFEEF9"/>
          </w:tcPr>
          <w:p w:rsidR="00DC4F84" w:rsidRPr="00EF0367" w:rsidRDefault="00DC4F84" w:rsidP="00DC4F84">
            <w:pPr>
              <w:spacing w:line="240" w:lineRule="auto"/>
              <w:jc w:val="left"/>
              <w:rPr>
                <w:b/>
                <w:color w:val="44697D"/>
                <w:szCs w:val="24"/>
              </w:rPr>
            </w:pPr>
            <w:r w:rsidRPr="00EF0367">
              <w:rPr>
                <w:b/>
                <w:color w:val="44697D"/>
                <w:szCs w:val="24"/>
              </w:rPr>
              <w:t>Prihvatljivi korisnici</w:t>
            </w:r>
          </w:p>
        </w:tc>
        <w:tc>
          <w:tcPr>
            <w:tcW w:w="3831" w:type="pct"/>
            <w:gridSpan w:val="3"/>
          </w:tcPr>
          <w:p w:rsidR="00DC4F84" w:rsidRPr="00EF0367" w:rsidRDefault="00DC4F84" w:rsidP="00DC4F84">
            <w:pPr>
              <w:spacing w:line="240" w:lineRule="auto"/>
              <w:rPr>
                <w:szCs w:val="24"/>
              </w:rPr>
            </w:pPr>
            <w:r w:rsidRPr="00EF0367">
              <w:rPr>
                <w:szCs w:val="24"/>
              </w:rPr>
              <w:t>Fizičke i pravne osobe upisane u Upisnik poljoprivrednih gospodarstava i proizvođačke grupe i organizacije priznate sukladno Zakonu o zajedničkoj organizaciji tržišta poljoprivrednih proizvoda i posebnim mjerama i pravilima vezanim za tržište poljoprivrednih proizvoda.</w:t>
            </w:r>
          </w:p>
        </w:tc>
      </w:tr>
      <w:tr w:rsidR="00DC4F84" w:rsidRPr="00EF0367" w:rsidTr="00DC4F84">
        <w:tc>
          <w:tcPr>
            <w:tcW w:w="1169" w:type="pct"/>
            <w:shd w:val="clear" w:color="auto" w:fill="DFEEF9"/>
          </w:tcPr>
          <w:p w:rsidR="00DC4F84" w:rsidRPr="00EF0367" w:rsidRDefault="00DC4F84" w:rsidP="00DC4F84">
            <w:pPr>
              <w:spacing w:line="240" w:lineRule="auto"/>
              <w:jc w:val="left"/>
              <w:rPr>
                <w:b/>
                <w:color w:val="44697D"/>
                <w:szCs w:val="24"/>
              </w:rPr>
            </w:pPr>
            <w:r w:rsidRPr="00EF0367">
              <w:rPr>
                <w:b/>
                <w:color w:val="44697D"/>
                <w:szCs w:val="24"/>
              </w:rPr>
              <w:t>Uvjeti prihvatljivosti</w:t>
            </w:r>
          </w:p>
        </w:tc>
        <w:tc>
          <w:tcPr>
            <w:tcW w:w="3831" w:type="pct"/>
            <w:gridSpan w:val="3"/>
          </w:tcPr>
          <w:p w:rsidR="00DC4F84" w:rsidRPr="00EF0367" w:rsidRDefault="00DC4F84" w:rsidP="00DC4F84">
            <w:pPr>
              <w:spacing w:line="240" w:lineRule="auto"/>
              <w:rPr>
                <w:szCs w:val="24"/>
              </w:rPr>
            </w:pPr>
            <w:r w:rsidRPr="00EF0367">
              <w:rPr>
                <w:szCs w:val="24"/>
              </w:rPr>
              <w:t>Sukladno uvjetima Pravilnika (Mjera M04) i Programa ruralnog razvoja RH za 2014.-2020.</w:t>
            </w:r>
          </w:p>
        </w:tc>
      </w:tr>
      <w:tr w:rsidR="00DC4F84" w:rsidRPr="00EF0367" w:rsidTr="00DC4F84">
        <w:tc>
          <w:tcPr>
            <w:tcW w:w="1169" w:type="pct"/>
            <w:shd w:val="clear" w:color="auto" w:fill="DFEEF9"/>
          </w:tcPr>
          <w:p w:rsidR="00DC4F84" w:rsidRPr="00EF0367" w:rsidRDefault="00DC4F84" w:rsidP="00DC4F84">
            <w:pPr>
              <w:spacing w:line="240" w:lineRule="auto"/>
              <w:rPr>
                <w:b/>
                <w:color w:val="44697D"/>
                <w:szCs w:val="24"/>
              </w:rPr>
            </w:pPr>
            <w:r w:rsidRPr="00EF0367">
              <w:rPr>
                <w:b/>
                <w:color w:val="44697D"/>
                <w:szCs w:val="24"/>
              </w:rPr>
              <w:t>Kriteriji odabira</w:t>
            </w:r>
          </w:p>
        </w:tc>
        <w:tc>
          <w:tcPr>
            <w:tcW w:w="3831" w:type="pct"/>
            <w:gridSpan w:val="3"/>
          </w:tcPr>
          <w:p w:rsidR="00DC4F84" w:rsidRPr="00EF0367" w:rsidRDefault="00DC4F84" w:rsidP="00DC4F84">
            <w:pPr>
              <w:spacing w:line="240" w:lineRule="auto"/>
              <w:rPr>
                <w:szCs w:val="24"/>
              </w:rPr>
            </w:pPr>
            <w:r w:rsidRPr="00EF0367">
              <w:rPr>
                <w:szCs w:val="24"/>
              </w:rPr>
              <w:t>Sukladno uvjetima Pravilnika (Podmjera 4.1.) i Programa ruralnog razvoja RH za 2014.-2020.</w:t>
            </w:r>
          </w:p>
          <w:p w:rsidR="00DC4F84" w:rsidRPr="00EF0367" w:rsidRDefault="00DC4F84" w:rsidP="00DC4F84">
            <w:pPr>
              <w:spacing w:line="240" w:lineRule="auto"/>
              <w:rPr>
                <w:szCs w:val="24"/>
              </w:rPr>
            </w:pPr>
            <w:r w:rsidRPr="00EF0367">
              <w:rPr>
                <w:szCs w:val="24"/>
                <w:u w:val="single"/>
              </w:rPr>
              <w:t>Dodatni kriteriji</w:t>
            </w:r>
            <w:r w:rsidRPr="00EF0367">
              <w:rPr>
                <w:szCs w:val="24"/>
              </w:rPr>
              <w:t xml:space="preserve">: </w:t>
            </w:r>
            <w:r w:rsidRPr="00461B2F">
              <w:rPr>
                <w:szCs w:val="24"/>
              </w:rPr>
              <w:t>Doprinos ciljevima Strateških dokumenata, Doprinos horizontalnim ciljevima (zaštita okoliša, klimatske promjena, inovacije), Doprinos zapošljavanju, Jačanje konkurentnosti i</w:t>
            </w:r>
            <w:r w:rsidRPr="00461B2F">
              <w:t xml:space="preserve"> </w:t>
            </w:r>
            <w:r w:rsidRPr="00461B2F">
              <w:rPr>
                <w:szCs w:val="24"/>
              </w:rPr>
              <w:t>Usmjerenost ulaganja</w:t>
            </w:r>
          </w:p>
          <w:p w:rsidR="00DC4F84" w:rsidRPr="00EF0367" w:rsidRDefault="00DC4F84" w:rsidP="00DC4F84">
            <w:pPr>
              <w:spacing w:line="240" w:lineRule="auto"/>
              <w:ind w:left="175" w:hanging="142"/>
              <w:rPr>
                <w:rFonts w:eastAsiaTheme="minorHAnsi"/>
                <w:lang w:eastAsia="en-US"/>
              </w:rPr>
            </w:pPr>
            <w:r w:rsidRPr="00EF0367">
              <w:rPr>
                <w:rFonts w:eastAsiaTheme="minorHAnsi"/>
                <w:szCs w:val="24"/>
                <w:lang w:eastAsia="en-US"/>
              </w:rPr>
              <w:t>Dodatni kriteriji detaljnije su opisani u poglavlju 3.4.</w:t>
            </w:r>
          </w:p>
        </w:tc>
      </w:tr>
      <w:tr w:rsidR="00DC4F84" w:rsidRPr="00EF0367" w:rsidTr="00DC4F84">
        <w:tc>
          <w:tcPr>
            <w:tcW w:w="1169" w:type="pct"/>
            <w:shd w:val="clear" w:color="auto" w:fill="DFEEF9"/>
          </w:tcPr>
          <w:p w:rsidR="00DC4F84" w:rsidRPr="00EF0367" w:rsidRDefault="00DC4F84" w:rsidP="00DC4F84">
            <w:pPr>
              <w:spacing w:line="240" w:lineRule="auto"/>
              <w:jc w:val="left"/>
              <w:rPr>
                <w:b/>
                <w:color w:val="44697D"/>
                <w:szCs w:val="24"/>
              </w:rPr>
            </w:pPr>
            <w:r w:rsidRPr="00EF0367">
              <w:rPr>
                <w:b/>
                <w:color w:val="44697D"/>
                <w:szCs w:val="24"/>
              </w:rPr>
              <w:t>Prihvatljivi aktivnosti i troškovi</w:t>
            </w:r>
          </w:p>
        </w:tc>
        <w:tc>
          <w:tcPr>
            <w:tcW w:w="3831" w:type="pct"/>
            <w:gridSpan w:val="3"/>
          </w:tcPr>
          <w:p w:rsidR="00DC4F84" w:rsidRPr="00EF0367" w:rsidRDefault="00DC4F84" w:rsidP="00DC4F84">
            <w:pPr>
              <w:spacing w:line="240" w:lineRule="auto"/>
              <w:rPr>
                <w:szCs w:val="24"/>
              </w:rPr>
            </w:pPr>
            <w:r w:rsidRPr="00EF0367">
              <w:rPr>
                <w:szCs w:val="24"/>
              </w:rPr>
              <w:t>Sukladno uvjetima Pravilnika (Podmjera 4.1.) i Programa ruralnog razvoja RH za 2014.-2020.</w:t>
            </w:r>
          </w:p>
        </w:tc>
      </w:tr>
      <w:tr w:rsidR="00DC4F84" w:rsidRPr="00EF0367" w:rsidTr="00DC4F84">
        <w:tc>
          <w:tcPr>
            <w:tcW w:w="1169" w:type="pct"/>
            <w:shd w:val="clear" w:color="auto" w:fill="DFEEF9"/>
          </w:tcPr>
          <w:p w:rsidR="00DC4F84" w:rsidRPr="00EF0367" w:rsidRDefault="00DC4F84" w:rsidP="00DC4F84">
            <w:pPr>
              <w:spacing w:line="240" w:lineRule="auto"/>
              <w:jc w:val="left"/>
              <w:rPr>
                <w:b/>
                <w:color w:val="44697D"/>
                <w:szCs w:val="24"/>
              </w:rPr>
            </w:pPr>
            <w:r w:rsidRPr="00EF0367">
              <w:rPr>
                <w:b/>
                <w:color w:val="44697D"/>
                <w:szCs w:val="24"/>
              </w:rPr>
              <w:t>Rezultat</w:t>
            </w:r>
          </w:p>
        </w:tc>
        <w:tc>
          <w:tcPr>
            <w:tcW w:w="3831" w:type="pct"/>
            <w:gridSpan w:val="3"/>
          </w:tcPr>
          <w:p w:rsidR="00DC4F84" w:rsidRPr="00EF0367" w:rsidRDefault="00DC4F84" w:rsidP="00DC4F84">
            <w:pPr>
              <w:spacing w:line="240" w:lineRule="auto"/>
              <w:rPr>
                <w:szCs w:val="24"/>
              </w:rPr>
            </w:pPr>
            <w:r w:rsidRPr="00B13FE5">
              <w:rPr>
                <w:szCs w:val="24"/>
              </w:rPr>
              <w:t>Unaprijeđeni uvjeti poljoprivredne proizvodnje i prerade na području LAG-a Zrinska Gora – Turopolje (mjereni pokazateljima navedenim u poglavlju 4.5.)</w:t>
            </w:r>
          </w:p>
        </w:tc>
      </w:tr>
      <w:tr w:rsidR="00DC4F84" w:rsidRPr="00EF0367" w:rsidTr="00DC4F84">
        <w:tc>
          <w:tcPr>
            <w:tcW w:w="1169" w:type="pct"/>
            <w:shd w:val="clear" w:color="auto" w:fill="DFEEF9"/>
          </w:tcPr>
          <w:p w:rsidR="00DC4F84" w:rsidRPr="00EF0367" w:rsidRDefault="00DC4F84" w:rsidP="00DC4F84">
            <w:pPr>
              <w:spacing w:line="240" w:lineRule="auto"/>
              <w:jc w:val="left"/>
              <w:rPr>
                <w:b/>
                <w:color w:val="44697D"/>
                <w:szCs w:val="24"/>
              </w:rPr>
            </w:pPr>
            <w:r w:rsidRPr="00EF0367">
              <w:rPr>
                <w:b/>
                <w:color w:val="44697D"/>
                <w:szCs w:val="24"/>
              </w:rPr>
              <w:t>Pokazatelji</w:t>
            </w:r>
          </w:p>
        </w:tc>
        <w:tc>
          <w:tcPr>
            <w:tcW w:w="3831" w:type="pct"/>
            <w:gridSpan w:val="3"/>
          </w:tcPr>
          <w:p w:rsidR="00DC4F84" w:rsidRPr="00EF0367" w:rsidRDefault="00DC4F84" w:rsidP="00DC4F84">
            <w:pPr>
              <w:spacing w:line="240" w:lineRule="auto"/>
              <w:rPr>
                <w:szCs w:val="24"/>
              </w:rPr>
            </w:pPr>
            <w:r>
              <w:rPr>
                <w:szCs w:val="24"/>
              </w:rPr>
              <w:t xml:space="preserve">Najmanje 6 </w:t>
            </w:r>
            <w:r w:rsidRPr="00EF0367">
              <w:rPr>
                <w:szCs w:val="24"/>
              </w:rPr>
              <w:t>poljoprivrednih gospodarstava primilo potporu za povećanje konkurentnosti</w:t>
            </w:r>
          </w:p>
        </w:tc>
      </w:tr>
      <w:tr w:rsidR="00DC4F84" w:rsidRPr="00EF0367" w:rsidTr="00DC4F84">
        <w:tc>
          <w:tcPr>
            <w:tcW w:w="1169" w:type="pct"/>
            <w:shd w:val="clear" w:color="auto" w:fill="DFEEF9"/>
          </w:tcPr>
          <w:p w:rsidR="00DC4F84" w:rsidRPr="00EF0367" w:rsidRDefault="00DC4F84" w:rsidP="00DC4F84">
            <w:pPr>
              <w:spacing w:line="240" w:lineRule="auto"/>
              <w:jc w:val="left"/>
              <w:rPr>
                <w:b/>
                <w:color w:val="44697D"/>
                <w:szCs w:val="24"/>
              </w:rPr>
            </w:pPr>
            <w:r w:rsidRPr="00EF0367">
              <w:rPr>
                <w:b/>
                <w:color w:val="44697D"/>
                <w:szCs w:val="24"/>
              </w:rPr>
              <w:t>Visina / Intenzitet potpore</w:t>
            </w:r>
          </w:p>
        </w:tc>
        <w:tc>
          <w:tcPr>
            <w:tcW w:w="3831" w:type="pct"/>
            <w:gridSpan w:val="3"/>
          </w:tcPr>
          <w:p w:rsidR="00DC4F84" w:rsidRPr="00EF0367" w:rsidRDefault="00DC4F84" w:rsidP="00DC4F84">
            <w:pPr>
              <w:spacing w:line="240" w:lineRule="auto"/>
              <w:rPr>
                <w:szCs w:val="24"/>
              </w:rPr>
            </w:pPr>
            <w:r w:rsidRPr="00CE4851">
              <w:rPr>
                <w:szCs w:val="24"/>
              </w:rPr>
              <w:t xml:space="preserve">5.000-35.000 </w:t>
            </w:r>
            <w:r w:rsidRPr="00EF0367">
              <w:rPr>
                <w:szCs w:val="24"/>
              </w:rPr>
              <w:t>EUR / 50 %</w:t>
            </w:r>
          </w:p>
        </w:tc>
      </w:tr>
      <w:tr w:rsidR="00DC4F84" w:rsidRPr="00EF0367" w:rsidTr="00DC4F84">
        <w:tc>
          <w:tcPr>
            <w:tcW w:w="1169" w:type="pct"/>
            <w:shd w:val="clear" w:color="auto" w:fill="DFEEF9"/>
          </w:tcPr>
          <w:p w:rsidR="00DC4F84" w:rsidRPr="00EF0367" w:rsidRDefault="00DC4F84" w:rsidP="00DC4F84">
            <w:pPr>
              <w:spacing w:line="240" w:lineRule="auto"/>
              <w:jc w:val="left"/>
              <w:rPr>
                <w:b/>
                <w:color w:val="44697D"/>
                <w:szCs w:val="24"/>
              </w:rPr>
            </w:pPr>
            <w:r w:rsidRPr="00EF0367">
              <w:rPr>
                <w:b/>
                <w:color w:val="44697D"/>
                <w:szCs w:val="24"/>
              </w:rPr>
              <w:t>Udio financijske alokacije u sklopu LRS</w:t>
            </w:r>
          </w:p>
        </w:tc>
        <w:tc>
          <w:tcPr>
            <w:tcW w:w="1096" w:type="pct"/>
          </w:tcPr>
          <w:p w:rsidR="00DC4F84" w:rsidRPr="00EF0367" w:rsidRDefault="00DC4F84" w:rsidP="00DC4F84">
            <w:pPr>
              <w:spacing w:line="240" w:lineRule="auto"/>
              <w:rPr>
                <w:szCs w:val="24"/>
              </w:rPr>
            </w:pPr>
            <w:r w:rsidRPr="00EF0367">
              <w:rPr>
                <w:szCs w:val="24"/>
              </w:rPr>
              <w:t>15 %</w:t>
            </w:r>
          </w:p>
        </w:tc>
        <w:tc>
          <w:tcPr>
            <w:tcW w:w="1542" w:type="pct"/>
            <w:shd w:val="clear" w:color="auto" w:fill="DFEEF9"/>
          </w:tcPr>
          <w:p w:rsidR="00DC4F84" w:rsidRPr="00EF0367" w:rsidRDefault="00DC4F84" w:rsidP="00DC4F84">
            <w:pPr>
              <w:spacing w:line="240" w:lineRule="auto"/>
              <w:rPr>
                <w:szCs w:val="24"/>
              </w:rPr>
            </w:pPr>
            <w:r w:rsidRPr="00EF0367">
              <w:rPr>
                <w:b/>
                <w:color w:val="44697D"/>
                <w:szCs w:val="24"/>
              </w:rPr>
              <w:t>Vrijeme provedbe mjere</w:t>
            </w:r>
          </w:p>
        </w:tc>
        <w:tc>
          <w:tcPr>
            <w:tcW w:w="1192" w:type="pct"/>
          </w:tcPr>
          <w:p w:rsidR="00DC4F84" w:rsidRPr="00EF0367" w:rsidRDefault="00DC4F84" w:rsidP="00DC4F84">
            <w:pPr>
              <w:spacing w:line="240" w:lineRule="auto"/>
              <w:rPr>
                <w:szCs w:val="24"/>
              </w:rPr>
            </w:pPr>
            <w:r w:rsidRPr="008B4EF9">
              <w:rPr>
                <w:szCs w:val="24"/>
              </w:rPr>
              <w:t>2017. – 2020.</w:t>
            </w:r>
          </w:p>
        </w:tc>
      </w:tr>
    </w:tbl>
    <w:p w:rsidR="00DC4F84" w:rsidRDefault="00DC4F84" w:rsidP="00DC4F84">
      <w:pPr>
        <w:pStyle w:val="yiv5714885630msonormal"/>
      </w:pPr>
    </w:p>
    <w:tbl>
      <w:tblPr>
        <w:tblStyle w:val="TableGrid2"/>
        <w:tblW w:w="0" w:type="auto"/>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2117"/>
        <w:gridCol w:w="2409"/>
        <w:gridCol w:w="2727"/>
        <w:gridCol w:w="1799"/>
      </w:tblGrid>
      <w:tr w:rsidR="00DC4F84" w:rsidRPr="008B4EF9" w:rsidTr="00DC4F84">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lastRenderedPageBreak/>
              <w:t>Mjera</w:t>
            </w:r>
          </w:p>
        </w:tc>
        <w:tc>
          <w:tcPr>
            <w:tcW w:w="6935" w:type="dxa"/>
            <w:gridSpan w:val="3"/>
          </w:tcPr>
          <w:p w:rsidR="00DC4F84" w:rsidRPr="008B4EF9" w:rsidRDefault="00DC4F84" w:rsidP="00DC4F84">
            <w:pPr>
              <w:numPr>
                <w:ilvl w:val="2"/>
                <w:numId w:val="21"/>
              </w:numPr>
              <w:spacing w:line="240" w:lineRule="auto"/>
              <w:jc w:val="left"/>
              <w:rPr>
                <w:rFonts w:eastAsiaTheme="minorHAnsi"/>
                <w:b/>
                <w:color w:val="44697D"/>
                <w:szCs w:val="24"/>
                <w:lang w:eastAsia="en-US"/>
              </w:rPr>
            </w:pPr>
            <w:r w:rsidRPr="008B4EF9">
              <w:rPr>
                <w:rFonts w:eastAsiaTheme="minorHAnsi"/>
                <w:b/>
                <w:color w:val="44697D"/>
                <w:szCs w:val="24"/>
                <w:lang w:eastAsia="en-US"/>
              </w:rPr>
              <w:t>Povećanje dodane vrijednosti poljoprivrednim proizvodima</w:t>
            </w:r>
          </w:p>
        </w:tc>
      </w:tr>
      <w:tr w:rsidR="00DC4F84" w:rsidRPr="008B4EF9" w:rsidTr="00DC4F84">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Opis i relevantnost mjere u odnosu na potrebe</w:t>
            </w:r>
          </w:p>
        </w:tc>
        <w:tc>
          <w:tcPr>
            <w:tcW w:w="6935" w:type="dxa"/>
            <w:gridSpan w:val="3"/>
          </w:tcPr>
          <w:p w:rsidR="00DC4F84" w:rsidRPr="008B4EF9" w:rsidRDefault="00DC4F84" w:rsidP="00DC4F84">
            <w:pPr>
              <w:spacing w:line="240" w:lineRule="auto"/>
              <w:rPr>
                <w:szCs w:val="24"/>
              </w:rPr>
            </w:pPr>
            <w:r w:rsidRPr="008B4EF9">
              <w:rPr>
                <w:szCs w:val="24"/>
              </w:rPr>
              <w:t>S obzirom na nizak udio zaposlenih u poljoprivrednom sektoru potrebno je, uz modernizaciju gospodarstava, ulagati i u povećanje dodane vrijednosti proizvoda kako bi se ojačala integracija poljoprivrednika u poljoprivredno-prehrambeni lanac. Ovom se mjerom potiče modernizacija postojećih prerađivačkih kapaciteta ali i širenje prerađivačkih aktivnosti u sektoru primarne poljoprivredne proizvodnje. Povećanje vrijednosti poljoprivrednih proizvoda, uz olakšan pristup tržištu, osigurat će i dugoročnu konkurentnost proizvoda koja će izravno potaknuti organiziranje proizvođača te nova zapošljavanja u ovom sektoru.</w:t>
            </w:r>
          </w:p>
        </w:tc>
      </w:tr>
      <w:tr w:rsidR="00DC4F84" w:rsidRPr="008B4EF9" w:rsidTr="00DC4F84">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Povezanost s mjerom Ruralnog razvoja, prioritet i fokus područje</w:t>
            </w:r>
          </w:p>
        </w:tc>
        <w:tc>
          <w:tcPr>
            <w:tcW w:w="6935" w:type="dxa"/>
            <w:gridSpan w:val="3"/>
          </w:tcPr>
          <w:p w:rsidR="00DC4F84" w:rsidRPr="008B4EF9" w:rsidRDefault="00DC4F84" w:rsidP="00DC4F84">
            <w:pPr>
              <w:spacing w:line="240" w:lineRule="auto"/>
              <w:rPr>
                <w:szCs w:val="24"/>
              </w:rPr>
            </w:pPr>
            <w:r w:rsidRPr="008B4EF9">
              <w:rPr>
                <w:szCs w:val="24"/>
              </w:rPr>
              <w:t>MJERA M04 – Ulaganja u fizičku imovinu</w:t>
            </w:r>
          </w:p>
          <w:p w:rsidR="00DC4F84" w:rsidRPr="008B4EF9" w:rsidRDefault="00DC4F84" w:rsidP="00DC4F84">
            <w:pPr>
              <w:spacing w:line="240" w:lineRule="auto"/>
              <w:rPr>
                <w:szCs w:val="24"/>
              </w:rPr>
            </w:pPr>
            <w:r w:rsidRPr="008B4EF9">
              <w:rPr>
                <w:szCs w:val="24"/>
              </w:rPr>
              <w:t>Podmjera 4.2 – Potpora za ulaganja u preradu, marketing i/ili razvoj poljoprivrednih proizvoda</w:t>
            </w:r>
          </w:p>
          <w:p w:rsidR="00DC4F84" w:rsidRPr="008B4EF9" w:rsidRDefault="00DC4F84" w:rsidP="00DC4F84">
            <w:pPr>
              <w:spacing w:line="240" w:lineRule="auto"/>
              <w:rPr>
                <w:szCs w:val="24"/>
              </w:rPr>
            </w:pPr>
            <w:r w:rsidRPr="008B4EF9">
              <w:rPr>
                <w:szCs w:val="24"/>
              </w:rPr>
              <w:t>Prioritet / Fokus područje: P3 / 3A</w:t>
            </w:r>
          </w:p>
        </w:tc>
      </w:tr>
      <w:tr w:rsidR="00DC4F84" w:rsidRPr="008B4EF9" w:rsidTr="00DC4F84">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Doprinos međusektorskim ciljevima</w:t>
            </w:r>
          </w:p>
        </w:tc>
        <w:tc>
          <w:tcPr>
            <w:tcW w:w="6935" w:type="dxa"/>
            <w:gridSpan w:val="3"/>
          </w:tcPr>
          <w:p w:rsidR="00DC4F84" w:rsidRPr="008B4EF9" w:rsidRDefault="00DC4F84" w:rsidP="00DC4F84">
            <w:pPr>
              <w:spacing w:line="240" w:lineRule="auto"/>
              <w:rPr>
                <w:szCs w:val="24"/>
              </w:rPr>
            </w:pPr>
            <w:r w:rsidRPr="008B4EF9">
              <w:rPr>
                <w:szCs w:val="24"/>
                <w:u w:val="single"/>
              </w:rPr>
              <w:t>Klimatske promjene</w:t>
            </w:r>
            <w:r w:rsidRPr="008B4EF9">
              <w:rPr>
                <w:szCs w:val="24"/>
              </w:rPr>
              <w:t xml:space="preserve"> – ulaganja u mehanizaciju i modernizacija prerađivačkih procesa doprinose energetskoj učinkovitosti i prevenciji negativnih utjecaja klimatskih promjena</w:t>
            </w:r>
          </w:p>
          <w:p w:rsidR="00DC4F84" w:rsidRPr="008B4EF9" w:rsidRDefault="00DC4F84" w:rsidP="00DC4F84">
            <w:pPr>
              <w:spacing w:line="240" w:lineRule="auto"/>
              <w:rPr>
                <w:szCs w:val="24"/>
              </w:rPr>
            </w:pPr>
            <w:r w:rsidRPr="008B4EF9">
              <w:rPr>
                <w:szCs w:val="24"/>
                <w:u w:val="single"/>
              </w:rPr>
              <w:t>Zaštita okoliša</w:t>
            </w:r>
            <w:r w:rsidRPr="008B4EF9">
              <w:rPr>
                <w:szCs w:val="24"/>
              </w:rPr>
              <w:t xml:space="preserve"> – modernizacija prerađivačkih procesa pozitivno utječe na povećanje okolišne učinkovitosti</w:t>
            </w:r>
          </w:p>
          <w:p w:rsidR="00DC4F84" w:rsidRPr="008B4EF9" w:rsidRDefault="00DC4F84" w:rsidP="00DC4F84">
            <w:pPr>
              <w:spacing w:line="240" w:lineRule="auto"/>
              <w:rPr>
                <w:szCs w:val="24"/>
              </w:rPr>
            </w:pPr>
            <w:r w:rsidRPr="008B4EF9">
              <w:rPr>
                <w:szCs w:val="24"/>
                <w:u w:val="single"/>
              </w:rPr>
              <w:t>Inovacija</w:t>
            </w:r>
            <w:r w:rsidRPr="008B4EF9">
              <w:rPr>
                <w:szCs w:val="24"/>
              </w:rPr>
              <w:t xml:space="preserve"> – novi postupci prerade  te primjena inovativnih tehnoloških rješenja</w:t>
            </w:r>
          </w:p>
        </w:tc>
      </w:tr>
      <w:tr w:rsidR="00DC4F84" w:rsidRPr="008B4EF9" w:rsidTr="00DC4F84">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Prihvatljivi korisnici</w:t>
            </w:r>
          </w:p>
        </w:tc>
        <w:tc>
          <w:tcPr>
            <w:tcW w:w="6935" w:type="dxa"/>
            <w:gridSpan w:val="3"/>
          </w:tcPr>
          <w:p w:rsidR="00DC4F84" w:rsidRPr="008B4EF9" w:rsidRDefault="00DC4F84" w:rsidP="00DC4F84">
            <w:pPr>
              <w:spacing w:line="240" w:lineRule="auto"/>
              <w:rPr>
                <w:szCs w:val="24"/>
              </w:rPr>
            </w:pPr>
            <w:r w:rsidRPr="008B4EF9">
              <w:rPr>
                <w:szCs w:val="24"/>
              </w:rPr>
              <w:t xml:space="preserve">Fizičke i pravne osobe registrirane za preradu proizvoda iz Dodatka I. Ugovora o EU ili pamuka, osim proizvoda ribarstva. </w:t>
            </w:r>
          </w:p>
          <w:p w:rsidR="00DC4F84" w:rsidRPr="008B4EF9" w:rsidRDefault="00DC4F84" w:rsidP="00DC4F84">
            <w:pPr>
              <w:spacing w:line="240" w:lineRule="auto"/>
              <w:rPr>
                <w:szCs w:val="24"/>
              </w:rPr>
            </w:pPr>
            <w:r w:rsidRPr="008B4EF9">
              <w:rPr>
                <w:szCs w:val="24"/>
              </w:rPr>
              <w:t>Fizičke i pravne osobe upisane u Upisnik poljoprivrednih gospodarstava i proizvođačke grupe i organizacije priznate sukladno Zakonu o zajedničkoj organizaciji tržišta poljoprivrednih proizvoda i posebnim mjerama i pravilima vezanim za tržište poljoprivrednih proizvoda.</w:t>
            </w:r>
          </w:p>
        </w:tc>
      </w:tr>
      <w:tr w:rsidR="00DC4F84" w:rsidRPr="008B4EF9" w:rsidTr="00DC4F84">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Uvjeti prihvatljivosti</w:t>
            </w:r>
          </w:p>
        </w:tc>
        <w:tc>
          <w:tcPr>
            <w:tcW w:w="6935" w:type="dxa"/>
            <w:gridSpan w:val="3"/>
          </w:tcPr>
          <w:p w:rsidR="00DC4F84" w:rsidRPr="008B4EF9" w:rsidRDefault="00DC4F84" w:rsidP="00DC4F84">
            <w:pPr>
              <w:spacing w:line="240" w:lineRule="auto"/>
              <w:rPr>
                <w:szCs w:val="24"/>
              </w:rPr>
            </w:pPr>
            <w:r w:rsidRPr="008B4EF9">
              <w:rPr>
                <w:szCs w:val="24"/>
              </w:rPr>
              <w:t>Sukladno uvjetima Pravilnika (Podmjera 4.2.) i Programa ruralnog razvoja RH za 2014.-2020.</w:t>
            </w:r>
          </w:p>
        </w:tc>
      </w:tr>
      <w:tr w:rsidR="00DC4F84" w:rsidRPr="008B4EF9" w:rsidTr="00DC4F84">
        <w:trPr>
          <w:trHeight w:val="2011"/>
        </w:trPr>
        <w:tc>
          <w:tcPr>
            <w:tcW w:w="2117" w:type="dxa"/>
            <w:shd w:val="clear" w:color="auto" w:fill="DFEEF9"/>
          </w:tcPr>
          <w:p w:rsidR="00DC4F84" w:rsidRPr="008B4EF9" w:rsidRDefault="00DC4F84" w:rsidP="00DC4F84">
            <w:pPr>
              <w:spacing w:line="240" w:lineRule="auto"/>
              <w:rPr>
                <w:b/>
                <w:color w:val="44697D"/>
                <w:szCs w:val="24"/>
              </w:rPr>
            </w:pPr>
            <w:r w:rsidRPr="008B4EF9">
              <w:rPr>
                <w:b/>
                <w:color w:val="44697D"/>
                <w:szCs w:val="24"/>
              </w:rPr>
              <w:t>Kriteriji odabira</w:t>
            </w:r>
          </w:p>
        </w:tc>
        <w:tc>
          <w:tcPr>
            <w:tcW w:w="6935" w:type="dxa"/>
            <w:gridSpan w:val="3"/>
          </w:tcPr>
          <w:p w:rsidR="00DC4F84" w:rsidRPr="008B4EF9" w:rsidRDefault="00DC4F84" w:rsidP="00DC4F84">
            <w:pPr>
              <w:spacing w:line="240" w:lineRule="auto"/>
              <w:rPr>
                <w:szCs w:val="24"/>
              </w:rPr>
            </w:pPr>
            <w:r w:rsidRPr="008B4EF9">
              <w:rPr>
                <w:szCs w:val="24"/>
              </w:rPr>
              <w:t>Sukladno uvjetima Pravilnika (Podmjera 4.2.) i Programa ruralnog razvoja RH za 2014.-2020.</w:t>
            </w:r>
          </w:p>
          <w:p w:rsidR="00DC4F84" w:rsidRPr="00461B2F" w:rsidRDefault="00DC4F84" w:rsidP="00DC4F84">
            <w:pPr>
              <w:spacing w:line="240" w:lineRule="auto"/>
              <w:rPr>
                <w:szCs w:val="24"/>
              </w:rPr>
            </w:pPr>
            <w:r w:rsidRPr="008B4EF9">
              <w:rPr>
                <w:szCs w:val="24"/>
                <w:u w:val="single"/>
              </w:rPr>
              <w:t>Dodatni kriteriji</w:t>
            </w:r>
            <w:r w:rsidRPr="008B4EF9">
              <w:rPr>
                <w:szCs w:val="24"/>
              </w:rPr>
              <w:t xml:space="preserve">: </w:t>
            </w:r>
            <w:r w:rsidRPr="00461B2F">
              <w:rPr>
                <w:szCs w:val="24"/>
              </w:rPr>
              <w:t>Doprinos ciljevima Strateških dokumenata, Doprinos horizontalnim ciljevima (zaštita okoliša, klimatske promjena, inovacije), Doprinos zapošljavanju, Jačanje konkurentnosti</w:t>
            </w:r>
            <w:r>
              <w:rPr>
                <w:szCs w:val="24"/>
              </w:rPr>
              <w:t xml:space="preserve">, </w:t>
            </w:r>
            <w:r w:rsidRPr="00461B2F">
              <w:rPr>
                <w:szCs w:val="24"/>
              </w:rPr>
              <w:t xml:space="preserve"> Usmjerenost ulaganja</w:t>
            </w:r>
            <w:r>
              <w:rPr>
                <w:szCs w:val="24"/>
              </w:rPr>
              <w:t xml:space="preserve"> i </w:t>
            </w:r>
            <w:r w:rsidRPr="00A64880">
              <w:rPr>
                <w:szCs w:val="24"/>
              </w:rPr>
              <w:t>Udio vlastite proizvodnje u preradi</w:t>
            </w:r>
          </w:p>
          <w:p w:rsidR="00DC4F84" w:rsidRPr="008B4EF9" w:rsidRDefault="00DC4F84" w:rsidP="00DC4F84">
            <w:pPr>
              <w:spacing w:line="240" w:lineRule="auto"/>
              <w:ind w:left="175" w:hanging="142"/>
              <w:rPr>
                <w:rFonts w:eastAsiaTheme="minorHAnsi"/>
                <w:szCs w:val="24"/>
                <w:lang w:eastAsia="en-US"/>
              </w:rPr>
            </w:pPr>
            <w:r w:rsidRPr="008B4EF9">
              <w:rPr>
                <w:rFonts w:eastAsiaTheme="minorHAnsi"/>
                <w:szCs w:val="24"/>
                <w:lang w:eastAsia="en-US"/>
              </w:rPr>
              <w:t>Dodatni kriteriji detaljnije su opisani u poglavlju 3.4.</w:t>
            </w:r>
          </w:p>
        </w:tc>
      </w:tr>
      <w:tr w:rsidR="00DC4F84" w:rsidRPr="008B4EF9" w:rsidTr="00DC4F84">
        <w:trPr>
          <w:trHeight w:val="909"/>
        </w:trPr>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Prihvatljivi aktivnosti i troškovi</w:t>
            </w:r>
          </w:p>
        </w:tc>
        <w:tc>
          <w:tcPr>
            <w:tcW w:w="6935" w:type="dxa"/>
            <w:gridSpan w:val="3"/>
          </w:tcPr>
          <w:p w:rsidR="00DC4F84" w:rsidRPr="008B4EF9" w:rsidRDefault="00DC4F84" w:rsidP="00DC4F84">
            <w:pPr>
              <w:spacing w:line="240" w:lineRule="auto"/>
              <w:rPr>
                <w:szCs w:val="24"/>
              </w:rPr>
            </w:pPr>
            <w:r w:rsidRPr="008B4EF9">
              <w:rPr>
                <w:szCs w:val="24"/>
              </w:rPr>
              <w:t>Sukladno uvjetima Pravilnika (Podmjera 4.2.) i Programa ruralnog razvoja RH za 2014.-2020.</w:t>
            </w:r>
          </w:p>
        </w:tc>
      </w:tr>
      <w:tr w:rsidR="00DC4F84" w:rsidRPr="008B4EF9" w:rsidTr="00DC4F84">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Rezultat</w:t>
            </w:r>
          </w:p>
        </w:tc>
        <w:tc>
          <w:tcPr>
            <w:tcW w:w="6935" w:type="dxa"/>
            <w:gridSpan w:val="3"/>
          </w:tcPr>
          <w:p w:rsidR="00DC4F84" w:rsidRPr="008B4EF9" w:rsidRDefault="00DC4F84" w:rsidP="00DC4F84">
            <w:pPr>
              <w:spacing w:line="240" w:lineRule="auto"/>
              <w:rPr>
                <w:szCs w:val="24"/>
              </w:rPr>
            </w:pPr>
            <w:r w:rsidRPr="00B13FE5">
              <w:rPr>
                <w:szCs w:val="24"/>
              </w:rPr>
              <w:t>Unaprijeđeni uvjeti poljoprivredne proizvodnje i prerade na području LAG-a Zrinska Gora – Turopolje (mjereni pokazateljima navedenim u poglavlju 4.5.)</w:t>
            </w:r>
          </w:p>
        </w:tc>
      </w:tr>
      <w:tr w:rsidR="00DC4F84" w:rsidRPr="008B4EF9" w:rsidTr="00DC4F84">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Pokazatelji</w:t>
            </w:r>
          </w:p>
        </w:tc>
        <w:tc>
          <w:tcPr>
            <w:tcW w:w="6935" w:type="dxa"/>
            <w:gridSpan w:val="3"/>
          </w:tcPr>
          <w:p w:rsidR="00DC4F84" w:rsidRPr="008B4EF9" w:rsidRDefault="00DC4F84" w:rsidP="00DC4F84">
            <w:pPr>
              <w:spacing w:line="240" w:lineRule="auto"/>
              <w:rPr>
                <w:szCs w:val="24"/>
              </w:rPr>
            </w:pPr>
            <w:r>
              <w:rPr>
                <w:szCs w:val="24"/>
              </w:rPr>
              <w:t>N</w:t>
            </w:r>
            <w:r w:rsidRPr="00CE4851">
              <w:rPr>
                <w:szCs w:val="24"/>
              </w:rPr>
              <w:t>ajmanje 6  subjekata primilo potporu za preradu proizvoda</w:t>
            </w:r>
          </w:p>
        </w:tc>
      </w:tr>
      <w:tr w:rsidR="00DC4F84" w:rsidRPr="008B4EF9" w:rsidTr="00DC4F84">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Visina / Intenzitet potpore</w:t>
            </w:r>
          </w:p>
        </w:tc>
        <w:tc>
          <w:tcPr>
            <w:tcW w:w="6935" w:type="dxa"/>
            <w:gridSpan w:val="3"/>
          </w:tcPr>
          <w:p w:rsidR="00DC4F84" w:rsidRPr="008B4EF9" w:rsidRDefault="00DC4F84" w:rsidP="00DC4F84">
            <w:pPr>
              <w:spacing w:line="240" w:lineRule="auto"/>
              <w:rPr>
                <w:szCs w:val="24"/>
              </w:rPr>
            </w:pPr>
            <w:r w:rsidRPr="00CE4851">
              <w:rPr>
                <w:szCs w:val="24"/>
              </w:rPr>
              <w:t xml:space="preserve">10.000-30.000 </w:t>
            </w:r>
            <w:r w:rsidRPr="008B4EF9">
              <w:rPr>
                <w:szCs w:val="24"/>
              </w:rPr>
              <w:t>/ 50 %</w:t>
            </w:r>
          </w:p>
        </w:tc>
      </w:tr>
      <w:tr w:rsidR="00DC4F84" w:rsidRPr="008B4EF9" w:rsidTr="00DC4F84">
        <w:trPr>
          <w:trHeight w:val="931"/>
        </w:trPr>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lastRenderedPageBreak/>
              <w:t>Udio financijske alokacije u sklopu LRS</w:t>
            </w:r>
          </w:p>
        </w:tc>
        <w:tc>
          <w:tcPr>
            <w:tcW w:w="2409" w:type="dxa"/>
          </w:tcPr>
          <w:p w:rsidR="00DC4F84" w:rsidRPr="008B4EF9" w:rsidRDefault="00DC4F84" w:rsidP="00DC4F84">
            <w:pPr>
              <w:spacing w:line="240" w:lineRule="auto"/>
              <w:rPr>
                <w:szCs w:val="24"/>
              </w:rPr>
            </w:pPr>
            <w:r w:rsidRPr="008B4EF9">
              <w:rPr>
                <w:szCs w:val="24"/>
              </w:rPr>
              <w:t>12 %</w:t>
            </w:r>
          </w:p>
        </w:tc>
        <w:tc>
          <w:tcPr>
            <w:tcW w:w="2727" w:type="dxa"/>
            <w:shd w:val="clear" w:color="auto" w:fill="DFEEF9"/>
          </w:tcPr>
          <w:p w:rsidR="00DC4F84" w:rsidRPr="008B4EF9" w:rsidRDefault="00DC4F84" w:rsidP="00DC4F84">
            <w:pPr>
              <w:spacing w:line="240" w:lineRule="auto"/>
              <w:rPr>
                <w:szCs w:val="24"/>
              </w:rPr>
            </w:pPr>
            <w:r w:rsidRPr="008B4EF9">
              <w:rPr>
                <w:b/>
                <w:color w:val="44697D"/>
                <w:szCs w:val="24"/>
              </w:rPr>
              <w:t>Vrijeme provedbe mjere</w:t>
            </w:r>
          </w:p>
        </w:tc>
        <w:tc>
          <w:tcPr>
            <w:tcW w:w="0" w:type="auto"/>
          </w:tcPr>
          <w:p w:rsidR="00DC4F84" w:rsidRPr="008B4EF9" w:rsidRDefault="00DC4F84" w:rsidP="00DC4F84">
            <w:pPr>
              <w:spacing w:line="240" w:lineRule="auto"/>
              <w:rPr>
                <w:szCs w:val="24"/>
              </w:rPr>
            </w:pPr>
            <w:r w:rsidRPr="008B4EF9">
              <w:rPr>
                <w:szCs w:val="24"/>
              </w:rPr>
              <w:t>2017. – 2020.</w:t>
            </w:r>
          </w:p>
        </w:tc>
      </w:tr>
    </w:tbl>
    <w:p w:rsidR="00DC4F84" w:rsidRDefault="00DC4F84" w:rsidP="00DC4F84">
      <w:pPr>
        <w:pStyle w:val="yiv5714885630msonormal"/>
      </w:pPr>
    </w:p>
    <w:tbl>
      <w:tblPr>
        <w:tblStyle w:val="TableGrid3"/>
        <w:tblW w:w="5000" w:type="pct"/>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2116"/>
        <w:gridCol w:w="1984"/>
        <w:gridCol w:w="2736"/>
        <w:gridCol w:w="2216"/>
      </w:tblGrid>
      <w:tr w:rsidR="00DC4F84" w:rsidRPr="008B4EF9" w:rsidTr="00DC4F84">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Mjera</w:t>
            </w:r>
          </w:p>
        </w:tc>
        <w:tc>
          <w:tcPr>
            <w:tcW w:w="3831" w:type="pct"/>
            <w:gridSpan w:val="3"/>
          </w:tcPr>
          <w:p w:rsidR="00DC4F84" w:rsidRPr="008B4EF9" w:rsidRDefault="00DC4F84" w:rsidP="00DC4F84">
            <w:pPr>
              <w:numPr>
                <w:ilvl w:val="2"/>
                <w:numId w:val="21"/>
              </w:numPr>
              <w:spacing w:line="240" w:lineRule="auto"/>
              <w:jc w:val="left"/>
              <w:rPr>
                <w:rFonts w:eastAsiaTheme="minorHAnsi"/>
                <w:b/>
                <w:color w:val="44697D"/>
                <w:szCs w:val="24"/>
                <w:lang w:eastAsia="en-US"/>
              </w:rPr>
            </w:pPr>
            <w:r w:rsidRPr="008B4EF9">
              <w:rPr>
                <w:rFonts w:eastAsiaTheme="minorHAnsi"/>
                <w:b/>
                <w:color w:val="44697D"/>
                <w:szCs w:val="24"/>
                <w:lang w:eastAsia="en-US"/>
              </w:rPr>
              <w:t>Potpora razvoju malih poljoprivrednih gospodarstava</w:t>
            </w:r>
          </w:p>
        </w:tc>
      </w:tr>
      <w:tr w:rsidR="00DC4F84" w:rsidRPr="008B4EF9" w:rsidTr="00DC4F84">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Opis i relevantnost mjere u odnosu na potrebe</w:t>
            </w:r>
          </w:p>
        </w:tc>
        <w:tc>
          <w:tcPr>
            <w:tcW w:w="3831" w:type="pct"/>
            <w:gridSpan w:val="3"/>
          </w:tcPr>
          <w:p w:rsidR="00DC4F84" w:rsidRPr="008B4EF9" w:rsidRDefault="00DC4F84" w:rsidP="00DC4F84">
            <w:pPr>
              <w:spacing w:line="240" w:lineRule="auto"/>
              <w:rPr>
                <w:szCs w:val="24"/>
              </w:rPr>
            </w:pPr>
            <w:r w:rsidRPr="008B4EF9">
              <w:rPr>
                <w:szCs w:val="24"/>
              </w:rPr>
              <w:t>Velika usitnjenost parcela te prosječna veličina manja od 1 ha jasno upućuje na probleme s kojima se suočavaju mali poljoprivrednici na području LAG-a. Potencijalno održiva gospodarstva koja svoju proizvodnju mogu uskladiti sa zahtjevima tržišta, osobito u pogledu kvalitete i dodane vrijednosti proizvoda, u pravilu imaju otežan pristup financiranju te nedovoljne resurse potrebne za restrukturiranje i modernizaciju. Ovom se mjerom potiče gospodarska održivost malih poljoprivrednika te povećanje njihove tržišne konkurentnosti kroz jačanje resursa i diversifikaciju djelatnosti čime se dodatno povećavaju mogućnosti za zapošljavanje na ovom području.</w:t>
            </w:r>
          </w:p>
        </w:tc>
      </w:tr>
      <w:tr w:rsidR="00DC4F84" w:rsidRPr="008B4EF9" w:rsidTr="00DC4F84">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Povezanost s mjerom Ruralnog razvoja, prioritet i fokus područje</w:t>
            </w:r>
          </w:p>
        </w:tc>
        <w:tc>
          <w:tcPr>
            <w:tcW w:w="3831" w:type="pct"/>
            <w:gridSpan w:val="3"/>
          </w:tcPr>
          <w:p w:rsidR="00DC4F84" w:rsidRPr="008B4EF9" w:rsidRDefault="00DC4F84" w:rsidP="00DC4F84">
            <w:pPr>
              <w:spacing w:line="240" w:lineRule="auto"/>
              <w:rPr>
                <w:szCs w:val="24"/>
              </w:rPr>
            </w:pPr>
            <w:r w:rsidRPr="008B4EF9">
              <w:rPr>
                <w:szCs w:val="24"/>
              </w:rPr>
              <w:t>MJERA M06 – Razvoj poljoprivrednih gospodarstava i poslovanja</w:t>
            </w:r>
          </w:p>
          <w:p w:rsidR="00DC4F84" w:rsidRPr="008B4EF9" w:rsidRDefault="00DC4F84" w:rsidP="00DC4F84">
            <w:pPr>
              <w:spacing w:line="240" w:lineRule="auto"/>
              <w:rPr>
                <w:szCs w:val="24"/>
              </w:rPr>
            </w:pPr>
            <w:r w:rsidRPr="008B4EF9">
              <w:rPr>
                <w:szCs w:val="24"/>
              </w:rPr>
              <w:t xml:space="preserve">Podmjera 6.3. – Potpora za pokretanje poslovanja za razvoj malih poljoprivrednih gospodarstava </w:t>
            </w:r>
          </w:p>
          <w:p w:rsidR="00DC4F84" w:rsidRPr="008B4EF9" w:rsidRDefault="00DC4F84" w:rsidP="00DC4F84">
            <w:pPr>
              <w:spacing w:line="240" w:lineRule="auto"/>
              <w:rPr>
                <w:szCs w:val="24"/>
              </w:rPr>
            </w:pPr>
            <w:r w:rsidRPr="008B4EF9">
              <w:rPr>
                <w:szCs w:val="24"/>
              </w:rPr>
              <w:t>Prioritet / Fokus područje: P2 / 2A</w:t>
            </w:r>
          </w:p>
        </w:tc>
      </w:tr>
      <w:tr w:rsidR="00DC4F84" w:rsidRPr="008B4EF9" w:rsidTr="00DC4F84">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Doprinos međusektorskim ciljevima</w:t>
            </w:r>
          </w:p>
        </w:tc>
        <w:tc>
          <w:tcPr>
            <w:tcW w:w="3831" w:type="pct"/>
            <w:gridSpan w:val="3"/>
          </w:tcPr>
          <w:p w:rsidR="00DC4F84" w:rsidRPr="008B4EF9" w:rsidRDefault="00DC4F84" w:rsidP="00DC4F84">
            <w:pPr>
              <w:spacing w:line="240" w:lineRule="auto"/>
              <w:rPr>
                <w:szCs w:val="24"/>
              </w:rPr>
            </w:pPr>
            <w:r w:rsidRPr="008B4EF9">
              <w:rPr>
                <w:szCs w:val="24"/>
                <w:u w:val="single"/>
              </w:rPr>
              <w:t>Klimatske promjene</w:t>
            </w:r>
            <w:r w:rsidRPr="008B4EF9">
              <w:rPr>
                <w:szCs w:val="24"/>
              </w:rPr>
              <w:t xml:space="preserve"> - ulaganja u opremanje objekata, uključujući vanjsku i unutarnju  infrastrukturu te modernizacija mehanizacije doprinose povećanju energetske učinkovitosti i ublažavanju klimatskih promjena</w:t>
            </w:r>
          </w:p>
        </w:tc>
      </w:tr>
      <w:tr w:rsidR="00DC4F84" w:rsidRPr="008B4EF9" w:rsidTr="00DC4F84">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Prihvatljivi korisnici</w:t>
            </w:r>
          </w:p>
        </w:tc>
        <w:tc>
          <w:tcPr>
            <w:tcW w:w="3831" w:type="pct"/>
            <w:gridSpan w:val="3"/>
          </w:tcPr>
          <w:p w:rsidR="00DC4F84" w:rsidRPr="008B4EF9" w:rsidRDefault="00DC4F84" w:rsidP="00DC4F84">
            <w:pPr>
              <w:spacing w:line="240" w:lineRule="auto"/>
              <w:rPr>
                <w:szCs w:val="24"/>
              </w:rPr>
            </w:pPr>
            <w:r w:rsidRPr="008B4EF9">
              <w:rPr>
                <w:szCs w:val="24"/>
              </w:rPr>
              <w:t>Korisnici potpore su mala poljoprivredna gospodarstva upisana u Upisnik poljoprivrednih gospodarstava  sukladno uvjetima Pravilnika (Podmjera 6.3.)  i Programa ruralnog razvoja RH za 2014.-2020.</w:t>
            </w:r>
          </w:p>
        </w:tc>
      </w:tr>
      <w:tr w:rsidR="00DC4F84" w:rsidRPr="008B4EF9" w:rsidTr="00DC4F84">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Uvjeti prihvatljivosti</w:t>
            </w:r>
          </w:p>
        </w:tc>
        <w:tc>
          <w:tcPr>
            <w:tcW w:w="3831" w:type="pct"/>
            <w:gridSpan w:val="3"/>
          </w:tcPr>
          <w:p w:rsidR="00DC4F84" w:rsidRPr="008B4EF9" w:rsidRDefault="00DC4F84" w:rsidP="00DC4F84">
            <w:pPr>
              <w:spacing w:line="240" w:lineRule="auto"/>
              <w:rPr>
                <w:szCs w:val="24"/>
              </w:rPr>
            </w:pPr>
            <w:r w:rsidRPr="008B4EF9">
              <w:rPr>
                <w:szCs w:val="24"/>
              </w:rPr>
              <w:t>Sukladno uvjetima Pravilnika (Podmjera 6.3.) i Programa ruralnog razvoja RH za 2014.-2020.</w:t>
            </w:r>
          </w:p>
        </w:tc>
      </w:tr>
      <w:tr w:rsidR="00DC4F84" w:rsidRPr="008B4EF9" w:rsidTr="00DC4F84">
        <w:tc>
          <w:tcPr>
            <w:tcW w:w="1169" w:type="pct"/>
            <w:shd w:val="clear" w:color="auto" w:fill="DFEEF9"/>
          </w:tcPr>
          <w:p w:rsidR="00DC4F84" w:rsidRPr="008B4EF9" w:rsidRDefault="00DC4F84" w:rsidP="00DC4F84">
            <w:pPr>
              <w:spacing w:line="240" w:lineRule="auto"/>
              <w:rPr>
                <w:b/>
                <w:color w:val="44697D"/>
                <w:szCs w:val="24"/>
              </w:rPr>
            </w:pPr>
            <w:r w:rsidRPr="008B4EF9">
              <w:rPr>
                <w:b/>
                <w:color w:val="44697D"/>
                <w:szCs w:val="24"/>
              </w:rPr>
              <w:t>Kriteriji odabira</w:t>
            </w:r>
          </w:p>
        </w:tc>
        <w:tc>
          <w:tcPr>
            <w:tcW w:w="3831" w:type="pct"/>
            <w:gridSpan w:val="3"/>
          </w:tcPr>
          <w:p w:rsidR="00DC4F84" w:rsidRPr="008B4EF9" w:rsidRDefault="00DC4F84" w:rsidP="00DC4F84">
            <w:pPr>
              <w:spacing w:line="240" w:lineRule="auto"/>
              <w:rPr>
                <w:szCs w:val="24"/>
              </w:rPr>
            </w:pPr>
            <w:r w:rsidRPr="008B4EF9">
              <w:rPr>
                <w:szCs w:val="24"/>
              </w:rPr>
              <w:t>Sukladno uvjetima Pravilnika (Podmjera 6.3.) i Programa ruralnog razvoja RH za 2014.-2020.</w:t>
            </w:r>
          </w:p>
          <w:p w:rsidR="00DC4F84" w:rsidRPr="008B4EF9" w:rsidRDefault="00DC4F84" w:rsidP="00DC4F84">
            <w:pPr>
              <w:spacing w:line="240" w:lineRule="auto"/>
              <w:rPr>
                <w:szCs w:val="24"/>
              </w:rPr>
            </w:pPr>
            <w:r w:rsidRPr="008B4EF9">
              <w:rPr>
                <w:szCs w:val="24"/>
                <w:u w:val="single"/>
              </w:rPr>
              <w:t>Dodatni kriteriji</w:t>
            </w:r>
            <w:r w:rsidRPr="008B4EF9">
              <w:rPr>
                <w:szCs w:val="24"/>
              </w:rPr>
              <w:t xml:space="preserve">: </w:t>
            </w:r>
            <w:r w:rsidRPr="00A64880">
              <w:rPr>
                <w:szCs w:val="24"/>
              </w:rPr>
              <w:t>Doprinos ciljevima Strateških dokumenata, Doprinos horizontalnim ciljevima (zaštita okoliša, klimatske promjena, inovacije), Doprinos zapošljavanju, Jačanje konkurentnosti,  Usmjerenost ulaganja</w:t>
            </w:r>
          </w:p>
          <w:p w:rsidR="00DC4F84" w:rsidRPr="008B4EF9" w:rsidRDefault="00DC4F84" w:rsidP="00DC4F84">
            <w:pPr>
              <w:spacing w:line="240" w:lineRule="auto"/>
              <w:rPr>
                <w:szCs w:val="24"/>
              </w:rPr>
            </w:pPr>
            <w:r w:rsidRPr="008B4EF9">
              <w:rPr>
                <w:szCs w:val="24"/>
              </w:rPr>
              <w:t>Dodatni kriteriji detaljnije su opisani u poglavlju 3.4.</w:t>
            </w:r>
          </w:p>
        </w:tc>
      </w:tr>
      <w:tr w:rsidR="00DC4F84" w:rsidRPr="008B4EF9" w:rsidTr="00DC4F84">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Prihvatljivi aktivnosti i troškovi</w:t>
            </w:r>
          </w:p>
        </w:tc>
        <w:tc>
          <w:tcPr>
            <w:tcW w:w="3831" w:type="pct"/>
            <w:gridSpan w:val="3"/>
          </w:tcPr>
          <w:p w:rsidR="00DC4F84" w:rsidRPr="008B4EF9" w:rsidRDefault="00DC4F84" w:rsidP="00DC4F84">
            <w:pPr>
              <w:spacing w:line="240" w:lineRule="auto"/>
              <w:rPr>
                <w:szCs w:val="24"/>
              </w:rPr>
            </w:pPr>
            <w:r w:rsidRPr="008B4EF9">
              <w:rPr>
                <w:szCs w:val="24"/>
              </w:rPr>
              <w:t>Sukladno uvjetima Pravilnika (Podmjera 6.3.) i Programa ruralnog razvoja RH za 2014.-2020.</w:t>
            </w:r>
          </w:p>
        </w:tc>
      </w:tr>
      <w:tr w:rsidR="00DC4F84" w:rsidRPr="008B4EF9" w:rsidTr="00DC4F84">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Rezultat</w:t>
            </w:r>
          </w:p>
        </w:tc>
        <w:tc>
          <w:tcPr>
            <w:tcW w:w="3831" w:type="pct"/>
            <w:gridSpan w:val="3"/>
          </w:tcPr>
          <w:p w:rsidR="00DC4F84" w:rsidRPr="008B4EF9" w:rsidRDefault="00DC4F84" w:rsidP="00DC4F84">
            <w:pPr>
              <w:spacing w:line="240" w:lineRule="auto"/>
              <w:rPr>
                <w:szCs w:val="24"/>
              </w:rPr>
            </w:pPr>
            <w:r w:rsidRPr="008B4EF9">
              <w:rPr>
                <w:szCs w:val="24"/>
              </w:rPr>
              <w:t xml:space="preserve">Poboljšana konkurentnost </w:t>
            </w:r>
            <w:r>
              <w:rPr>
                <w:szCs w:val="24"/>
              </w:rPr>
              <w:t xml:space="preserve">malih poljoprivrednih </w:t>
            </w:r>
            <w:r w:rsidRPr="008B4EF9">
              <w:rPr>
                <w:szCs w:val="24"/>
              </w:rPr>
              <w:t>gospodarstva</w:t>
            </w:r>
          </w:p>
        </w:tc>
      </w:tr>
      <w:tr w:rsidR="00DC4F84" w:rsidRPr="008B4EF9" w:rsidTr="00DC4F84">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Pokazatelji</w:t>
            </w:r>
          </w:p>
        </w:tc>
        <w:tc>
          <w:tcPr>
            <w:tcW w:w="3831" w:type="pct"/>
            <w:gridSpan w:val="3"/>
          </w:tcPr>
          <w:p w:rsidR="00DC4F84" w:rsidRPr="008B4EF9" w:rsidRDefault="00DC4F84" w:rsidP="00DC4F84">
            <w:pPr>
              <w:spacing w:line="240" w:lineRule="auto"/>
              <w:rPr>
                <w:szCs w:val="24"/>
              </w:rPr>
            </w:pPr>
            <w:r>
              <w:rPr>
                <w:szCs w:val="24"/>
              </w:rPr>
              <w:t>Najmanje 8 potpora</w:t>
            </w:r>
            <w:r w:rsidRPr="00CE4851">
              <w:rPr>
                <w:szCs w:val="24"/>
              </w:rPr>
              <w:t xml:space="preserve"> za razvoj malih polj</w:t>
            </w:r>
            <w:r>
              <w:rPr>
                <w:szCs w:val="24"/>
              </w:rPr>
              <w:t>o</w:t>
            </w:r>
            <w:r w:rsidRPr="00CE4851">
              <w:rPr>
                <w:szCs w:val="24"/>
              </w:rPr>
              <w:t>privrednih gospodarstava</w:t>
            </w:r>
          </w:p>
        </w:tc>
      </w:tr>
      <w:tr w:rsidR="00DC4F84" w:rsidRPr="008B4EF9" w:rsidTr="00DC4F84">
        <w:trPr>
          <w:trHeight w:val="665"/>
        </w:trPr>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Visina / Intenzitet potpore</w:t>
            </w:r>
          </w:p>
        </w:tc>
        <w:tc>
          <w:tcPr>
            <w:tcW w:w="3831" w:type="pct"/>
            <w:gridSpan w:val="3"/>
          </w:tcPr>
          <w:p w:rsidR="00DC4F84" w:rsidRPr="008B4EF9" w:rsidRDefault="00DC4F84" w:rsidP="00DC4F84">
            <w:pPr>
              <w:spacing w:line="240" w:lineRule="auto"/>
              <w:rPr>
                <w:szCs w:val="24"/>
              </w:rPr>
            </w:pPr>
            <w:r w:rsidRPr="008B4EF9">
              <w:rPr>
                <w:szCs w:val="24"/>
              </w:rPr>
              <w:t>15.0000 EUR / 100 %</w:t>
            </w:r>
          </w:p>
        </w:tc>
      </w:tr>
      <w:tr w:rsidR="00DC4F84" w:rsidRPr="008B4EF9" w:rsidTr="00DC4F84">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Udio financijske alokacije u sklopu LRS</w:t>
            </w:r>
          </w:p>
        </w:tc>
        <w:tc>
          <w:tcPr>
            <w:tcW w:w="1096" w:type="pct"/>
          </w:tcPr>
          <w:p w:rsidR="00DC4F84" w:rsidRPr="008B4EF9" w:rsidRDefault="00DC4F84" w:rsidP="00DC4F84">
            <w:pPr>
              <w:spacing w:line="240" w:lineRule="auto"/>
              <w:rPr>
                <w:szCs w:val="24"/>
              </w:rPr>
            </w:pPr>
            <w:r w:rsidRPr="008B4EF9">
              <w:rPr>
                <w:szCs w:val="24"/>
              </w:rPr>
              <w:t>8 %</w:t>
            </w:r>
          </w:p>
        </w:tc>
        <w:tc>
          <w:tcPr>
            <w:tcW w:w="1511" w:type="pct"/>
            <w:shd w:val="clear" w:color="auto" w:fill="DFEEF9"/>
          </w:tcPr>
          <w:p w:rsidR="00DC4F84" w:rsidRPr="008B4EF9" w:rsidRDefault="00DC4F84" w:rsidP="00DC4F84">
            <w:pPr>
              <w:spacing w:line="240" w:lineRule="auto"/>
              <w:rPr>
                <w:szCs w:val="24"/>
              </w:rPr>
            </w:pPr>
            <w:r w:rsidRPr="008B4EF9">
              <w:rPr>
                <w:b/>
                <w:color w:val="44697D"/>
                <w:szCs w:val="24"/>
              </w:rPr>
              <w:t>Vrijeme provedbe mjere</w:t>
            </w:r>
          </w:p>
        </w:tc>
        <w:tc>
          <w:tcPr>
            <w:tcW w:w="1223" w:type="pct"/>
          </w:tcPr>
          <w:p w:rsidR="00DC4F84" w:rsidRPr="008B4EF9" w:rsidRDefault="00DC4F84" w:rsidP="00DC4F84">
            <w:pPr>
              <w:spacing w:line="240" w:lineRule="auto"/>
              <w:rPr>
                <w:szCs w:val="24"/>
              </w:rPr>
            </w:pPr>
            <w:r w:rsidRPr="008B4EF9">
              <w:rPr>
                <w:szCs w:val="24"/>
              </w:rPr>
              <w:t>2017. – 2020.</w:t>
            </w:r>
          </w:p>
        </w:tc>
      </w:tr>
    </w:tbl>
    <w:p w:rsidR="00DC4F84" w:rsidRDefault="00DC4F84" w:rsidP="00DC4F84">
      <w:pPr>
        <w:pStyle w:val="yiv5714885630msonormal"/>
      </w:pPr>
    </w:p>
    <w:tbl>
      <w:tblPr>
        <w:tblStyle w:val="TableGrid4"/>
        <w:tblW w:w="5000" w:type="pct"/>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2116"/>
        <w:gridCol w:w="2500"/>
        <w:gridCol w:w="2218"/>
        <w:gridCol w:w="2218"/>
      </w:tblGrid>
      <w:tr w:rsidR="00DC4F84" w:rsidRPr="008B4EF9" w:rsidTr="00DC4F84">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Mjera</w:t>
            </w:r>
          </w:p>
        </w:tc>
        <w:tc>
          <w:tcPr>
            <w:tcW w:w="3831" w:type="pct"/>
            <w:gridSpan w:val="3"/>
          </w:tcPr>
          <w:p w:rsidR="00DC4F84" w:rsidRPr="008B4EF9" w:rsidRDefault="00DC4F84" w:rsidP="00DC4F84">
            <w:pPr>
              <w:numPr>
                <w:ilvl w:val="2"/>
                <w:numId w:val="21"/>
              </w:numPr>
              <w:spacing w:line="240" w:lineRule="auto"/>
              <w:jc w:val="left"/>
              <w:rPr>
                <w:rFonts w:eastAsiaTheme="minorHAnsi"/>
                <w:b/>
                <w:color w:val="44697D"/>
                <w:szCs w:val="24"/>
                <w:lang w:eastAsia="en-US"/>
              </w:rPr>
            </w:pPr>
            <w:r w:rsidRPr="008B4EF9">
              <w:rPr>
                <w:rFonts w:eastAsiaTheme="minorHAnsi"/>
                <w:b/>
                <w:color w:val="44697D"/>
                <w:szCs w:val="24"/>
                <w:lang w:eastAsia="en-US"/>
              </w:rPr>
              <w:t>Potpora za pokretanje poslovanja mladim poljoprivrednicima</w:t>
            </w:r>
          </w:p>
        </w:tc>
      </w:tr>
      <w:tr w:rsidR="00DC4F84" w:rsidRPr="008B4EF9" w:rsidTr="00DC4F84">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Opis i relevantnost mjere u odnosu na potrebe</w:t>
            </w:r>
          </w:p>
        </w:tc>
        <w:tc>
          <w:tcPr>
            <w:tcW w:w="3831" w:type="pct"/>
            <w:gridSpan w:val="3"/>
          </w:tcPr>
          <w:p w:rsidR="00DC4F84" w:rsidRPr="008B4EF9" w:rsidRDefault="00DC4F84" w:rsidP="00DC4F84">
            <w:pPr>
              <w:spacing w:line="240" w:lineRule="auto"/>
              <w:rPr>
                <w:szCs w:val="24"/>
              </w:rPr>
            </w:pPr>
            <w:r w:rsidRPr="008B4EF9">
              <w:rPr>
                <w:szCs w:val="24"/>
              </w:rPr>
              <w:t>Demografski gubitak uzrokovan ratnim zbivanjima te nepovoljna dobna struktura stanovništva uzrokovana demografskim procesom starenja negativno se odrazila i na dobnu strukturu nositelja poljoprivrednih gospodarstava u kojoj više od polovice čine osobe starije od 60 g. Dodatni problem predstavlja niska stopa zapošljavanja u poljoprivrednom sektoru, nepovoljni radni uvjeti te blizina većih urbanih središta zbog čega se ruralni krajevi suočavaju s odlaskom mlađih generacija. Svrha ove mjere je omogućiti mladim ljudima aktivno bavljenje poljoprivredom kroz unaprjeđivanje životnih i radnih uvjeta. Ostanak mladih u ruralnim područjima doprinijet će smanjenju negativnog migracijskog salda te stvaranju pozitivnih uvjeta za generacijsku obnovu u poljoprivredi.</w:t>
            </w:r>
          </w:p>
        </w:tc>
      </w:tr>
      <w:tr w:rsidR="00DC4F84" w:rsidRPr="008B4EF9" w:rsidTr="00DC4F84">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Povezanost s mjerom Ruralnog razvoja, prioritet i fokus područje</w:t>
            </w:r>
          </w:p>
        </w:tc>
        <w:tc>
          <w:tcPr>
            <w:tcW w:w="3831" w:type="pct"/>
            <w:gridSpan w:val="3"/>
          </w:tcPr>
          <w:p w:rsidR="00DC4F84" w:rsidRPr="008B4EF9" w:rsidRDefault="00DC4F84" w:rsidP="00DC4F84">
            <w:pPr>
              <w:spacing w:line="240" w:lineRule="auto"/>
              <w:rPr>
                <w:szCs w:val="24"/>
              </w:rPr>
            </w:pPr>
            <w:r w:rsidRPr="008B4EF9">
              <w:rPr>
                <w:szCs w:val="24"/>
              </w:rPr>
              <w:t>MJERA M06 – Razvoj poljoprivrednih gospodarstava i poslovanja</w:t>
            </w:r>
          </w:p>
          <w:p w:rsidR="00DC4F84" w:rsidRPr="008B4EF9" w:rsidRDefault="00DC4F84" w:rsidP="00DC4F84">
            <w:pPr>
              <w:spacing w:line="240" w:lineRule="auto"/>
              <w:rPr>
                <w:szCs w:val="24"/>
              </w:rPr>
            </w:pPr>
            <w:r w:rsidRPr="008B4EF9">
              <w:rPr>
                <w:szCs w:val="24"/>
              </w:rPr>
              <w:t>Podmjera 6.1. – Potpora za pokretanje poslovanja mladim poljoprivrednicima</w:t>
            </w:r>
          </w:p>
          <w:p w:rsidR="00DC4F84" w:rsidRPr="008B4EF9" w:rsidRDefault="00DC4F84" w:rsidP="00DC4F84">
            <w:pPr>
              <w:spacing w:line="240" w:lineRule="auto"/>
              <w:rPr>
                <w:szCs w:val="24"/>
              </w:rPr>
            </w:pPr>
            <w:r w:rsidRPr="008B4EF9">
              <w:rPr>
                <w:szCs w:val="24"/>
              </w:rPr>
              <w:t>Prioritet / Fokus područje: P2 / 2B</w:t>
            </w:r>
          </w:p>
        </w:tc>
      </w:tr>
      <w:tr w:rsidR="00DC4F84" w:rsidRPr="008B4EF9" w:rsidTr="00DC4F84">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Doprinos međusektorskim ciljevima</w:t>
            </w:r>
          </w:p>
        </w:tc>
        <w:tc>
          <w:tcPr>
            <w:tcW w:w="3831" w:type="pct"/>
            <w:gridSpan w:val="3"/>
          </w:tcPr>
          <w:p w:rsidR="00DC4F84" w:rsidRPr="008B4EF9" w:rsidRDefault="00DC4F84" w:rsidP="00DC4F84">
            <w:pPr>
              <w:spacing w:line="240" w:lineRule="auto"/>
              <w:rPr>
                <w:szCs w:val="24"/>
              </w:rPr>
            </w:pPr>
            <w:r w:rsidRPr="008B4EF9">
              <w:rPr>
                <w:szCs w:val="24"/>
                <w:u w:val="single"/>
              </w:rPr>
              <w:t>Klimatske promjene</w:t>
            </w:r>
            <w:r w:rsidRPr="008B4EF9">
              <w:rPr>
                <w:szCs w:val="24"/>
              </w:rPr>
              <w:t xml:space="preserve"> – ulaganja u opremanje objekata, uključujući vanjsku i unutarnju  infrastrukturu te modernizacija mehanizacije doprinose povećanju energetske učinkovitosti i ublažavanju klimatskih promjena</w:t>
            </w:r>
          </w:p>
          <w:p w:rsidR="00DC4F84" w:rsidRPr="008B4EF9" w:rsidRDefault="00DC4F84" w:rsidP="00DC4F84">
            <w:pPr>
              <w:spacing w:line="240" w:lineRule="auto"/>
              <w:rPr>
                <w:szCs w:val="24"/>
              </w:rPr>
            </w:pPr>
            <w:r w:rsidRPr="008B4EF9">
              <w:rPr>
                <w:szCs w:val="24"/>
                <w:u w:val="single"/>
              </w:rPr>
              <w:t>Inovacija</w:t>
            </w:r>
            <w:r w:rsidRPr="008B4EF9">
              <w:rPr>
                <w:szCs w:val="24"/>
              </w:rPr>
              <w:t xml:space="preserve"> – poticanje mlađe generacije poljoprivrednika stvara povoljno okruženje za primjenu i korištenje inovativnih rješenja</w:t>
            </w:r>
          </w:p>
        </w:tc>
      </w:tr>
      <w:tr w:rsidR="00DC4F84" w:rsidRPr="008B4EF9" w:rsidTr="00DC4F84">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Prihvatljivi korisnici</w:t>
            </w:r>
          </w:p>
        </w:tc>
        <w:tc>
          <w:tcPr>
            <w:tcW w:w="3831" w:type="pct"/>
            <w:gridSpan w:val="3"/>
          </w:tcPr>
          <w:p w:rsidR="00DC4F84" w:rsidRPr="008B4EF9" w:rsidRDefault="00DC4F84" w:rsidP="00DC4F84">
            <w:pPr>
              <w:spacing w:line="240" w:lineRule="auto"/>
              <w:rPr>
                <w:szCs w:val="24"/>
              </w:rPr>
            </w:pPr>
            <w:r w:rsidRPr="008B4EF9">
              <w:rPr>
                <w:szCs w:val="24"/>
              </w:rPr>
              <w:t>Osobe starije od 18 i mlađe od 40 godina u trenutku podnošenja prijave, koje posjeduju odgovarajuće vještine i znanje o poljoprivredi te koje su po prvi put postavljene kao nositelj poljoprivrednog gospodarstva.</w:t>
            </w:r>
          </w:p>
        </w:tc>
      </w:tr>
      <w:tr w:rsidR="00DC4F84" w:rsidRPr="008B4EF9" w:rsidTr="00DC4F84">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Uvjeti prihvatljivosti</w:t>
            </w:r>
          </w:p>
        </w:tc>
        <w:tc>
          <w:tcPr>
            <w:tcW w:w="3831" w:type="pct"/>
            <w:gridSpan w:val="3"/>
          </w:tcPr>
          <w:p w:rsidR="00DC4F84" w:rsidRPr="008B4EF9" w:rsidRDefault="00DC4F84" w:rsidP="00DC4F84">
            <w:pPr>
              <w:spacing w:line="240" w:lineRule="auto"/>
              <w:rPr>
                <w:szCs w:val="24"/>
              </w:rPr>
            </w:pPr>
            <w:r w:rsidRPr="008B4EF9">
              <w:rPr>
                <w:szCs w:val="24"/>
              </w:rPr>
              <w:t>Sukladno uvjetima Pravilnika (Podmjera 6.1.) i Programa ruralnog razvoja RH za 2014.-2020.</w:t>
            </w:r>
          </w:p>
        </w:tc>
      </w:tr>
      <w:tr w:rsidR="00DC4F84" w:rsidRPr="008B4EF9" w:rsidTr="00DC4F84">
        <w:tc>
          <w:tcPr>
            <w:tcW w:w="1169" w:type="pct"/>
            <w:shd w:val="clear" w:color="auto" w:fill="DFEEF9"/>
          </w:tcPr>
          <w:p w:rsidR="00DC4F84" w:rsidRPr="008B4EF9" w:rsidRDefault="00DC4F84" w:rsidP="00DC4F84">
            <w:pPr>
              <w:spacing w:line="240" w:lineRule="auto"/>
              <w:rPr>
                <w:b/>
                <w:color w:val="44697D"/>
                <w:szCs w:val="24"/>
              </w:rPr>
            </w:pPr>
            <w:r w:rsidRPr="008B4EF9">
              <w:rPr>
                <w:b/>
                <w:color w:val="44697D"/>
                <w:szCs w:val="24"/>
              </w:rPr>
              <w:t>Kriteriji odabira</w:t>
            </w:r>
          </w:p>
        </w:tc>
        <w:tc>
          <w:tcPr>
            <w:tcW w:w="3831" w:type="pct"/>
            <w:gridSpan w:val="3"/>
          </w:tcPr>
          <w:p w:rsidR="00DC4F84" w:rsidRPr="008B4EF9" w:rsidRDefault="00DC4F84" w:rsidP="00DC4F84">
            <w:pPr>
              <w:spacing w:line="240" w:lineRule="auto"/>
              <w:rPr>
                <w:szCs w:val="24"/>
              </w:rPr>
            </w:pPr>
            <w:r w:rsidRPr="008B4EF9">
              <w:rPr>
                <w:szCs w:val="24"/>
              </w:rPr>
              <w:t>Sukladno uvjetima Pravilnika (Podmjera 6.1.) i Programa ruralnog razvoja RH za 2014.-2020.</w:t>
            </w:r>
          </w:p>
          <w:p w:rsidR="00DC4F84" w:rsidRDefault="00DC4F84" w:rsidP="00DC4F84">
            <w:pPr>
              <w:spacing w:line="240" w:lineRule="auto"/>
              <w:rPr>
                <w:szCs w:val="24"/>
              </w:rPr>
            </w:pPr>
            <w:r w:rsidRPr="008B4EF9">
              <w:rPr>
                <w:szCs w:val="24"/>
                <w:u w:val="single"/>
              </w:rPr>
              <w:t>Dodatni kriteriji</w:t>
            </w:r>
            <w:r w:rsidRPr="008B4EF9">
              <w:rPr>
                <w:szCs w:val="24"/>
              </w:rPr>
              <w:t xml:space="preserve">: </w:t>
            </w:r>
            <w:r w:rsidRPr="00A64880">
              <w:rPr>
                <w:szCs w:val="24"/>
              </w:rPr>
              <w:t xml:space="preserve">Doprinos ciljevima Strateških dokumenata, Doprinos horizontalnim ciljevima (zaštita okoliša, klimatske promjena, inovacije), Doprinos zapošljavanju, Jačanje konkurentnosti,  Usmjerenost ulaganja </w:t>
            </w:r>
          </w:p>
          <w:p w:rsidR="00DC4F84" w:rsidRPr="008B4EF9" w:rsidRDefault="00DC4F84" w:rsidP="00DC4F84">
            <w:pPr>
              <w:spacing w:line="240" w:lineRule="auto"/>
              <w:rPr>
                <w:szCs w:val="24"/>
              </w:rPr>
            </w:pPr>
            <w:r w:rsidRPr="008B4EF9">
              <w:rPr>
                <w:szCs w:val="24"/>
              </w:rPr>
              <w:t>Dodatni kriteriji detaljnije su opisani u poglavlju 3.4.</w:t>
            </w:r>
          </w:p>
        </w:tc>
      </w:tr>
      <w:tr w:rsidR="00DC4F84" w:rsidRPr="008B4EF9" w:rsidTr="00DC4F84">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Prihvatljivi aktivnosti i troškovi</w:t>
            </w:r>
          </w:p>
        </w:tc>
        <w:tc>
          <w:tcPr>
            <w:tcW w:w="3831" w:type="pct"/>
            <w:gridSpan w:val="3"/>
          </w:tcPr>
          <w:p w:rsidR="00DC4F84" w:rsidRPr="008B4EF9" w:rsidRDefault="00DC4F84" w:rsidP="00DC4F84">
            <w:pPr>
              <w:spacing w:line="240" w:lineRule="auto"/>
              <w:rPr>
                <w:szCs w:val="24"/>
              </w:rPr>
            </w:pPr>
            <w:r w:rsidRPr="008B4EF9">
              <w:rPr>
                <w:szCs w:val="24"/>
              </w:rPr>
              <w:t>Sukladno uvjetima Pravilnika (Podmjera 6.1.) i Programa ruralnog razvoja RH za 2014.-2020.</w:t>
            </w:r>
          </w:p>
        </w:tc>
      </w:tr>
      <w:tr w:rsidR="00DC4F84" w:rsidRPr="008B4EF9" w:rsidTr="00DC4F84">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Rezultat</w:t>
            </w:r>
          </w:p>
        </w:tc>
        <w:tc>
          <w:tcPr>
            <w:tcW w:w="3831" w:type="pct"/>
            <w:gridSpan w:val="3"/>
          </w:tcPr>
          <w:p w:rsidR="00DC4F84" w:rsidRPr="008B4EF9" w:rsidRDefault="00DC4F84" w:rsidP="00DC4F84">
            <w:pPr>
              <w:spacing w:line="240" w:lineRule="auto"/>
              <w:rPr>
                <w:szCs w:val="24"/>
              </w:rPr>
            </w:pPr>
            <w:r w:rsidRPr="008B4EF9">
              <w:rPr>
                <w:szCs w:val="24"/>
              </w:rPr>
              <w:t xml:space="preserve">Povećan broj mladih poljoprivrednika na području LAG-a </w:t>
            </w:r>
          </w:p>
        </w:tc>
      </w:tr>
      <w:tr w:rsidR="00DC4F84" w:rsidRPr="008B4EF9" w:rsidTr="00DC4F84">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Pokazatelji</w:t>
            </w:r>
          </w:p>
        </w:tc>
        <w:tc>
          <w:tcPr>
            <w:tcW w:w="3831" w:type="pct"/>
            <w:gridSpan w:val="3"/>
          </w:tcPr>
          <w:p w:rsidR="00DC4F84" w:rsidRPr="008B4EF9" w:rsidRDefault="00DC4F84" w:rsidP="00DC4F84">
            <w:pPr>
              <w:spacing w:line="240" w:lineRule="auto"/>
              <w:rPr>
                <w:szCs w:val="24"/>
              </w:rPr>
            </w:pPr>
            <w:r>
              <w:rPr>
                <w:szCs w:val="24"/>
              </w:rPr>
              <w:t>Najmanje 3 potpore</w:t>
            </w:r>
            <w:r w:rsidRPr="00CE4851">
              <w:rPr>
                <w:szCs w:val="24"/>
              </w:rPr>
              <w:t xml:space="preserve"> dodijeljeno mladim poljoprivrednicima</w:t>
            </w:r>
          </w:p>
        </w:tc>
      </w:tr>
      <w:tr w:rsidR="00DC4F84" w:rsidRPr="008B4EF9" w:rsidTr="00DC4F84">
        <w:trPr>
          <w:trHeight w:val="709"/>
        </w:trPr>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Visina / Intenzitet potpore</w:t>
            </w:r>
          </w:p>
        </w:tc>
        <w:tc>
          <w:tcPr>
            <w:tcW w:w="3831" w:type="pct"/>
            <w:gridSpan w:val="3"/>
          </w:tcPr>
          <w:p w:rsidR="00DC4F84" w:rsidRPr="008B4EF9" w:rsidRDefault="00DC4F84" w:rsidP="00DC4F84">
            <w:pPr>
              <w:spacing w:line="240" w:lineRule="auto"/>
              <w:rPr>
                <w:szCs w:val="24"/>
              </w:rPr>
            </w:pPr>
            <w:r w:rsidRPr="008B4EF9">
              <w:rPr>
                <w:szCs w:val="24"/>
              </w:rPr>
              <w:t>50.0000 EUR / 100 %</w:t>
            </w:r>
          </w:p>
        </w:tc>
      </w:tr>
      <w:tr w:rsidR="00DC4F84" w:rsidRPr="008B4EF9" w:rsidTr="00DC4F84">
        <w:tc>
          <w:tcPr>
            <w:tcW w:w="1169" w:type="pct"/>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Udio financijske alokacije u sklopu LRS</w:t>
            </w:r>
          </w:p>
        </w:tc>
        <w:tc>
          <w:tcPr>
            <w:tcW w:w="1381" w:type="pct"/>
          </w:tcPr>
          <w:p w:rsidR="00DC4F84" w:rsidRPr="008B4EF9" w:rsidRDefault="00DC4F84" w:rsidP="00DC4F84">
            <w:pPr>
              <w:spacing w:line="240" w:lineRule="auto"/>
              <w:rPr>
                <w:szCs w:val="24"/>
              </w:rPr>
            </w:pPr>
            <w:r>
              <w:rPr>
                <w:szCs w:val="24"/>
              </w:rPr>
              <w:t>10</w:t>
            </w:r>
            <w:r w:rsidRPr="008B4EF9">
              <w:rPr>
                <w:szCs w:val="24"/>
              </w:rPr>
              <w:t> %</w:t>
            </w:r>
          </w:p>
        </w:tc>
        <w:tc>
          <w:tcPr>
            <w:tcW w:w="1225" w:type="pct"/>
            <w:shd w:val="clear" w:color="auto" w:fill="DFEEF9"/>
          </w:tcPr>
          <w:p w:rsidR="00DC4F84" w:rsidRPr="008B4EF9" w:rsidRDefault="00DC4F84" w:rsidP="00DC4F84">
            <w:pPr>
              <w:spacing w:line="240" w:lineRule="auto"/>
              <w:rPr>
                <w:szCs w:val="24"/>
              </w:rPr>
            </w:pPr>
            <w:r w:rsidRPr="008B4EF9">
              <w:rPr>
                <w:b/>
                <w:color w:val="44697D"/>
                <w:szCs w:val="24"/>
              </w:rPr>
              <w:t>Vrijeme provedbe mjere</w:t>
            </w:r>
          </w:p>
        </w:tc>
        <w:tc>
          <w:tcPr>
            <w:tcW w:w="1224" w:type="pct"/>
          </w:tcPr>
          <w:p w:rsidR="00DC4F84" w:rsidRPr="008B4EF9" w:rsidRDefault="00DC4F84" w:rsidP="00DC4F84">
            <w:pPr>
              <w:spacing w:line="240" w:lineRule="auto"/>
              <w:rPr>
                <w:szCs w:val="24"/>
              </w:rPr>
            </w:pPr>
            <w:r w:rsidRPr="008B4EF9">
              <w:rPr>
                <w:szCs w:val="24"/>
              </w:rPr>
              <w:t>2017. – 2020.</w:t>
            </w:r>
          </w:p>
        </w:tc>
      </w:tr>
    </w:tbl>
    <w:tbl>
      <w:tblPr>
        <w:tblStyle w:val="TableGrid5"/>
        <w:tblW w:w="0" w:type="auto"/>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2117"/>
        <w:gridCol w:w="1769"/>
        <w:gridCol w:w="3308"/>
        <w:gridCol w:w="1858"/>
      </w:tblGrid>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lastRenderedPageBreak/>
              <w:t>Mjera</w:t>
            </w:r>
          </w:p>
        </w:tc>
        <w:tc>
          <w:tcPr>
            <w:tcW w:w="6935" w:type="dxa"/>
            <w:gridSpan w:val="3"/>
          </w:tcPr>
          <w:p w:rsidR="00DC4F84" w:rsidRPr="008B4EF9" w:rsidRDefault="00DC4F84" w:rsidP="00DC4F84">
            <w:pPr>
              <w:numPr>
                <w:ilvl w:val="2"/>
                <w:numId w:val="22"/>
              </w:numPr>
              <w:spacing w:line="240" w:lineRule="auto"/>
              <w:jc w:val="left"/>
              <w:rPr>
                <w:rFonts w:eastAsiaTheme="minorHAnsi"/>
                <w:b/>
                <w:color w:val="44697D"/>
                <w:szCs w:val="24"/>
                <w:lang w:eastAsia="en-US"/>
              </w:rPr>
            </w:pPr>
            <w:r w:rsidRPr="008B4EF9">
              <w:rPr>
                <w:rFonts w:eastAsiaTheme="minorHAnsi"/>
                <w:b/>
                <w:color w:val="44697D"/>
                <w:szCs w:val="24"/>
                <w:lang w:eastAsia="en-US"/>
              </w:rPr>
              <w:t>Potpora ulaganju u pokretanje nepoljoprivrednih djelatnosti</w:t>
            </w:r>
          </w:p>
        </w:tc>
      </w:tr>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Opis i relevantnost mjere u odnosu na potrebe</w:t>
            </w:r>
          </w:p>
        </w:tc>
        <w:tc>
          <w:tcPr>
            <w:tcW w:w="6935" w:type="dxa"/>
            <w:gridSpan w:val="3"/>
          </w:tcPr>
          <w:p w:rsidR="00DC4F84" w:rsidRPr="008B4EF9" w:rsidRDefault="00DC4F84" w:rsidP="00DC4F84">
            <w:pPr>
              <w:spacing w:line="240" w:lineRule="auto"/>
              <w:rPr>
                <w:szCs w:val="24"/>
              </w:rPr>
            </w:pPr>
            <w:r w:rsidRPr="008B4EF9">
              <w:rPr>
                <w:szCs w:val="24"/>
              </w:rPr>
              <w:t>Poljoprivredna proizvodnja na području LAG-a trenutno ne predstavlja sektor u kojem se očekuju velika zapošljavanja, a s obzirom da velik broj kućanstva ne može ostvariti ekonomsku održivost samo od primarne poljoprivredne proizvodnje nužno je potaknuti ulaganja i u nove nepoljoprivredne djelatnosti. Diversifikacija u nepoljoprivredne djelatnosti iskoristit će i nedovoljno valorizirane potencijale prirodnih i kulturnih vrijednosti kao osnovne pokretače za razvoj ruralnog turizma. Također, s obzirom na pozitivan trend porasta broja dolazaka i noćenja gostiju stvaraju se i dodatne mogućnosti za pružanje usluga na poljoprivrednom gospodarstvu što uključuje i razvoj tradicijskih i umjetničkih obrta te promociju ostalih lokalnih proizvoda. Ova će mjera doprinijeti novom zapošljavanju, potaknuti ostanak mladih u ruralnom području te općenito povećati konkurentnost destinacije.</w:t>
            </w:r>
          </w:p>
        </w:tc>
      </w:tr>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Povezanost s mjerom Ruralnog razvoja, prioritet i fokus područje</w:t>
            </w:r>
          </w:p>
        </w:tc>
        <w:tc>
          <w:tcPr>
            <w:tcW w:w="6935" w:type="dxa"/>
            <w:gridSpan w:val="3"/>
          </w:tcPr>
          <w:p w:rsidR="00DC4F84" w:rsidRPr="008B4EF9" w:rsidRDefault="00DC4F84" w:rsidP="00DC4F84">
            <w:pPr>
              <w:spacing w:line="240" w:lineRule="auto"/>
              <w:rPr>
                <w:szCs w:val="24"/>
              </w:rPr>
            </w:pPr>
            <w:r w:rsidRPr="008B4EF9">
              <w:rPr>
                <w:szCs w:val="24"/>
              </w:rPr>
              <w:t>MJERA M06 – Razvoj poljoprivrednih gospodarstava i poslovanja</w:t>
            </w:r>
          </w:p>
          <w:p w:rsidR="00DC4F84" w:rsidRPr="008B4EF9" w:rsidRDefault="00DC4F84" w:rsidP="00DC4F84">
            <w:pPr>
              <w:spacing w:line="240" w:lineRule="auto"/>
              <w:rPr>
                <w:szCs w:val="24"/>
              </w:rPr>
            </w:pPr>
            <w:r w:rsidRPr="008B4EF9">
              <w:rPr>
                <w:szCs w:val="24"/>
              </w:rPr>
              <w:t>Podmjera 6.2. – Potpore za osnivanje poduzeća za nepoljoprivredne djelatnosti u ruralnim područjima</w:t>
            </w:r>
          </w:p>
          <w:p w:rsidR="00DC4F84" w:rsidRPr="008B4EF9" w:rsidRDefault="00DC4F84" w:rsidP="00DC4F84">
            <w:pPr>
              <w:spacing w:line="240" w:lineRule="auto"/>
              <w:rPr>
                <w:szCs w:val="24"/>
              </w:rPr>
            </w:pPr>
            <w:r w:rsidRPr="008B4EF9">
              <w:rPr>
                <w:szCs w:val="24"/>
              </w:rPr>
              <w:t>Prioritet / Fokus područje: P6 / 6A</w:t>
            </w:r>
          </w:p>
        </w:tc>
      </w:tr>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Doprinos međusektorskim ciljevima</w:t>
            </w:r>
          </w:p>
        </w:tc>
        <w:tc>
          <w:tcPr>
            <w:tcW w:w="6935" w:type="dxa"/>
            <w:gridSpan w:val="3"/>
          </w:tcPr>
          <w:p w:rsidR="00DC4F84" w:rsidRPr="008B4EF9" w:rsidRDefault="00DC4F84" w:rsidP="00DC4F84">
            <w:pPr>
              <w:spacing w:line="240" w:lineRule="auto"/>
              <w:rPr>
                <w:szCs w:val="24"/>
              </w:rPr>
            </w:pPr>
            <w:r w:rsidRPr="008B4EF9">
              <w:rPr>
                <w:szCs w:val="24"/>
                <w:u w:val="single"/>
              </w:rPr>
              <w:t>Inovacija</w:t>
            </w:r>
            <w:r w:rsidRPr="008B4EF9">
              <w:rPr>
                <w:szCs w:val="24"/>
              </w:rPr>
              <w:t xml:space="preserve"> – ulaganja u nepoljoprivredne djelatnosti potiču diversifikaciju aktivnosti u ruralnim područjima te stvaraju povoljno okruženje za inovativne inicijative</w:t>
            </w:r>
          </w:p>
        </w:tc>
      </w:tr>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Prihvatljivi korisnici</w:t>
            </w:r>
          </w:p>
        </w:tc>
        <w:tc>
          <w:tcPr>
            <w:tcW w:w="6935" w:type="dxa"/>
            <w:gridSpan w:val="3"/>
          </w:tcPr>
          <w:p w:rsidR="00DC4F84" w:rsidRPr="008B4EF9" w:rsidRDefault="00DC4F84" w:rsidP="00DC4F84">
            <w:pPr>
              <w:spacing w:line="240" w:lineRule="auto"/>
              <w:rPr>
                <w:szCs w:val="24"/>
              </w:rPr>
            </w:pPr>
            <w:r w:rsidRPr="008B4EF9">
              <w:rPr>
                <w:szCs w:val="24"/>
              </w:rPr>
              <w:t xml:space="preserve">Korisnici unutar ove podmjere su poljoprivredna gospodarstava upisana u Upisnik poljoprivrednih gospodarstava i fizičke osobe u svojstvu nositelja ili člana obiteljskog poljoprivrednog gospodarstva koji pokreću novu nepoljoprivrednu djelatnost. </w:t>
            </w:r>
          </w:p>
        </w:tc>
      </w:tr>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Uvjeti prihvatljivosti</w:t>
            </w:r>
          </w:p>
        </w:tc>
        <w:tc>
          <w:tcPr>
            <w:tcW w:w="6935" w:type="dxa"/>
            <w:gridSpan w:val="3"/>
          </w:tcPr>
          <w:p w:rsidR="00DC4F84" w:rsidRPr="008B4EF9" w:rsidRDefault="00DC4F84" w:rsidP="00DC4F84">
            <w:pPr>
              <w:spacing w:line="240" w:lineRule="auto"/>
              <w:rPr>
                <w:szCs w:val="24"/>
              </w:rPr>
            </w:pPr>
            <w:r w:rsidRPr="008B4EF9">
              <w:rPr>
                <w:szCs w:val="24"/>
              </w:rPr>
              <w:t>Sukladno uvjetima Pravilnika (Podmjera 6.2.) i Programa ruralnog razvoja RH za 2014.-2020.</w:t>
            </w:r>
          </w:p>
        </w:tc>
      </w:tr>
      <w:tr w:rsidR="00DC4F84" w:rsidRPr="008B4EF9" w:rsidTr="00AB6693">
        <w:tc>
          <w:tcPr>
            <w:tcW w:w="2117" w:type="dxa"/>
            <w:shd w:val="clear" w:color="auto" w:fill="DFEEF9"/>
          </w:tcPr>
          <w:p w:rsidR="00DC4F84" w:rsidRPr="008B4EF9" w:rsidRDefault="00DC4F84" w:rsidP="00DC4F84">
            <w:pPr>
              <w:spacing w:line="240" w:lineRule="auto"/>
              <w:rPr>
                <w:b/>
                <w:color w:val="44697D"/>
                <w:szCs w:val="24"/>
              </w:rPr>
            </w:pPr>
            <w:r w:rsidRPr="008B4EF9">
              <w:rPr>
                <w:b/>
                <w:color w:val="44697D"/>
                <w:szCs w:val="24"/>
              </w:rPr>
              <w:t>Kriteriji odabira</w:t>
            </w:r>
          </w:p>
        </w:tc>
        <w:tc>
          <w:tcPr>
            <w:tcW w:w="6935" w:type="dxa"/>
            <w:gridSpan w:val="3"/>
          </w:tcPr>
          <w:p w:rsidR="00DC4F84" w:rsidRPr="008B4EF9" w:rsidRDefault="00DC4F84" w:rsidP="00DC4F84">
            <w:pPr>
              <w:spacing w:line="240" w:lineRule="auto"/>
              <w:rPr>
                <w:szCs w:val="24"/>
              </w:rPr>
            </w:pPr>
            <w:r w:rsidRPr="008B4EF9">
              <w:rPr>
                <w:szCs w:val="24"/>
              </w:rPr>
              <w:t>Sukladno uvjetima Pravilnika (Podmjera 6.2.) i Programa ruralnog razvoja RH za 2014.-2020.</w:t>
            </w:r>
          </w:p>
          <w:p w:rsidR="00DC4F84" w:rsidRDefault="00DC4F84" w:rsidP="00DC4F84">
            <w:pPr>
              <w:spacing w:line="240" w:lineRule="auto"/>
              <w:rPr>
                <w:szCs w:val="24"/>
              </w:rPr>
            </w:pPr>
            <w:r w:rsidRPr="008B4EF9">
              <w:rPr>
                <w:szCs w:val="24"/>
                <w:u w:val="single"/>
              </w:rPr>
              <w:t>Dodatni kriteriji</w:t>
            </w:r>
            <w:r w:rsidRPr="008B4EF9">
              <w:rPr>
                <w:szCs w:val="24"/>
              </w:rPr>
              <w:t xml:space="preserve">: </w:t>
            </w:r>
            <w:r w:rsidRPr="00A64880">
              <w:rPr>
                <w:szCs w:val="24"/>
              </w:rPr>
              <w:t>Doprinos ciljevima Strateških dokumenata, Doprinos horizontalnim ciljevima (zaštita okoliša, klimatske promjena, inovacije), Doprinos zapošljavanju</w:t>
            </w:r>
            <w:r>
              <w:rPr>
                <w:szCs w:val="24"/>
              </w:rPr>
              <w:t xml:space="preserve">, </w:t>
            </w:r>
            <w:r w:rsidRPr="00A64880">
              <w:rPr>
                <w:szCs w:val="24"/>
              </w:rPr>
              <w:t>Broj razvijenih sadržaja</w:t>
            </w:r>
          </w:p>
          <w:p w:rsidR="00DC4F84" w:rsidRPr="008B4EF9" w:rsidRDefault="00DC4F84" w:rsidP="00DC4F84">
            <w:pPr>
              <w:spacing w:line="240" w:lineRule="auto"/>
              <w:rPr>
                <w:szCs w:val="24"/>
              </w:rPr>
            </w:pPr>
            <w:r w:rsidRPr="008B4EF9">
              <w:rPr>
                <w:szCs w:val="24"/>
              </w:rPr>
              <w:t>Dodatni kriteriji detaljnije su opisani u poglavlju 3.4.</w:t>
            </w:r>
          </w:p>
        </w:tc>
      </w:tr>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Prihvatljivi aktivnosti i troškovi</w:t>
            </w:r>
          </w:p>
        </w:tc>
        <w:tc>
          <w:tcPr>
            <w:tcW w:w="6935" w:type="dxa"/>
            <w:gridSpan w:val="3"/>
          </w:tcPr>
          <w:p w:rsidR="00DC4F84" w:rsidRPr="008B4EF9" w:rsidRDefault="00DC4F84" w:rsidP="00DC4F84">
            <w:pPr>
              <w:spacing w:line="240" w:lineRule="auto"/>
              <w:rPr>
                <w:szCs w:val="24"/>
              </w:rPr>
            </w:pPr>
            <w:r w:rsidRPr="008B4EF9">
              <w:rPr>
                <w:szCs w:val="24"/>
              </w:rPr>
              <w:t>Sukladno uvjetima Pravilnika (Podmjera 6.2.) i Programa ruralnog razvoja RH za 2014.-2020.</w:t>
            </w:r>
          </w:p>
        </w:tc>
      </w:tr>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Rezultat</w:t>
            </w:r>
          </w:p>
        </w:tc>
        <w:tc>
          <w:tcPr>
            <w:tcW w:w="6935" w:type="dxa"/>
            <w:gridSpan w:val="3"/>
          </w:tcPr>
          <w:p w:rsidR="00DC4F84" w:rsidRPr="008B4EF9" w:rsidRDefault="00DC4F84" w:rsidP="00DC4F84">
            <w:pPr>
              <w:spacing w:line="240" w:lineRule="auto"/>
              <w:rPr>
                <w:szCs w:val="24"/>
              </w:rPr>
            </w:pPr>
            <w:r w:rsidRPr="00B13FE5">
              <w:rPr>
                <w:szCs w:val="24"/>
              </w:rPr>
              <w:t>Ostvareno učinkovito jačanje gospodarskih aktivnosti kroz  pokretanje i razvoj nepoljoprivrednih djelatnosti na području LAG-a Zrinska Gora – Turopolje</w:t>
            </w:r>
          </w:p>
        </w:tc>
      </w:tr>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Pokazatelji</w:t>
            </w:r>
          </w:p>
        </w:tc>
        <w:tc>
          <w:tcPr>
            <w:tcW w:w="6935" w:type="dxa"/>
            <w:gridSpan w:val="3"/>
          </w:tcPr>
          <w:p w:rsidR="00DC4F84" w:rsidRPr="008B4EF9" w:rsidRDefault="00DC4F84" w:rsidP="00DC4F84">
            <w:pPr>
              <w:spacing w:line="240" w:lineRule="auto"/>
              <w:rPr>
                <w:szCs w:val="24"/>
              </w:rPr>
            </w:pPr>
            <w:r w:rsidRPr="008B4EF9">
              <w:rPr>
                <w:szCs w:val="24"/>
              </w:rPr>
              <w:t>P</w:t>
            </w:r>
            <w:r>
              <w:rPr>
                <w:szCs w:val="24"/>
              </w:rPr>
              <w:t>okrenuta 1 novih nepoljoprivredna djelatnost</w:t>
            </w:r>
            <w:r w:rsidRPr="008B4EF9">
              <w:rPr>
                <w:szCs w:val="24"/>
              </w:rPr>
              <w:t xml:space="preserve"> na području LAG-a Zrinska Gora </w:t>
            </w:r>
            <w:r w:rsidR="001A23FA">
              <w:rPr>
                <w:szCs w:val="24"/>
              </w:rPr>
              <w:t>–</w:t>
            </w:r>
            <w:r w:rsidRPr="008B4EF9">
              <w:rPr>
                <w:szCs w:val="24"/>
              </w:rPr>
              <w:t xml:space="preserve"> Turopolje</w:t>
            </w:r>
          </w:p>
        </w:tc>
      </w:tr>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Visina / Intenzitet potpore</w:t>
            </w:r>
          </w:p>
        </w:tc>
        <w:tc>
          <w:tcPr>
            <w:tcW w:w="6935" w:type="dxa"/>
            <w:gridSpan w:val="3"/>
          </w:tcPr>
          <w:p w:rsidR="00DC4F84" w:rsidRPr="008B4EF9" w:rsidRDefault="00DC4F84" w:rsidP="00DC4F84">
            <w:pPr>
              <w:spacing w:line="240" w:lineRule="auto"/>
              <w:rPr>
                <w:szCs w:val="24"/>
              </w:rPr>
            </w:pPr>
            <w:r w:rsidRPr="008B4EF9">
              <w:rPr>
                <w:szCs w:val="24"/>
              </w:rPr>
              <w:t>50.0000 EUR / 100 %</w:t>
            </w:r>
          </w:p>
          <w:p w:rsidR="00DC4F84" w:rsidRPr="008B4EF9" w:rsidRDefault="00DC4F84" w:rsidP="00DC4F84">
            <w:pPr>
              <w:spacing w:line="240" w:lineRule="auto"/>
              <w:rPr>
                <w:szCs w:val="24"/>
              </w:rPr>
            </w:pPr>
          </w:p>
        </w:tc>
      </w:tr>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Udio financijske alokacije u sklopu LRS</w:t>
            </w:r>
          </w:p>
        </w:tc>
        <w:tc>
          <w:tcPr>
            <w:tcW w:w="1463" w:type="dxa"/>
          </w:tcPr>
          <w:p w:rsidR="00DC4F84" w:rsidRPr="008B4EF9" w:rsidRDefault="00DC4F84" w:rsidP="00DC4F84">
            <w:pPr>
              <w:spacing w:line="240" w:lineRule="auto"/>
              <w:rPr>
                <w:szCs w:val="24"/>
              </w:rPr>
            </w:pPr>
            <w:r>
              <w:rPr>
                <w:szCs w:val="24"/>
              </w:rPr>
              <w:t>3</w:t>
            </w:r>
            <w:r w:rsidRPr="008B4EF9">
              <w:rPr>
                <w:szCs w:val="24"/>
              </w:rPr>
              <w:t> %</w:t>
            </w:r>
          </w:p>
        </w:tc>
        <w:tc>
          <w:tcPr>
            <w:tcW w:w="0" w:type="auto"/>
            <w:shd w:val="clear" w:color="auto" w:fill="DFEEF9"/>
          </w:tcPr>
          <w:p w:rsidR="00DC4F84" w:rsidRPr="008B4EF9" w:rsidRDefault="00DC4F84" w:rsidP="00DC4F84">
            <w:pPr>
              <w:spacing w:line="240" w:lineRule="auto"/>
              <w:rPr>
                <w:szCs w:val="24"/>
              </w:rPr>
            </w:pPr>
            <w:r w:rsidRPr="008B4EF9">
              <w:rPr>
                <w:b/>
                <w:color w:val="44697D"/>
                <w:szCs w:val="24"/>
              </w:rPr>
              <w:t>Vrijeme provedbe mjere</w:t>
            </w:r>
          </w:p>
        </w:tc>
        <w:tc>
          <w:tcPr>
            <w:tcW w:w="0" w:type="auto"/>
          </w:tcPr>
          <w:p w:rsidR="00DC4F84" w:rsidRPr="008B4EF9" w:rsidRDefault="00DC4F84" w:rsidP="00DC4F84">
            <w:pPr>
              <w:spacing w:line="240" w:lineRule="auto"/>
              <w:rPr>
                <w:szCs w:val="24"/>
              </w:rPr>
            </w:pPr>
            <w:r w:rsidRPr="008B4EF9">
              <w:rPr>
                <w:szCs w:val="24"/>
              </w:rPr>
              <w:t>2017. – 2020.</w:t>
            </w:r>
          </w:p>
        </w:tc>
      </w:tr>
    </w:tbl>
    <w:p w:rsidR="00DC4F84" w:rsidRDefault="00DC4F84" w:rsidP="00DC4F84">
      <w:pPr>
        <w:pStyle w:val="yiv5714885630msonormal"/>
        <w:spacing w:before="0" w:beforeAutospacing="0" w:after="0" w:afterAutospacing="0"/>
      </w:pPr>
    </w:p>
    <w:tbl>
      <w:tblPr>
        <w:tblStyle w:val="TableGrid6"/>
        <w:tblW w:w="0" w:type="auto"/>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2117"/>
        <w:gridCol w:w="1769"/>
        <w:gridCol w:w="3308"/>
        <w:gridCol w:w="1858"/>
      </w:tblGrid>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lastRenderedPageBreak/>
              <w:t>Mjera</w:t>
            </w:r>
          </w:p>
        </w:tc>
        <w:tc>
          <w:tcPr>
            <w:tcW w:w="6935" w:type="dxa"/>
            <w:gridSpan w:val="3"/>
          </w:tcPr>
          <w:p w:rsidR="00DC4F84" w:rsidRPr="008B4EF9" w:rsidRDefault="00DC4F84" w:rsidP="00DC4F84">
            <w:pPr>
              <w:numPr>
                <w:ilvl w:val="2"/>
                <w:numId w:val="22"/>
              </w:numPr>
              <w:spacing w:line="240" w:lineRule="auto"/>
              <w:jc w:val="left"/>
              <w:rPr>
                <w:rFonts w:eastAsiaTheme="minorHAnsi"/>
                <w:b/>
                <w:color w:val="44697D"/>
                <w:szCs w:val="24"/>
                <w:lang w:eastAsia="en-US"/>
              </w:rPr>
            </w:pPr>
            <w:r w:rsidRPr="008B4EF9">
              <w:rPr>
                <w:rFonts w:eastAsiaTheme="minorHAnsi"/>
                <w:b/>
                <w:color w:val="44697D"/>
                <w:szCs w:val="24"/>
                <w:lang w:eastAsia="en-US"/>
              </w:rPr>
              <w:t>Razvoj nepoljoprivrednih djelatnosti u ruralnim područjima</w:t>
            </w:r>
          </w:p>
        </w:tc>
      </w:tr>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Opis i relevantnost mjere u odnosu na potrebe</w:t>
            </w:r>
          </w:p>
        </w:tc>
        <w:tc>
          <w:tcPr>
            <w:tcW w:w="6935" w:type="dxa"/>
            <w:gridSpan w:val="3"/>
          </w:tcPr>
          <w:p w:rsidR="00DC4F84" w:rsidRPr="008B4EF9" w:rsidRDefault="00DC4F84" w:rsidP="00DC4F84">
            <w:pPr>
              <w:spacing w:line="240" w:lineRule="auto"/>
              <w:rPr>
                <w:szCs w:val="24"/>
              </w:rPr>
            </w:pPr>
            <w:r w:rsidRPr="008B4EF9">
              <w:rPr>
                <w:szCs w:val="24"/>
              </w:rPr>
              <w:t>Iako na području LAG-a postoje vrijedni prirodni i kulturno-povijesni resursi razvoj ruralnog turizma kao značajne nepoljoprivredne djelatnosti još uvijek pokazuje obilježja neujednačenosti u odnosu na pokazatelje prisutne u većim urbanim naseljima. Jačanje cjelovite ponude te unaprjeđenje postojećih nepoljoprivrednih djelatnosti kao i razvoj usluga s dodanom vrijednošću izravno potiče zapošljavanje ali i pozitivno utječe na povećanje konkurentnosti ovog područja. Ova mjera izravno doprinosi unaprjeđenju uvjeta za razvoj ruralnog turizma koji se temelji na jačanju ponude u nepoljoprivrednim djelatnostima.</w:t>
            </w:r>
          </w:p>
        </w:tc>
      </w:tr>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Povezanost s mjerom Ruralnog razvoja, prioritet i fokus područje</w:t>
            </w:r>
          </w:p>
        </w:tc>
        <w:tc>
          <w:tcPr>
            <w:tcW w:w="6935" w:type="dxa"/>
            <w:gridSpan w:val="3"/>
          </w:tcPr>
          <w:p w:rsidR="00DC4F84" w:rsidRPr="008B4EF9" w:rsidRDefault="00DC4F84" w:rsidP="00DC4F84">
            <w:pPr>
              <w:spacing w:line="240" w:lineRule="auto"/>
              <w:rPr>
                <w:szCs w:val="24"/>
              </w:rPr>
            </w:pPr>
            <w:r w:rsidRPr="008B4EF9">
              <w:rPr>
                <w:szCs w:val="24"/>
              </w:rPr>
              <w:t>MJERA M06 – Razvoj poljoprivrednih gospodarstava i poslovanja</w:t>
            </w:r>
          </w:p>
          <w:p w:rsidR="00DC4F84" w:rsidRPr="008B4EF9" w:rsidRDefault="00DC4F84" w:rsidP="00DC4F84">
            <w:pPr>
              <w:spacing w:line="240" w:lineRule="auto"/>
              <w:rPr>
                <w:szCs w:val="24"/>
              </w:rPr>
            </w:pPr>
            <w:r w:rsidRPr="008B4EF9">
              <w:rPr>
                <w:szCs w:val="24"/>
              </w:rPr>
              <w:t xml:space="preserve">Podmjera 6.4. – Potpora za ulaganja u stvaranje i razvoj nepoljoprivrednih proizvoda </w:t>
            </w:r>
          </w:p>
          <w:p w:rsidR="00DC4F84" w:rsidRPr="008B4EF9" w:rsidRDefault="00DC4F84" w:rsidP="00DC4F84">
            <w:pPr>
              <w:spacing w:line="240" w:lineRule="auto"/>
              <w:rPr>
                <w:szCs w:val="24"/>
              </w:rPr>
            </w:pPr>
            <w:r w:rsidRPr="008B4EF9">
              <w:rPr>
                <w:szCs w:val="24"/>
              </w:rPr>
              <w:t>Prioritet / Fokus područje: P6 / 6A</w:t>
            </w:r>
          </w:p>
        </w:tc>
      </w:tr>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Doprinos međusektorskim ciljevima</w:t>
            </w:r>
          </w:p>
        </w:tc>
        <w:tc>
          <w:tcPr>
            <w:tcW w:w="6935" w:type="dxa"/>
            <w:gridSpan w:val="3"/>
          </w:tcPr>
          <w:p w:rsidR="00DC4F84" w:rsidRPr="008B4EF9" w:rsidRDefault="00DC4F84" w:rsidP="00DC4F84">
            <w:pPr>
              <w:spacing w:line="240" w:lineRule="auto"/>
              <w:rPr>
                <w:szCs w:val="24"/>
              </w:rPr>
            </w:pPr>
            <w:r w:rsidRPr="008B4EF9">
              <w:rPr>
                <w:szCs w:val="24"/>
                <w:u w:val="single"/>
              </w:rPr>
              <w:t>Inovacija</w:t>
            </w:r>
            <w:r w:rsidRPr="008B4EF9">
              <w:rPr>
                <w:szCs w:val="24"/>
              </w:rPr>
              <w:t xml:space="preserve">  – ulaganja u razvoj nepoljoprivrednih djelatnosti potiču diversifikaciju aktivnosti u ruralnim područjima te stvaraju povoljno okruženje za inovativne inicijative</w:t>
            </w:r>
          </w:p>
        </w:tc>
      </w:tr>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Prihvatljivi korisnici</w:t>
            </w:r>
          </w:p>
        </w:tc>
        <w:tc>
          <w:tcPr>
            <w:tcW w:w="6935" w:type="dxa"/>
            <w:gridSpan w:val="3"/>
          </w:tcPr>
          <w:p w:rsidR="00DC4F84" w:rsidRPr="008B4EF9" w:rsidRDefault="00DC4F84" w:rsidP="00DC4F84">
            <w:pPr>
              <w:spacing w:line="240" w:lineRule="auto"/>
              <w:rPr>
                <w:szCs w:val="24"/>
              </w:rPr>
            </w:pPr>
            <w:r w:rsidRPr="008B4EF9">
              <w:rPr>
                <w:szCs w:val="24"/>
              </w:rPr>
              <w:t>Korisnici unutar ovog tipa operacije su Poljoprivredna gospodarstva upisana u upisnik poljoprivrednih gospodarstava, te fizičke osobe u svojstvu nositelja ili člana obiteljskog poljoprivrednog gospodarstva koje razvijaju nepoljoprivrednu djelatnost.</w:t>
            </w:r>
          </w:p>
        </w:tc>
      </w:tr>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Uvjeti prihvatljivosti</w:t>
            </w:r>
          </w:p>
        </w:tc>
        <w:tc>
          <w:tcPr>
            <w:tcW w:w="6935" w:type="dxa"/>
            <w:gridSpan w:val="3"/>
          </w:tcPr>
          <w:p w:rsidR="00DC4F84" w:rsidRPr="008B4EF9" w:rsidRDefault="00DC4F84" w:rsidP="00DC4F84">
            <w:pPr>
              <w:spacing w:line="240" w:lineRule="auto"/>
              <w:rPr>
                <w:szCs w:val="24"/>
              </w:rPr>
            </w:pPr>
            <w:r w:rsidRPr="008B4EF9">
              <w:rPr>
                <w:szCs w:val="24"/>
              </w:rPr>
              <w:t>Sukladno uvjetima Pravilnika (Podmjera 6.4.) i Programa ruralnog razvoja RH za 2014.-2020.</w:t>
            </w:r>
          </w:p>
        </w:tc>
      </w:tr>
      <w:tr w:rsidR="00DC4F84" w:rsidRPr="008B4EF9" w:rsidTr="00AB6693">
        <w:tc>
          <w:tcPr>
            <w:tcW w:w="2117" w:type="dxa"/>
            <w:shd w:val="clear" w:color="auto" w:fill="DFEEF9"/>
          </w:tcPr>
          <w:p w:rsidR="00DC4F84" w:rsidRPr="008B4EF9" w:rsidRDefault="00DC4F84" w:rsidP="00DC4F84">
            <w:pPr>
              <w:spacing w:line="240" w:lineRule="auto"/>
              <w:rPr>
                <w:b/>
                <w:color w:val="44697D"/>
                <w:szCs w:val="24"/>
              </w:rPr>
            </w:pPr>
            <w:r w:rsidRPr="008B4EF9">
              <w:rPr>
                <w:b/>
                <w:color w:val="44697D"/>
                <w:szCs w:val="24"/>
              </w:rPr>
              <w:t>Kriteriji odabira</w:t>
            </w:r>
          </w:p>
        </w:tc>
        <w:tc>
          <w:tcPr>
            <w:tcW w:w="6935" w:type="dxa"/>
            <w:gridSpan w:val="3"/>
          </w:tcPr>
          <w:p w:rsidR="00DC4F84" w:rsidRPr="008B4EF9" w:rsidRDefault="00DC4F84" w:rsidP="00DC4F84">
            <w:pPr>
              <w:spacing w:line="240" w:lineRule="auto"/>
              <w:rPr>
                <w:szCs w:val="24"/>
              </w:rPr>
            </w:pPr>
            <w:r w:rsidRPr="008B4EF9">
              <w:rPr>
                <w:szCs w:val="24"/>
              </w:rPr>
              <w:t>Sukladno uvjetima Pravilnika (Podmjera 6.4.) i Programa ruralnog razvoja RH za 2014.-2020.</w:t>
            </w:r>
          </w:p>
          <w:p w:rsidR="00DC4F84" w:rsidRDefault="00DC4F84" w:rsidP="00DC4F84">
            <w:pPr>
              <w:spacing w:line="240" w:lineRule="auto"/>
              <w:rPr>
                <w:szCs w:val="24"/>
              </w:rPr>
            </w:pPr>
            <w:r w:rsidRPr="008B4EF9">
              <w:rPr>
                <w:szCs w:val="24"/>
                <w:u w:val="single"/>
              </w:rPr>
              <w:t>Dodatni kriteriji</w:t>
            </w:r>
            <w:r w:rsidRPr="008B4EF9">
              <w:rPr>
                <w:szCs w:val="24"/>
              </w:rPr>
              <w:t xml:space="preserve">: </w:t>
            </w:r>
            <w:r w:rsidRPr="00A64880">
              <w:rPr>
                <w:szCs w:val="24"/>
              </w:rPr>
              <w:t xml:space="preserve">Doprinos ciljevima Strateških dokumenata, Doprinos horizontalnim ciljevima (zaštita okoliša, klimatske promjena, inovacije), Doprinos zapošljavanju, Broj razvijenih sadržaja </w:t>
            </w:r>
          </w:p>
          <w:p w:rsidR="00DC4F84" w:rsidRPr="008B4EF9" w:rsidRDefault="00DC4F84" w:rsidP="00DC4F84">
            <w:pPr>
              <w:spacing w:line="240" w:lineRule="auto"/>
              <w:rPr>
                <w:szCs w:val="24"/>
              </w:rPr>
            </w:pPr>
            <w:r w:rsidRPr="008B4EF9">
              <w:rPr>
                <w:szCs w:val="24"/>
              </w:rPr>
              <w:t>Dodatni kriteriji detaljnije su opisani u poglavlju 3.4.</w:t>
            </w:r>
          </w:p>
        </w:tc>
      </w:tr>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Prihvatljivi aktivnosti i troškovi</w:t>
            </w:r>
          </w:p>
        </w:tc>
        <w:tc>
          <w:tcPr>
            <w:tcW w:w="6935" w:type="dxa"/>
            <w:gridSpan w:val="3"/>
          </w:tcPr>
          <w:p w:rsidR="00DC4F84" w:rsidRPr="008B4EF9" w:rsidRDefault="00DC4F84" w:rsidP="00DC4F84">
            <w:pPr>
              <w:spacing w:line="240" w:lineRule="auto"/>
              <w:rPr>
                <w:szCs w:val="24"/>
              </w:rPr>
            </w:pPr>
            <w:r w:rsidRPr="008B4EF9">
              <w:rPr>
                <w:szCs w:val="24"/>
              </w:rPr>
              <w:t>Sukladno uvjetima Pravilnika (Podmjera 6.4.) i Programa ruralnog razvoja RH za 2014.-2020.</w:t>
            </w:r>
          </w:p>
        </w:tc>
      </w:tr>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Rezultat</w:t>
            </w:r>
          </w:p>
        </w:tc>
        <w:tc>
          <w:tcPr>
            <w:tcW w:w="6935" w:type="dxa"/>
            <w:gridSpan w:val="3"/>
          </w:tcPr>
          <w:p w:rsidR="00DC4F84" w:rsidRPr="008B4EF9" w:rsidRDefault="00DC4F84" w:rsidP="00DC4F84">
            <w:pPr>
              <w:spacing w:line="240" w:lineRule="auto"/>
              <w:rPr>
                <w:szCs w:val="24"/>
              </w:rPr>
            </w:pPr>
            <w:r w:rsidRPr="00B13FE5">
              <w:rPr>
                <w:szCs w:val="24"/>
              </w:rPr>
              <w:t>Ostvareno učinkovito jačanje gospodarskih aktivnosti kroz  pokretanje i razvoj nepoljoprivrednih djelatnosti na području LAG-a Zrinska Gora – Turopolje</w:t>
            </w:r>
          </w:p>
        </w:tc>
      </w:tr>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Pokazatelji</w:t>
            </w:r>
          </w:p>
        </w:tc>
        <w:tc>
          <w:tcPr>
            <w:tcW w:w="6935" w:type="dxa"/>
            <w:gridSpan w:val="3"/>
          </w:tcPr>
          <w:p w:rsidR="00DC4F84" w:rsidRPr="008B4EF9" w:rsidRDefault="00DC4F84" w:rsidP="00DC4F84">
            <w:pPr>
              <w:spacing w:line="240" w:lineRule="auto"/>
              <w:rPr>
                <w:szCs w:val="24"/>
              </w:rPr>
            </w:pPr>
            <w:r>
              <w:rPr>
                <w:szCs w:val="24"/>
              </w:rPr>
              <w:t>N</w:t>
            </w:r>
            <w:r w:rsidRPr="00722976">
              <w:rPr>
                <w:szCs w:val="24"/>
              </w:rPr>
              <w:t>ajmanje 4 potp</w:t>
            </w:r>
            <w:r>
              <w:rPr>
                <w:szCs w:val="24"/>
              </w:rPr>
              <w:t>o</w:t>
            </w:r>
            <w:r w:rsidRPr="00722976">
              <w:rPr>
                <w:szCs w:val="24"/>
              </w:rPr>
              <w:t>re za razvoj nepoljoprivrednih djelatnosti</w:t>
            </w:r>
          </w:p>
        </w:tc>
      </w:tr>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Visina / Intenzitet potpore</w:t>
            </w:r>
          </w:p>
        </w:tc>
        <w:tc>
          <w:tcPr>
            <w:tcW w:w="6935" w:type="dxa"/>
            <w:gridSpan w:val="3"/>
          </w:tcPr>
          <w:p w:rsidR="00DC4F84" w:rsidRPr="008B4EF9" w:rsidRDefault="00DC4F84" w:rsidP="00DC4F84">
            <w:pPr>
              <w:spacing w:line="240" w:lineRule="auto"/>
              <w:rPr>
                <w:szCs w:val="24"/>
              </w:rPr>
            </w:pPr>
            <w:r w:rsidRPr="00722976">
              <w:rPr>
                <w:szCs w:val="24"/>
              </w:rPr>
              <w:t>3500</w:t>
            </w:r>
            <w:r>
              <w:rPr>
                <w:szCs w:val="24"/>
              </w:rPr>
              <w:t xml:space="preserve"> </w:t>
            </w:r>
            <w:r w:rsidRPr="00722976">
              <w:rPr>
                <w:szCs w:val="24"/>
              </w:rPr>
              <w:t>-</w:t>
            </w:r>
            <w:r>
              <w:rPr>
                <w:szCs w:val="24"/>
              </w:rPr>
              <w:t xml:space="preserve"> </w:t>
            </w:r>
            <w:r w:rsidRPr="00722976">
              <w:rPr>
                <w:szCs w:val="24"/>
              </w:rPr>
              <w:t>20.000</w:t>
            </w:r>
            <w:r>
              <w:rPr>
                <w:szCs w:val="24"/>
              </w:rPr>
              <w:t xml:space="preserve"> </w:t>
            </w:r>
            <w:r w:rsidRPr="008B4EF9">
              <w:rPr>
                <w:szCs w:val="24"/>
              </w:rPr>
              <w:t>EUR / 70 %</w:t>
            </w:r>
          </w:p>
          <w:p w:rsidR="00DC4F84" w:rsidRPr="008B4EF9" w:rsidRDefault="00DC4F84" w:rsidP="00DC4F84">
            <w:pPr>
              <w:spacing w:line="240" w:lineRule="auto"/>
              <w:rPr>
                <w:szCs w:val="24"/>
              </w:rPr>
            </w:pPr>
          </w:p>
        </w:tc>
      </w:tr>
      <w:tr w:rsidR="00DC4F84" w:rsidRPr="008B4EF9" w:rsidTr="00AB6693">
        <w:tc>
          <w:tcPr>
            <w:tcW w:w="2117" w:type="dxa"/>
            <w:shd w:val="clear" w:color="auto" w:fill="DFEEF9"/>
          </w:tcPr>
          <w:p w:rsidR="00DC4F84" w:rsidRPr="008B4EF9" w:rsidRDefault="00DC4F84" w:rsidP="00DC4F84">
            <w:pPr>
              <w:spacing w:line="240" w:lineRule="auto"/>
              <w:jc w:val="left"/>
              <w:rPr>
                <w:b/>
                <w:color w:val="44697D"/>
                <w:szCs w:val="24"/>
              </w:rPr>
            </w:pPr>
            <w:r w:rsidRPr="008B4EF9">
              <w:rPr>
                <w:b/>
                <w:color w:val="44697D"/>
                <w:szCs w:val="24"/>
              </w:rPr>
              <w:t>Udio financijske alokacije u sklopu LRS</w:t>
            </w:r>
          </w:p>
        </w:tc>
        <w:tc>
          <w:tcPr>
            <w:tcW w:w="1463" w:type="dxa"/>
          </w:tcPr>
          <w:p w:rsidR="00DC4F84" w:rsidRPr="008B4EF9" w:rsidRDefault="00DC4F84" w:rsidP="00DC4F84">
            <w:pPr>
              <w:spacing w:line="240" w:lineRule="auto"/>
              <w:rPr>
                <w:szCs w:val="24"/>
              </w:rPr>
            </w:pPr>
            <w:r w:rsidRPr="008B4EF9">
              <w:rPr>
                <w:szCs w:val="24"/>
              </w:rPr>
              <w:t>6 %</w:t>
            </w:r>
          </w:p>
        </w:tc>
        <w:tc>
          <w:tcPr>
            <w:tcW w:w="0" w:type="auto"/>
            <w:shd w:val="clear" w:color="auto" w:fill="DFEEF9"/>
          </w:tcPr>
          <w:p w:rsidR="00DC4F84" w:rsidRPr="008B4EF9" w:rsidRDefault="00DC4F84" w:rsidP="00DC4F84">
            <w:pPr>
              <w:spacing w:line="240" w:lineRule="auto"/>
              <w:rPr>
                <w:szCs w:val="24"/>
              </w:rPr>
            </w:pPr>
            <w:r w:rsidRPr="008B4EF9">
              <w:rPr>
                <w:b/>
                <w:color w:val="44697D"/>
                <w:szCs w:val="24"/>
              </w:rPr>
              <w:t>Vrijeme provedbe mjere</w:t>
            </w:r>
          </w:p>
        </w:tc>
        <w:tc>
          <w:tcPr>
            <w:tcW w:w="0" w:type="auto"/>
          </w:tcPr>
          <w:p w:rsidR="00DC4F84" w:rsidRPr="008B4EF9" w:rsidRDefault="00DC4F84" w:rsidP="00DC4F84">
            <w:pPr>
              <w:spacing w:line="240" w:lineRule="auto"/>
              <w:rPr>
                <w:szCs w:val="24"/>
              </w:rPr>
            </w:pPr>
            <w:r w:rsidRPr="008B4EF9">
              <w:rPr>
                <w:szCs w:val="24"/>
              </w:rPr>
              <w:t>2017. – 2020.</w:t>
            </w:r>
          </w:p>
        </w:tc>
      </w:tr>
    </w:tbl>
    <w:p w:rsidR="00DC4F84" w:rsidRDefault="00DC4F84" w:rsidP="00DC4F84">
      <w:pPr>
        <w:pStyle w:val="yiv5714885630msonormal"/>
        <w:spacing w:before="0" w:beforeAutospacing="0" w:after="0" w:afterAutospacing="0"/>
      </w:pPr>
    </w:p>
    <w:tbl>
      <w:tblPr>
        <w:tblStyle w:val="TableGrid7"/>
        <w:tblW w:w="0" w:type="auto"/>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2117"/>
        <w:gridCol w:w="1842"/>
        <w:gridCol w:w="2828"/>
        <w:gridCol w:w="2265"/>
      </w:tblGrid>
      <w:tr w:rsidR="00DC4F84" w:rsidRPr="002D5C6D" w:rsidTr="00DC4F84">
        <w:tc>
          <w:tcPr>
            <w:tcW w:w="2117" w:type="dxa"/>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t>Mjera</w:t>
            </w:r>
          </w:p>
        </w:tc>
        <w:tc>
          <w:tcPr>
            <w:tcW w:w="6935" w:type="dxa"/>
            <w:gridSpan w:val="3"/>
          </w:tcPr>
          <w:p w:rsidR="00DC4F84" w:rsidRPr="002D5C6D" w:rsidRDefault="00DC4F84" w:rsidP="00DC4F84">
            <w:pPr>
              <w:numPr>
                <w:ilvl w:val="2"/>
                <w:numId w:val="22"/>
              </w:numPr>
              <w:spacing w:line="240" w:lineRule="auto"/>
              <w:jc w:val="left"/>
              <w:rPr>
                <w:rFonts w:eastAsiaTheme="minorHAnsi"/>
                <w:b/>
                <w:color w:val="44697D"/>
                <w:szCs w:val="24"/>
                <w:lang w:eastAsia="en-US"/>
              </w:rPr>
            </w:pPr>
            <w:r w:rsidRPr="002D5C6D">
              <w:rPr>
                <w:rFonts w:eastAsiaTheme="minorHAnsi"/>
                <w:b/>
                <w:color w:val="44697D"/>
                <w:szCs w:val="24"/>
                <w:lang w:eastAsia="en-US"/>
              </w:rPr>
              <w:t>Uspostava i uređenje poučnih staza, vidikovaca i ostale manje infrastrukture</w:t>
            </w:r>
          </w:p>
        </w:tc>
      </w:tr>
      <w:tr w:rsidR="00DC4F84" w:rsidRPr="002D5C6D" w:rsidTr="00DC4F84">
        <w:tc>
          <w:tcPr>
            <w:tcW w:w="2117" w:type="dxa"/>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t xml:space="preserve">Opis i relevantnost </w:t>
            </w:r>
            <w:r w:rsidRPr="002D5C6D">
              <w:rPr>
                <w:b/>
                <w:color w:val="44697D"/>
                <w:szCs w:val="24"/>
              </w:rPr>
              <w:lastRenderedPageBreak/>
              <w:t>mjere u odnosu na potrebe</w:t>
            </w:r>
          </w:p>
        </w:tc>
        <w:tc>
          <w:tcPr>
            <w:tcW w:w="6935" w:type="dxa"/>
            <w:gridSpan w:val="3"/>
          </w:tcPr>
          <w:p w:rsidR="00DC4F84" w:rsidRPr="002D5C6D" w:rsidRDefault="00DC4F84" w:rsidP="00DC4F84">
            <w:pPr>
              <w:spacing w:line="240" w:lineRule="auto"/>
              <w:rPr>
                <w:szCs w:val="24"/>
              </w:rPr>
            </w:pPr>
            <w:r w:rsidRPr="002D5C6D">
              <w:rPr>
                <w:szCs w:val="24"/>
              </w:rPr>
              <w:lastRenderedPageBreak/>
              <w:t xml:space="preserve">Značajnu razvojnu prednost na ovom prostoru predstavljaju šume koje zauzimaju više od trećine ukupne površine LAG-a. Posebno vrijedi istaknuti i značajna NATURA 2000 područja (npr. Lonjsko polje) te </w:t>
            </w:r>
            <w:r w:rsidRPr="002D5C6D">
              <w:rPr>
                <w:szCs w:val="24"/>
              </w:rPr>
              <w:lastRenderedPageBreak/>
              <w:t>zaštićene prirodne vrijednosti koje uz promociju nedrvnih šumskih proizvoda mogu unaprijediti razvoj ruralnog turizma ali i povećati dostupnost šumskih područja lokalnom stanovništvu u cilju poboljšanja kvalitete života na ruralnim područjima. Ovom su mjerom predviđena ulaganja u malu infrastrukturu (poučne staze, vidikovci i sl.) kojom će se povećati rekreacijske i turističke vrijednosti šuma ali i pozitivno utjecati na očuvanje biološke raznolikost, osobito u NATURA 2000 područjima.</w:t>
            </w:r>
          </w:p>
        </w:tc>
      </w:tr>
      <w:tr w:rsidR="00DC4F84" w:rsidRPr="002D5C6D" w:rsidTr="00DC4F84">
        <w:tc>
          <w:tcPr>
            <w:tcW w:w="2117" w:type="dxa"/>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lastRenderedPageBreak/>
              <w:t>Povezanost s mjerom Ruralnog razvoja, prioritet i fokus područje</w:t>
            </w:r>
          </w:p>
        </w:tc>
        <w:tc>
          <w:tcPr>
            <w:tcW w:w="6935" w:type="dxa"/>
            <w:gridSpan w:val="3"/>
          </w:tcPr>
          <w:p w:rsidR="00DC4F84" w:rsidRPr="002D5C6D" w:rsidRDefault="00DC4F84" w:rsidP="00DC4F84">
            <w:pPr>
              <w:spacing w:line="240" w:lineRule="auto"/>
              <w:rPr>
                <w:szCs w:val="24"/>
              </w:rPr>
            </w:pPr>
            <w:r w:rsidRPr="002D5C6D">
              <w:rPr>
                <w:szCs w:val="24"/>
              </w:rPr>
              <w:t>MJERA M08 – Ulaganja u razvoj šumskih područja i poboljšanje isplativosti šuma</w:t>
            </w:r>
          </w:p>
          <w:p w:rsidR="00DC4F84" w:rsidRPr="002D5C6D" w:rsidRDefault="00DC4F84" w:rsidP="00DC4F84">
            <w:pPr>
              <w:spacing w:line="240" w:lineRule="auto"/>
              <w:rPr>
                <w:szCs w:val="24"/>
              </w:rPr>
            </w:pPr>
            <w:r w:rsidRPr="002D5C6D">
              <w:rPr>
                <w:szCs w:val="24"/>
              </w:rPr>
              <w:t>Podmjera 8.5. – Potpora za ulaganja u poboljšanje otpornosti i okolišne vrijednosti šumskih ekosustava</w:t>
            </w:r>
          </w:p>
          <w:p w:rsidR="00DC4F84" w:rsidRPr="002D5C6D" w:rsidRDefault="00DC4F84" w:rsidP="00DC4F84">
            <w:pPr>
              <w:spacing w:line="240" w:lineRule="auto"/>
              <w:rPr>
                <w:szCs w:val="24"/>
              </w:rPr>
            </w:pPr>
            <w:r w:rsidRPr="002D5C6D">
              <w:rPr>
                <w:szCs w:val="24"/>
              </w:rPr>
              <w:t>Prioritet / Fokus područje: P4 / 4A</w:t>
            </w:r>
          </w:p>
        </w:tc>
      </w:tr>
      <w:tr w:rsidR="00DC4F84" w:rsidRPr="002D5C6D" w:rsidTr="00DC4F84">
        <w:tc>
          <w:tcPr>
            <w:tcW w:w="2117" w:type="dxa"/>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t>Doprinos međusektorskim ciljevima</w:t>
            </w:r>
          </w:p>
        </w:tc>
        <w:tc>
          <w:tcPr>
            <w:tcW w:w="6935" w:type="dxa"/>
            <w:gridSpan w:val="3"/>
          </w:tcPr>
          <w:p w:rsidR="00DC4F84" w:rsidRPr="002D5C6D" w:rsidRDefault="00DC4F84" w:rsidP="00DC4F84">
            <w:pPr>
              <w:spacing w:line="240" w:lineRule="auto"/>
              <w:rPr>
                <w:szCs w:val="24"/>
              </w:rPr>
            </w:pPr>
            <w:r w:rsidRPr="002D5C6D">
              <w:rPr>
                <w:szCs w:val="24"/>
                <w:u w:val="single"/>
              </w:rPr>
              <w:t>Klimatske promjene</w:t>
            </w:r>
            <w:r w:rsidRPr="002D5C6D">
              <w:rPr>
                <w:szCs w:val="24"/>
              </w:rPr>
              <w:t xml:space="preserve"> – ulaganja koja ublažavaju negativan utjecaj na klimatske promjene</w:t>
            </w:r>
          </w:p>
          <w:p w:rsidR="00DC4F84" w:rsidRPr="002D5C6D" w:rsidRDefault="00DC4F84" w:rsidP="00DC4F84">
            <w:pPr>
              <w:spacing w:line="240" w:lineRule="auto"/>
              <w:rPr>
                <w:szCs w:val="24"/>
              </w:rPr>
            </w:pPr>
            <w:r w:rsidRPr="002D5C6D">
              <w:rPr>
                <w:szCs w:val="24"/>
                <w:u w:val="single"/>
              </w:rPr>
              <w:t>Zaštita okoliša</w:t>
            </w:r>
            <w:r w:rsidRPr="002D5C6D">
              <w:rPr>
                <w:szCs w:val="24"/>
              </w:rPr>
              <w:t xml:space="preserve"> – korištenje okolišno prihvatljivih materijala smanjuje negativne utjecaje na šumske ekosustave</w:t>
            </w:r>
          </w:p>
          <w:p w:rsidR="00DC4F84" w:rsidRPr="002D5C6D" w:rsidRDefault="00DC4F84" w:rsidP="00DC4F84">
            <w:pPr>
              <w:spacing w:line="240" w:lineRule="auto"/>
              <w:rPr>
                <w:szCs w:val="24"/>
              </w:rPr>
            </w:pPr>
            <w:r w:rsidRPr="002D5C6D">
              <w:rPr>
                <w:szCs w:val="24"/>
                <w:u w:val="single"/>
              </w:rPr>
              <w:t>Inovacija</w:t>
            </w:r>
            <w:r w:rsidRPr="002D5C6D">
              <w:rPr>
                <w:szCs w:val="24"/>
              </w:rPr>
              <w:t xml:space="preserve"> – ulaganja u malu infrastrukturu potiče inovativna rješenja korištenja šumskih područja</w:t>
            </w:r>
          </w:p>
        </w:tc>
      </w:tr>
      <w:tr w:rsidR="00DC4F84" w:rsidRPr="002D5C6D" w:rsidTr="00DC4F84">
        <w:tc>
          <w:tcPr>
            <w:tcW w:w="2117" w:type="dxa"/>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t>Prihvatljivi korisnici</w:t>
            </w:r>
          </w:p>
        </w:tc>
        <w:tc>
          <w:tcPr>
            <w:tcW w:w="6935" w:type="dxa"/>
            <w:gridSpan w:val="3"/>
          </w:tcPr>
          <w:p w:rsidR="00DC4F84" w:rsidRPr="002D5C6D" w:rsidRDefault="00DC4F84" w:rsidP="00DC4F84">
            <w:pPr>
              <w:spacing w:line="240" w:lineRule="auto"/>
              <w:rPr>
                <w:szCs w:val="24"/>
              </w:rPr>
            </w:pPr>
            <w:r w:rsidRPr="002D5C6D">
              <w:rPr>
                <w:szCs w:val="24"/>
              </w:rPr>
              <w:t>Šumoposjednici; Trgovačka društva i druge pravne osobe koje sukladno Zakonu o šumama gospodare šumama i šumskim zemljištima u vlasništvu Republike Hrvatske; Udruženja šumoposjednika sukladno nacionalnom zakonodavstvu; Udruge civilnog društva i druge pravne osobe aktivne u zaštiti prirode</w:t>
            </w:r>
          </w:p>
        </w:tc>
      </w:tr>
      <w:tr w:rsidR="00DC4F84" w:rsidRPr="002D5C6D" w:rsidTr="00DC4F84">
        <w:tc>
          <w:tcPr>
            <w:tcW w:w="2117" w:type="dxa"/>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t>Uvjeti prihvatljivosti</w:t>
            </w:r>
          </w:p>
        </w:tc>
        <w:tc>
          <w:tcPr>
            <w:tcW w:w="6935" w:type="dxa"/>
            <w:gridSpan w:val="3"/>
          </w:tcPr>
          <w:p w:rsidR="00DC4F84" w:rsidRPr="002D5C6D" w:rsidRDefault="00DC4F84" w:rsidP="00DC4F84">
            <w:pPr>
              <w:spacing w:line="240" w:lineRule="auto"/>
              <w:rPr>
                <w:szCs w:val="24"/>
              </w:rPr>
            </w:pPr>
            <w:r w:rsidRPr="002D5C6D">
              <w:rPr>
                <w:szCs w:val="24"/>
              </w:rPr>
              <w:t>Sukladno uvjetima Pravilnika i Programa ruralnog razvoja RH za 2014.-2020.</w:t>
            </w:r>
          </w:p>
        </w:tc>
      </w:tr>
      <w:tr w:rsidR="00DC4F84" w:rsidRPr="002D5C6D" w:rsidTr="00DC4F84">
        <w:tc>
          <w:tcPr>
            <w:tcW w:w="2117" w:type="dxa"/>
            <w:shd w:val="clear" w:color="auto" w:fill="DFEEF9"/>
          </w:tcPr>
          <w:p w:rsidR="00DC4F84" w:rsidRPr="002D5C6D" w:rsidRDefault="00DC4F84" w:rsidP="00DC4F84">
            <w:pPr>
              <w:spacing w:line="240" w:lineRule="auto"/>
              <w:rPr>
                <w:b/>
                <w:color w:val="44697D"/>
                <w:szCs w:val="24"/>
              </w:rPr>
            </w:pPr>
            <w:r w:rsidRPr="002D5C6D">
              <w:rPr>
                <w:b/>
                <w:color w:val="44697D"/>
                <w:szCs w:val="24"/>
              </w:rPr>
              <w:t>Kriteriji odabira</w:t>
            </w:r>
          </w:p>
        </w:tc>
        <w:tc>
          <w:tcPr>
            <w:tcW w:w="6935" w:type="dxa"/>
            <w:gridSpan w:val="3"/>
          </w:tcPr>
          <w:p w:rsidR="00DC4F84" w:rsidRPr="002D5C6D" w:rsidRDefault="00DC4F84" w:rsidP="00DC4F84">
            <w:pPr>
              <w:spacing w:line="240" w:lineRule="auto"/>
              <w:rPr>
                <w:szCs w:val="24"/>
              </w:rPr>
            </w:pPr>
            <w:r w:rsidRPr="002D5C6D">
              <w:rPr>
                <w:szCs w:val="24"/>
              </w:rPr>
              <w:t>Sukladno uvjetima Pravilnika i Programa ruralnog razvoja RH za 2014.-2020.</w:t>
            </w:r>
          </w:p>
          <w:p w:rsidR="00DC4F84" w:rsidRPr="002D5C6D" w:rsidRDefault="00DC4F84" w:rsidP="00DC4F84">
            <w:pPr>
              <w:spacing w:line="240" w:lineRule="auto"/>
              <w:rPr>
                <w:szCs w:val="24"/>
              </w:rPr>
            </w:pPr>
            <w:r w:rsidRPr="002D5C6D">
              <w:rPr>
                <w:szCs w:val="24"/>
                <w:u w:val="single"/>
              </w:rPr>
              <w:t>Dodatni kriteriji</w:t>
            </w:r>
            <w:r w:rsidRPr="002D5C6D">
              <w:rPr>
                <w:szCs w:val="24"/>
              </w:rPr>
              <w:t xml:space="preserve">: </w:t>
            </w:r>
            <w:r w:rsidRPr="00A64880">
              <w:rPr>
                <w:szCs w:val="24"/>
              </w:rPr>
              <w:t>Doprinos ciljevima Strateških dokumenata, Doprinos horizontalnim ciljevima (zaštita okoliša, klimatske promjena, inovacije)</w:t>
            </w:r>
            <w:r>
              <w:rPr>
                <w:szCs w:val="24"/>
              </w:rPr>
              <w:t xml:space="preserve">, </w:t>
            </w:r>
            <w:r w:rsidRPr="00A64880">
              <w:rPr>
                <w:szCs w:val="24"/>
              </w:rPr>
              <w:t>Suradnja s lokalnim dionicima</w:t>
            </w:r>
            <w:r w:rsidRPr="002D5C6D">
              <w:rPr>
                <w:szCs w:val="24"/>
              </w:rPr>
              <w:t xml:space="preserve">. </w:t>
            </w:r>
          </w:p>
          <w:p w:rsidR="00DC4F84" w:rsidRPr="002D5C6D" w:rsidRDefault="00DC4F84" w:rsidP="00DC4F84">
            <w:pPr>
              <w:spacing w:line="240" w:lineRule="auto"/>
              <w:rPr>
                <w:szCs w:val="24"/>
              </w:rPr>
            </w:pPr>
            <w:r w:rsidRPr="002D5C6D">
              <w:rPr>
                <w:szCs w:val="24"/>
              </w:rPr>
              <w:t>Dodatni kriteriji detaljnije su opisani u poglavlju 3.4.</w:t>
            </w:r>
          </w:p>
        </w:tc>
      </w:tr>
      <w:tr w:rsidR="00DC4F84" w:rsidRPr="002D5C6D" w:rsidTr="00DC4F84">
        <w:tc>
          <w:tcPr>
            <w:tcW w:w="2117" w:type="dxa"/>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t>Prihvatljivi aktivnosti i troškovi</w:t>
            </w:r>
          </w:p>
        </w:tc>
        <w:tc>
          <w:tcPr>
            <w:tcW w:w="6935" w:type="dxa"/>
            <w:gridSpan w:val="3"/>
          </w:tcPr>
          <w:p w:rsidR="00DC4F84" w:rsidRPr="002D5C6D" w:rsidRDefault="00DC4F84" w:rsidP="00DC4F84">
            <w:pPr>
              <w:spacing w:line="240" w:lineRule="auto"/>
              <w:rPr>
                <w:szCs w:val="24"/>
              </w:rPr>
            </w:pPr>
            <w:r w:rsidRPr="002D5C6D">
              <w:rPr>
                <w:szCs w:val="24"/>
              </w:rPr>
              <w:t>Sukladno uvjetima Pravilnika i Programa ruralnog razvoja RH za 2014.-2020.</w:t>
            </w:r>
          </w:p>
        </w:tc>
      </w:tr>
      <w:tr w:rsidR="00DC4F84" w:rsidRPr="002D5C6D" w:rsidTr="00DC4F84">
        <w:tc>
          <w:tcPr>
            <w:tcW w:w="2117" w:type="dxa"/>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t>Rezultat</w:t>
            </w:r>
          </w:p>
        </w:tc>
        <w:tc>
          <w:tcPr>
            <w:tcW w:w="6935" w:type="dxa"/>
            <w:gridSpan w:val="3"/>
          </w:tcPr>
          <w:p w:rsidR="00DC4F84" w:rsidRPr="002D5C6D" w:rsidRDefault="00DC4F84" w:rsidP="00DC4F84">
            <w:pPr>
              <w:spacing w:line="240" w:lineRule="auto"/>
              <w:rPr>
                <w:szCs w:val="24"/>
              </w:rPr>
            </w:pPr>
            <w:r w:rsidRPr="002D5C6D">
              <w:rPr>
                <w:szCs w:val="24"/>
              </w:rPr>
              <w:t>Povećana okolišna vrijednost šuma kroz ulaganja u malu infrastrukturu i povećanje svijesti o važnosti zaštite okoliša na području LAG-a</w:t>
            </w:r>
          </w:p>
        </w:tc>
      </w:tr>
      <w:tr w:rsidR="00DC4F84" w:rsidRPr="002D5C6D" w:rsidTr="00DC4F84">
        <w:tc>
          <w:tcPr>
            <w:tcW w:w="2117" w:type="dxa"/>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t>Pokazatelji</w:t>
            </w:r>
          </w:p>
        </w:tc>
        <w:tc>
          <w:tcPr>
            <w:tcW w:w="6935" w:type="dxa"/>
            <w:gridSpan w:val="3"/>
          </w:tcPr>
          <w:p w:rsidR="00DC4F84" w:rsidRPr="002D5C6D" w:rsidRDefault="00DC4F84" w:rsidP="00DC4F84">
            <w:pPr>
              <w:spacing w:line="240" w:lineRule="auto"/>
              <w:rPr>
                <w:szCs w:val="24"/>
              </w:rPr>
            </w:pPr>
            <w:r w:rsidRPr="00722976">
              <w:rPr>
                <w:szCs w:val="24"/>
              </w:rPr>
              <w:t>najmanje 3 po</w:t>
            </w:r>
            <w:r>
              <w:rPr>
                <w:szCs w:val="24"/>
              </w:rPr>
              <w:t>t</w:t>
            </w:r>
            <w:r w:rsidRPr="00722976">
              <w:rPr>
                <w:szCs w:val="24"/>
              </w:rPr>
              <w:t xml:space="preserve">pore za uređenje </w:t>
            </w:r>
            <w:r w:rsidRPr="002D5C6D">
              <w:rPr>
                <w:szCs w:val="24"/>
              </w:rPr>
              <w:t>male infrastrukture na šumskim područjima uključujući i područja ekološke mreže Natura 2000</w:t>
            </w:r>
          </w:p>
        </w:tc>
      </w:tr>
      <w:tr w:rsidR="00DC4F84" w:rsidRPr="002D5C6D" w:rsidTr="00DC4F84">
        <w:tc>
          <w:tcPr>
            <w:tcW w:w="2117" w:type="dxa"/>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t>Visina / Intenzitet potpore</w:t>
            </w:r>
          </w:p>
        </w:tc>
        <w:tc>
          <w:tcPr>
            <w:tcW w:w="6935" w:type="dxa"/>
            <w:gridSpan w:val="3"/>
          </w:tcPr>
          <w:p w:rsidR="00DC4F84" w:rsidRPr="002D5C6D" w:rsidRDefault="00DC4F84" w:rsidP="00DC4F84">
            <w:pPr>
              <w:spacing w:line="240" w:lineRule="auto"/>
              <w:rPr>
                <w:szCs w:val="24"/>
              </w:rPr>
            </w:pPr>
            <w:r w:rsidRPr="00722976">
              <w:rPr>
                <w:szCs w:val="24"/>
              </w:rPr>
              <w:t>5.000-30.000</w:t>
            </w:r>
            <w:r>
              <w:rPr>
                <w:szCs w:val="24"/>
              </w:rPr>
              <w:t xml:space="preserve"> </w:t>
            </w:r>
            <w:r w:rsidRPr="002D5C6D">
              <w:rPr>
                <w:szCs w:val="24"/>
              </w:rPr>
              <w:t xml:space="preserve">EUR / </w:t>
            </w:r>
            <w:r>
              <w:rPr>
                <w:szCs w:val="24"/>
              </w:rPr>
              <w:t>do 100</w:t>
            </w:r>
            <w:r w:rsidRPr="002D5C6D">
              <w:rPr>
                <w:szCs w:val="24"/>
              </w:rPr>
              <w:t xml:space="preserve"> %</w:t>
            </w:r>
          </w:p>
        </w:tc>
      </w:tr>
      <w:tr w:rsidR="00DC4F84" w:rsidRPr="002D5C6D" w:rsidTr="00DC4F84">
        <w:trPr>
          <w:trHeight w:val="833"/>
        </w:trPr>
        <w:tc>
          <w:tcPr>
            <w:tcW w:w="2117" w:type="dxa"/>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t>Udio financijske alokacije u sklopu LRS</w:t>
            </w:r>
          </w:p>
        </w:tc>
        <w:tc>
          <w:tcPr>
            <w:tcW w:w="1842" w:type="dxa"/>
          </w:tcPr>
          <w:p w:rsidR="00DC4F84" w:rsidRPr="002D5C6D" w:rsidRDefault="00DC4F84" w:rsidP="00DC4F84">
            <w:pPr>
              <w:spacing w:line="240" w:lineRule="auto"/>
              <w:rPr>
                <w:szCs w:val="24"/>
              </w:rPr>
            </w:pPr>
            <w:r w:rsidRPr="002D5C6D">
              <w:rPr>
                <w:szCs w:val="24"/>
              </w:rPr>
              <w:t>6 %</w:t>
            </w:r>
          </w:p>
        </w:tc>
        <w:tc>
          <w:tcPr>
            <w:tcW w:w="2828" w:type="dxa"/>
            <w:shd w:val="clear" w:color="auto" w:fill="DFEEF9"/>
          </w:tcPr>
          <w:p w:rsidR="00DC4F84" w:rsidRPr="002D5C6D" w:rsidRDefault="00DC4F84" w:rsidP="00DC4F84">
            <w:pPr>
              <w:spacing w:line="240" w:lineRule="auto"/>
              <w:rPr>
                <w:szCs w:val="24"/>
              </w:rPr>
            </w:pPr>
            <w:r w:rsidRPr="002D5C6D">
              <w:rPr>
                <w:b/>
                <w:color w:val="44697D"/>
                <w:szCs w:val="24"/>
              </w:rPr>
              <w:t>Vrijeme provedbe mjere</w:t>
            </w:r>
          </w:p>
        </w:tc>
        <w:tc>
          <w:tcPr>
            <w:tcW w:w="2265" w:type="dxa"/>
          </w:tcPr>
          <w:p w:rsidR="00DC4F84" w:rsidRPr="002D5C6D" w:rsidRDefault="00DC4F84" w:rsidP="00DC4F84">
            <w:pPr>
              <w:spacing w:line="240" w:lineRule="auto"/>
              <w:rPr>
                <w:szCs w:val="24"/>
              </w:rPr>
            </w:pPr>
            <w:r w:rsidRPr="002D5C6D">
              <w:rPr>
                <w:szCs w:val="24"/>
              </w:rPr>
              <w:t>2017. – 2020.</w:t>
            </w:r>
          </w:p>
        </w:tc>
      </w:tr>
    </w:tbl>
    <w:p w:rsidR="00DC4F84" w:rsidRDefault="00DC4F84" w:rsidP="00DC4F84">
      <w:pPr>
        <w:pStyle w:val="yiv5714885630msonormal"/>
        <w:spacing w:before="0" w:beforeAutospacing="0" w:after="0" w:afterAutospacing="0"/>
      </w:pPr>
    </w:p>
    <w:tbl>
      <w:tblPr>
        <w:tblStyle w:val="TableGrid8"/>
        <w:tblW w:w="5000" w:type="pct"/>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2116"/>
        <w:gridCol w:w="2404"/>
        <w:gridCol w:w="2265"/>
        <w:gridCol w:w="2267"/>
      </w:tblGrid>
      <w:tr w:rsidR="00DC4F84" w:rsidRPr="002D5C6D" w:rsidTr="00AB6693">
        <w:tc>
          <w:tcPr>
            <w:tcW w:w="1169" w:type="pct"/>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t>Mjera</w:t>
            </w:r>
          </w:p>
        </w:tc>
        <w:tc>
          <w:tcPr>
            <w:tcW w:w="3831" w:type="pct"/>
            <w:gridSpan w:val="3"/>
          </w:tcPr>
          <w:p w:rsidR="00DC4F84" w:rsidRPr="002D5C6D" w:rsidRDefault="00DC4F84" w:rsidP="00DC4F84">
            <w:pPr>
              <w:numPr>
                <w:ilvl w:val="2"/>
                <w:numId w:val="23"/>
              </w:numPr>
              <w:spacing w:line="240" w:lineRule="auto"/>
              <w:jc w:val="left"/>
              <w:rPr>
                <w:rFonts w:eastAsiaTheme="minorHAnsi"/>
                <w:b/>
                <w:color w:val="44697D"/>
                <w:szCs w:val="24"/>
                <w:lang w:eastAsia="en-US"/>
              </w:rPr>
            </w:pPr>
            <w:r w:rsidRPr="002D5C6D">
              <w:rPr>
                <w:rFonts w:eastAsiaTheme="minorHAnsi"/>
                <w:b/>
                <w:color w:val="44697D"/>
                <w:szCs w:val="24"/>
                <w:lang w:eastAsia="en-US"/>
              </w:rPr>
              <w:t>Ulaganja u pokretanje, poboljšanje ili proširenje lokalnih temeljnih usluga za ruralno stanovništvo, uključujući slobodno vrijeme i kulturne aktivnosti te povezanu infrastrukturu</w:t>
            </w:r>
          </w:p>
        </w:tc>
      </w:tr>
      <w:tr w:rsidR="00DC4F84" w:rsidRPr="002D5C6D" w:rsidTr="00AB6693">
        <w:tc>
          <w:tcPr>
            <w:tcW w:w="1169" w:type="pct"/>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lastRenderedPageBreak/>
              <w:t>Opis i relevantnost mjere u odnosu na potrebe</w:t>
            </w:r>
          </w:p>
        </w:tc>
        <w:tc>
          <w:tcPr>
            <w:tcW w:w="3831" w:type="pct"/>
            <w:gridSpan w:val="3"/>
          </w:tcPr>
          <w:p w:rsidR="00DC4F84" w:rsidRPr="002D5C6D" w:rsidRDefault="00DC4F84" w:rsidP="00DC4F84">
            <w:pPr>
              <w:spacing w:line="240" w:lineRule="auto"/>
              <w:rPr>
                <w:szCs w:val="24"/>
              </w:rPr>
            </w:pPr>
            <w:r w:rsidRPr="002D5C6D">
              <w:rPr>
                <w:szCs w:val="24"/>
              </w:rPr>
              <w:t>Poticanje lokalnog razvoja na području LAG-a uključuje i ulaganja u temeljne usluge koje nisu dostupne lokalnom stanovništvu. Najosjetljivija su područja u kojima nije adekvatno riješen smještaj za djecu predškolskog uzrasta uključujući i objekte od društvenog značaja koji nemaju zadovoljavajuće tehničke standarde (npr. slabo opremljeni DVD i sl.). Provedba ove mjere donosi poboljšan pristup osnovnim uslugama te izravno doprinosi unaprjeđenju životnih uvjeta lokalnog stanovništva čime se stvaraju preduvjeti za održiv društveno-gospodarski rast te zaustavljanje negativnih migracijskih trendova.</w:t>
            </w:r>
          </w:p>
        </w:tc>
      </w:tr>
      <w:tr w:rsidR="00DC4F84" w:rsidRPr="002D5C6D" w:rsidTr="00AB6693">
        <w:tc>
          <w:tcPr>
            <w:tcW w:w="1169" w:type="pct"/>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t>Povezanost s mjerom Ruralnog razvoja, prioritet i fokus područje</w:t>
            </w:r>
          </w:p>
        </w:tc>
        <w:tc>
          <w:tcPr>
            <w:tcW w:w="3831" w:type="pct"/>
            <w:gridSpan w:val="3"/>
          </w:tcPr>
          <w:p w:rsidR="00DC4F84" w:rsidRPr="002D5C6D" w:rsidRDefault="00DC4F84" w:rsidP="00DC4F84">
            <w:pPr>
              <w:spacing w:line="240" w:lineRule="auto"/>
              <w:rPr>
                <w:szCs w:val="24"/>
              </w:rPr>
            </w:pPr>
            <w:r w:rsidRPr="002D5C6D">
              <w:rPr>
                <w:szCs w:val="24"/>
              </w:rPr>
              <w:t>MJERA M07 – Temeljne usluge i obnova sela u ruralnim područjima</w:t>
            </w:r>
          </w:p>
          <w:p w:rsidR="00DC4F84" w:rsidRPr="002D5C6D" w:rsidRDefault="00DC4F84" w:rsidP="00DC4F84">
            <w:pPr>
              <w:spacing w:line="240" w:lineRule="auto"/>
              <w:rPr>
                <w:szCs w:val="24"/>
              </w:rPr>
            </w:pPr>
            <w:r w:rsidRPr="002D5C6D">
              <w:rPr>
                <w:szCs w:val="24"/>
              </w:rPr>
              <w:t>Podmjera 7.4. – Potpora za ulaganja u uspostavu, poboljšanje ili širenje lokalnih temeljnih usluga za ruralno stanovništvo, uključujući slobodno vrijeme i kulturne aktivnosti te povezanu infrastrukturu</w:t>
            </w:r>
          </w:p>
          <w:p w:rsidR="00DC4F84" w:rsidRPr="002D5C6D" w:rsidRDefault="00DC4F84" w:rsidP="00DC4F84">
            <w:pPr>
              <w:spacing w:line="240" w:lineRule="auto"/>
              <w:rPr>
                <w:szCs w:val="24"/>
              </w:rPr>
            </w:pPr>
            <w:r w:rsidRPr="002D5C6D">
              <w:rPr>
                <w:szCs w:val="24"/>
              </w:rPr>
              <w:t>Prioritet / Fokus područje: P6 / 6B</w:t>
            </w:r>
          </w:p>
        </w:tc>
      </w:tr>
      <w:tr w:rsidR="00DC4F84" w:rsidRPr="002D5C6D" w:rsidTr="00AB6693">
        <w:tc>
          <w:tcPr>
            <w:tcW w:w="1169" w:type="pct"/>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t>Doprinos međusektorskim ciljevima</w:t>
            </w:r>
          </w:p>
        </w:tc>
        <w:tc>
          <w:tcPr>
            <w:tcW w:w="3831" w:type="pct"/>
            <w:gridSpan w:val="3"/>
          </w:tcPr>
          <w:p w:rsidR="00DC4F84" w:rsidRPr="002D5C6D" w:rsidRDefault="00DC4F84" w:rsidP="00DC4F84">
            <w:pPr>
              <w:spacing w:line="240" w:lineRule="auto"/>
              <w:rPr>
                <w:szCs w:val="24"/>
              </w:rPr>
            </w:pPr>
            <w:r w:rsidRPr="002D5C6D">
              <w:rPr>
                <w:szCs w:val="24"/>
                <w:u w:val="single"/>
              </w:rPr>
              <w:t>Klimatske promjene</w:t>
            </w:r>
            <w:r w:rsidRPr="002D5C6D">
              <w:rPr>
                <w:szCs w:val="24"/>
              </w:rPr>
              <w:t xml:space="preserve"> - ulaganja u izgradnju te opremanje objekata i površina društvene infrastrukture omogućit će korištenje klimatski otpornih rješenja te ublažiti negativne utjecaje klimatskih promjena</w:t>
            </w:r>
          </w:p>
          <w:p w:rsidR="00DC4F84" w:rsidRPr="002D5C6D" w:rsidRDefault="00DC4F84" w:rsidP="00DC4F84">
            <w:pPr>
              <w:spacing w:line="240" w:lineRule="auto"/>
              <w:rPr>
                <w:szCs w:val="24"/>
              </w:rPr>
            </w:pPr>
            <w:r w:rsidRPr="002D5C6D">
              <w:rPr>
                <w:szCs w:val="24"/>
                <w:u w:val="single"/>
              </w:rPr>
              <w:t>Zaštita okoliša</w:t>
            </w:r>
            <w:r w:rsidRPr="002D5C6D">
              <w:rPr>
                <w:szCs w:val="24"/>
              </w:rPr>
              <w:t xml:space="preserve"> – razvoj lokalne infrastrukture usklađen s pozitivnim propisima izravno doprinosi smanjenju onečišćenja okoliša</w:t>
            </w:r>
          </w:p>
          <w:p w:rsidR="00DC4F84" w:rsidRPr="002D5C6D" w:rsidRDefault="00DC4F84" w:rsidP="00DC4F84">
            <w:pPr>
              <w:spacing w:line="240" w:lineRule="auto"/>
              <w:rPr>
                <w:szCs w:val="24"/>
              </w:rPr>
            </w:pPr>
            <w:r w:rsidRPr="002D5C6D">
              <w:rPr>
                <w:szCs w:val="24"/>
                <w:u w:val="single"/>
              </w:rPr>
              <w:t>Inovacija</w:t>
            </w:r>
            <w:r w:rsidRPr="002D5C6D">
              <w:rPr>
                <w:szCs w:val="24"/>
              </w:rPr>
              <w:t xml:space="preserve"> – unaprjeđenje organizacije osnovnih usluga poticat će se kroz inovativna rješenja u cilju lokalnog razvoja na području LAG-a</w:t>
            </w:r>
          </w:p>
        </w:tc>
      </w:tr>
      <w:tr w:rsidR="00DC4F84" w:rsidRPr="002D5C6D" w:rsidTr="00AB6693">
        <w:tc>
          <w:tcPr>
            <w:tcW w:w="1169" w:type="pct"/>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t>Prihvatljivi korisnici</w:t>
            </w:r>
          </w:p>
        </w:tc>
        <w:tc>
          <w:tcPr>
            <w:tcW w:w="3831" w:type="pct"/>
            <w:gridSpan w:val="3"/>
          </w:tcPr>
          <w:p w:rsidR="00DC4F84" w:rsidRPr="002D5C6D" w:rsidRDefault="00DC4F84" w:rsidP="00DC4F84">
            <w:pPr>
              <w:spacing w:line="240" w:lineRule="auto"/>
              <w:rPr>
                <w:szCs w:val="24"/>
              </w:rPr>
            </w:pPr>
            <w:r w:rsidRPr="002D5C6D">
              <w:rPr>
                <w:szCs w:val="24"/>
              </w:rPr>
              <w:t>jedinice lokalne samouprave; trgovačka društva u većinskom vlasništvu jedinica lokalne samouprave; javne ustanove neprofitnog karaktera u kojima su osnivači jedinice lokalne samouprave osim javnih vatrogasnih postrojbi, lokalnih i regionalnih razvojnih agencija;  udruge/organizacije civilnog društva i vjerske zajednice koje se bave humanitarnim i društvenim djelatnostima od posebnog interesa za lokalno stanovništvo; LAG-ovi</w:t>
            </w:r>
          </w:p>
        </w:tc>
      </w:tr>
      <w:tr w:rsidR="00DC4F84" w:rsidRPr="002D5C6D" w:rsidTr="00AB6693">
        <w:tc>
          <w:tcPr>
            <w:tcW w:w="1169" w:type="pct"/>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t>Uvjeti prihvatljivosti</w:t>
            </w:r>
          </w:p>
        </w:tc>
        <w:tc>
          <w:tcPr>
            <w:tcW w:w="3831" w:type="pct"/>
            <w:gridSpan w:val="3"/>
          </w:tcPr>
          <w:p w:rsidR="00DC4F84" w:rsidRPr="002D5C6D" w:rsidRDefault="00DC4F84" w:rsidP="00DC4F84">
            <w:pPr>
              <w:spacing w:line="240" w:lineRule="auto"/>
              <w:rPr>
                <w:szCs w:val="24"/>
              </w:rPr>
            </w:pPr>
            <w:r w:rsidRPr="002D5C6D">
              <w:rPr>
                <w:szCs w:val="24"/>
              </w:rPr>
              <w:t>Sukladno uvjetima Pravilnika (Mjera 7.) i Programa ruralnog razvoja RH za 2014.-2020.</w:t>
            </w:r>
          </w:p>
        </w:tc>
      </w:tr>
      <w:tr w:rsidR="00DC4F84" w:rsidRPr="002D5C6D" w:rsidTr="00AB6693">
        <w:tc>
          <w:tcPr>
            <w:tcW w:w="1169" w:type="pct"/>
            <w:shd w:val="clear" w:color="auto" w:fill="DFEEF9"/>
          </w:tcPr>
          <w:p w:rsidR="00DC4F84" w:rsidRPr="002D5C6D" w:rsidRDefault="00DC4F84" w:rsidP="00DC4F84">
            <w:pPr>
              <w:spacing w:line="240" w:lineRule="auto"/>
              <w:rPr>
                <w:b/>
                <w:color w:val="44697D"/>
                <w:szCs w:val="24"/>
              </w:rPr>
            </w:pPr>
            <w:r w:rsidRPr="002D5C6D">
              <w:rPr>
                <w:b/>
                <w:color w:val="44697D"/>
                <w:szCs w:val="24"/>
              </w:rPr>
              <w:t>Kriteriji odabira</w:t>
            </w:r>
          </w:p>
        </w:tc>
        <w:tc>
          <w:tcPr>
            <w:tcW w:w="3831" w:type="pct"/>
            <w:gridSpan w:val="3"/>
          </w:tcPr>
          <w:p w:rsidR="00DC4F84" w:rsidRPr="002D5C6D" w:rsidRDefault="00DC4F84" w:rsidP="00DC4F84">
            <w:pPr>
              <w:spacing w:line="240" w:lineRule="auto"/>
              <w:rPr>
                <w:szCs w:val="24"/>
              </w:rPr>
            </w:pPr>
            <w:r w:rsidRPr="002D5C6D">
              <w:rPr>
                <w:szCs w:val="24"/>
              </w:rPr>
              <w:t>Sukladno uvjetima Pravilnika (Mjera 7.) i Programa ruralnog razvoja RH za 2014.-2020.</w:t>
            </w:r>
          </w:p>
          <w:p w:rsidR="00DC4F84" w:rsidRPr="002D5C6D" w:rsidRDefault="00DC4F84" w:rsidP="00DC4F84">
            <w:pPr>
              <w:spacing w:line="240" w:lineRule="auto"/>
              <w:rPr>
                <w:szCs w:val="24"/>
              </w:rPr>
            </w:pPr>
            <w:r w:rsidRPr="002D5C6D">
              <w:rPr>
                <w:szCs w:val="24"/>
                <w:u w:val="single"/>
              </w:rPr>
              <w:t>Dodatni kriteriji</w:t>
            </w:r>
            <w:r w:rsidRPr="002D5C6D">
              <w:rPr>
                <w:szCs w:val="24"/>
              </w:rPr>
              <w:t xml:space="preserve">: </w:t>
            </w:r>
            <w:r w:rsidRPr="00A64880">
              <w:rPr>
                <w:szCs w:val="24"/>
              </w:rPr>
              <w:t>Doprinos ciljevima Strateških dokumenata, Doprinos horizontalnim ciljevima (zaštita okoliša, klimatske promjena, inovacije), Razvoj usluga za prioritetne skupine korisnika</w:t>
            </w:r>
          </w:p>
          <w:p w:rsidR="00DC4F84" w:rsidRPr="002D5C6D" w:rsidRDefault="00DC4F84" w:rsidP="00DC4F84">
            <w:pPr>
              <w:spacing w:line="240" w:lineRule="auto"/>
              <w:rPr>
                <w:szCs w:val="24"/>
              </w:rPr>
            </w:pPr>
            <w:r w:rsidRPr="002D5C6D">
              <w:rPr>
                <w:szCs w:val="24"/>
              </w:rPr>
              <w:t>Dodatni kriteriji detaljnije su opisani u poglavlju 3.4.</w:t>
            </w:r>
          </w:p>
        </w:tc>
      </w:tr>
      <w:tr w:rsidR="00DC4F84" w:rsidRPr="002D5C6D" w:rsidTr="00AB6693">
        <w:tc>
          <w:tcPr>
            <w:tcW w:w="1169" w:type="pct"/>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t>Prihvatljivi aktivnosti i troškovi</w:t>
            </w:r>
          </w:p>
        </w:tc>
        <w:tc>
          <w:tcPr>
            <w:tcW w:w="3831" w:type="pct"/>
            <w:gridSpan w:val="3"/>
          </w:tcPr>
          <w:p w:rsidR="00DC4F84" w:rsidRPr="002D5C6D" w:rsidRDefault="00DC4F84" w:rsidP="00DC4F84">
            <w:pPr>
              <w:spacing w:line="240" w:lineRule="auto"/>
              <w:rPr>
                <w:szCs w:val="24"/>
              </w:rPr>
            </w:pPr>
            <w:r w:rsidRPr="002D5C6D">
              <w:rPr>
                <w:szCs w:val="24"/>
              </w:rPr>
              <w:t>Sukladno uvjetima Pravilnika (Mjera 7.) i Programa ruralnog razvoja RH za 2014.-2020.</w:t>
            </w:r>
          </w:p>
        </w:tc>
      </w:tr>
      <w:tr w:rsidR="00DC4F84" w:rsidRPr="002D5C6D" w:rsidTr="00AB6693">
        <w:tc>
          <w:tcPr>
            <w:tcW w:w="1169" w:type="pct"/>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t>Rezultat</w:t>
            </w:r>
          </w:p>
        </w:tc>
        <w:tc>
          <w:tcPr>
            <w:tcW w:w="3831" w:type="pct"/>
            <w:gridSpan w:val="3"/>
          </w:tcPr>
          <w:p w:rsidR="00DC4F84" w:rsidRPr="002D5C6D" w:rsidRDefault="00DC4F84" w:rsidP="00DC4F84">
            <w:pPr>
              <w:spacing w:line="240" w:lineRule="auto"/>
              <w:rPr>
                <w:szCs w:val="24"/>
              </w:rPr>
            </w:pPr>
            <w:r w:rsidRPr="002D5C6D">
              <w:rPr>
                <w:szCs w:val="24"/>
              </w:rPr>
              <w:t>Unaprijeđena dostupnost osnovnih usluga za lokalno stanovništvo na području LAG-a Zrinska Gora - Turopolje</w:t>
            </w:r>
          </w:p>
        </w:tc>
      </w:tr>
      <w:tr w:rsidR="00DC4F84" w:rsidRPr="002D5C6D" w:rsidTr="00AB6693">
        <w:tc>
          <w:tcPr>
            <w:tcW w:w="1169" w:type="pct"/>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t>Pokazatelji</w:t>
            </w:r>
          </w:p>
        </w:tc>
        <w:tc>
          <w:tcPr>
            <w:tcW w:w="3831" w:type="pct"/>
            <w:gridSpan w:val="3"/>
          </w:tcPr>
          <w:p w:rsidR="00DC4F84" w:rsidRPr="002D5C6D" w:rsidRDefault="00DC4F84" w:rsidP="00DC4F84">
            <w:pPr>
              <w:spacing w:line="240" w:lineRule="auto"/>
              <w:rPr>
                <w:szCs w:val="24"/>
              </w:rPr>
            </w:pPr>
            <w:r w:rsidRPr="00722976">
              <w:rPr>
                <w:szCs w:val="24"/>
              </w:rPr>
              <w:t>najmanje 8potpora za poboljšanje društvenje infrastrukture na području LAG-a</w:t>
            </w:r>
          </w:p>
        </w:tc>
      </w:tr>
      <w:tr w:rsidR="00DC4F84" w:rsidRPr="002D5C6D" w:rsidTr="00AB6693">
        <w:tc>
          <w:tcPr>
            <w:tcW w:w="1169" w:type="pct"/>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t>Visina / Intenzitet potpore</w:t>
            </w:r>
          </w:p>
        </w:tc>
        <w:tc>
          <w:tcPr>
            <w:tcW w:w="3831" w:type="pct"/>
            <w:gridSpan w:val="3"/>
          </w:tcPr>
          <w:p w:rsidR="00DC4F84" w:rsidRPr="002D5C6D" w:rsidRDefault="00DC4F84" w:rsidP="00DC4F84">
            <w:pPr>
              <w:spacing w:line="240" w:lineRule="auto"/>
              <w:rPr>
                <w:szCs w:val="24"/>
              </w:rPr>
            </w:pPr>
            <w:r w:rsidRPr="00722976">
              <w:rPr>
                <w:szCs w:val="24"/>
              </w:rPr>
              <w:t>15.000-75.000</w:t>
            </w:r>
            <w:r>
              <w:rPr>
                <w:szCs w:val="24"/>
              </w:rPr>
              <w:t xml:space="preserve"> </w:t>
            </w:r>
            <w:r w:rsidRPr="002D5C6D">
              <w:rPr>
                <w:szCs w:val="24"/>
              </w:rPr>
              <w:t>EUR / 80 % - 100 %</w:t>
            </w:r>
          </w:p>
        </w:tc>
      </w:tr>
      <w:tr w:rsidR="00DC4F84" w:rsidRPr="002D5C6D" w:rsidTr="00AB6693">
        <w:tc>
          <w:tcPr>
            <w:tcW w:w="1169" w:type="pct"/>
            <w:shd w:val="clear" w:color="auto" w:fill="DFEEF9"/>
          </w:tcPr>
          <w:p w:rsidR="00DC4F84" w:rsidRPr="002D5C6D" w:rsidRDefault="00DC4F84" w:rsidP="00DC4F84">
            <w:pPr>
              <w:spacing w:line="240" w:lineRule="auto"/>
              <w:jc w:val="left"/>
              <w:rPr>
                <w:b/>
                <w:color w:val="44697D"/>
                <w:szCs w:val="24"/>
              </w:rPr>
            </w:pPr>
            <w:r w:rsidRPr="002D5C6D">
              <w:rPr>
                <w:b/>
                <w:color w:val="44697D"/>
                <w:szCs w:val="24"/>
              </w:rPr>
              <w:t>Udio financijske alokacije u sklopu LRS</w:t>
            </w:r>
          </w:p>
        </w:tc>
        <w:tc>
          <w:tcPr>
            <w:tcW w:w="1328" w:type="pct"/>
          </w:tcPr>
          <w:p w:rsidR="00DC4F84" w:rsidRPr="002D5C6D" w:rsidRDefault="00DC4F84" w:rsidP="00DC4F84">
            <w:pPr>
              <w:spacing w:line="240" w:lineRule="auto"/>
              <w:rPr>
                <w:szCs w:val="24"/>
              </w:rPr>
            </w:pPr>
            <w:r w:rsidRPr="002D5C6D">
              <w:rPr>
                <w:szCs w:val="24"/>
              </w:rPr>
              <w:t>40 %</w:t>
            </w:r>
          </w:p>
        </w:tc>
        <w:tc>
          <w:tcPr>
            <w:tcW w:w="1251" w:type="pct"/>
            <w:shd w:val="clear" w:color="auto" w:fill="DFEEF9"/>
          </w:tcPr>
          <w:p w:rsidR="00DC4F84" w:rsidRPr="002D5C6D" w:rsidRDefault="00DC4F84" w:rsidP="00DC4F84">
            <w:pPr>
              <w:spacing w:line="240" w:lineRule="auto"/>
              <w:rPr>
                <w:szCs w:val="24"/>
              </w:rPr>
            </w:pPr>
            <w:r w:rsidRPr="002D5C6D">
              <w:rPr>
                <w:b/>
                <w:color w:val="44697D"/>
                <w:szCs w:val="24"/>
              </w:rPr>
              <w:t>Vrijeme provedbe mjere</w:t>
            </w:r>
          </w:p>
        </w:tc>
        <w:tc>
          <w:tcPr>
            <w:tcW w:w="1251" w:type="pct"/>
          </w:tcPr>
          <w:p w:rsidR="00DC4F84" w:rsidRPr="002D5C6D" w:rsidRDefault="00DC4F84" w:rsidP="00DC4F84">
            <w:pPr>
              <w:spacing w:line="240" w:lineRule="auto"/>
              <w:rPr>
                <w:szCs w:val="24"/>
              </w:rPr>
            </w:pPr>
            <w:r w:rsidRPr="002D5C6D">
              <w:rPr>
                <w:szCs w:val="24"/>
              </w:rPr>
              <w:t>2017. – 2020.</w:t>
            </w:r>
          </w:p>
        </w:tc>
      </w:tr>
    </w:tbl>
    <w:p w:rsidR="00DC4F84" w:rsidRDefault="00DC4F84" w:rsidP="00DC4F84"/>
    <w:p w:rsidR="00DC4F84" w:rsidRDefault="00DC4F84" w:rsidP="00DC4F84">
      <w:pPr>
        <w:pStyle w:val="Heading2"/>
      </w:pPr>
      <w:bookmarkStart w:id="72" w:name="_Toc446287884"/>
      <w:bookmarkStart w:id="73" w:name="_Toc446411866"/>
      <w:r>
        <w:lastRenderedPageBreak/>
        <w:t>O</w:t>
      </w:r>
      <w:r w:rsidRPr="00C51ACE">
        <w:t>čekivani rezultati razvojnih ciljeva i prioritetnih mjera</w:t>
      </w:r>
      <w:bookmarkEnd w:id="72"/>
      <w:bookmarkEnd w:id="73"/>
    </w:p>
    <w:p w:rsidR="00DC4F84" w:rsidRDefault="00DC4F84" w:rsidP="00DC4F84">
      <w:r>
        <w:t>U skladu s identificiranim problemima i potrebama, LRS je usmjerena u 3 prioritetna područja: razvoj poljoprivredne djelatnosti, diverzifikacija gospodarske djelatnosti kroz ruralni turizam i povećanje kvalitete društvene infrastrukture. Razvojem gospodarstva, otvaranjem radnih mjesta te boljim temeljnim uslugama za lokalno stanovništvo stvaraju se preduvjeti za kvalitetno življenje na području LAG-a. Prema Lokalnoj razvojnoj strategiji LAG-a Zrinskagora Turopolje planirano je provođenje 8 mjera kojima se postižu sljedeći rezultati:</w:t>
      </w:r>
    </w:p>
    <w:p w:rsidR="00DC4F84" w:rsidRDefault="00DC4F84" w:rsidP="00DC4F84">
      <w:pPr>
        <w:pStyle w:val="ListParagraph"/>
        <w:numPr>
          <w:ilvl w:val="0"/>
          <w:numId w:val="24"/>
        </w:numPr>
        <w:spacing w:after="0" w:line="240" w:lineRule="auto"/>
        <w:ind w:left="714" w:hanging="357"/>
      </w:pPr>
      <w:r w:rsidRPr="00DB1C1B">
        <w:t xml:space="preserve">Unaprijeđeni uvjeti poljoprivredne </w:t>
      </w:r>
      <w:r>
        <w:t>proizvodnje i prerade</w:t>
      </w:r>
      <w:r w:rsidRPr="00DB1C1B">
        <w:t xml:space="preserve"> na području LAG-a Zrinska Gora – Turopolje (mjereni pokazateljima navedenim u poglavlju 4.5.)</w:t>
      </w:r>
    </w:p>
    <w:p w:rsidR="00DC4F84" w:rsidRDefault="00DC4F84" w:rsidP="00DC4F84">
      <w:pPr>
        <w:pStyle w:val="ListParagraph"/>
        <w:numPr>
          <w:ilvl w:val="0"/>
          <w:numId w:val="24"/>
        </w:numPr>
        <w:spacing w:after="0" w:line="240" w:lineRule="auto"/>
        <w:ind w:left="714" w:hanging="357"/>
      </w:pPr>
      <w:r>
        <w:t>Poboljšana konkurentnost malih poljoprivrednih gospodarstva</w:t>
      </w:r>
    </w:p>
    <w:p w:rsidR="00DC4F84" w:rsidRDefault="00DC4F84" w:rsidP="00DC4F84">
      <w:pPr>
        <w:pStyle w:val="ListParagraph"/>
        <w:numPr>
          <w:ilvl w:val="0"/>
          <w:numId w:val="24"/>
        </w:numPr>
        <w:spacing w:after="0" w:line="240" w:lineRule="auto"/>
        <w:ind w:left="714" w:hanging="357"/>
      </w:pPr>
      <w:r w:rsidRPr="009420FF">
        <w:t xml:space="preserve">Povećan broj mladih poljoprivrednika na području LAG-a </w:t>
      </w:r>
    </w:p>
    <w:p w:rsidR="00DC4F84" w:rsidRDefault="00DC4F84" w:rsidP="00DC4F84">
      <w:pPr>
        <w:pStyle w:val="ListParagraph"/>
        <w:numPr>
          <w:ilvl w:val="0"/>
          <w:numId w:val="24"/>
        </w:numPr>
        <w:spacing w:after="0" w:line="240" w:lineRule="auto"/>
        <w:ind w:left="714" w:hanging="357"/>
      </w:pPr>
      <w:r w:rsidRPr="009420FF">
        <w:t xml:space="preserve">Ostvareno učinkovito jačanje gospodarskih aktivnosti kroz </w:t>
      </w:r>
      <w:r>
        <w:t xml:space="preserve"> pokretanje i </w:t>
      </w:r>
      <w:r w:rsidRPr="009420FF">
        <w:t>razvoj nepoljoprivrednih djelatnosti na području LAG-a Zrinska Gora – Turopolje</w:t>
      </w:r>
    </w:p>
    <w:p w:rsidR="00DC4F84" w:rsidRDefault="00DC4F84" w:rsidP="00DC4F84">
      <w:pPr>
        <w:pStyle w:val="ListParagraph"/>
        <w:numPr>
          <w:ilvl w:val="0"/>
          <w:numId w:val="24"/>
        </w:numPr>
        <w:spacing w:after="0" w:line="240" w:lineRule="auto"/>
        <w:ind w:left="714" w:hanging="357"/>
      </w:pPr>
      <w:r w:rsidRPr="009420FF">
        <w:t>Povećana okolišna vrijednost šuma kroz ulaganja u malu infrastrukturu i povećanje svijesti o važnosti zaštite okoliša na području LAG-a</w:t>
      </w:r>
    </w:p>
    <w:p w:rsidR="00DC4F84" w:rsidRDefault="00DC4F84" w:rsidP="00DC4F84">
      <w:pPr>
        <w:pStyle w:val="ListParagraph"/>
        <w:numPr>
          <w:ilvl w:val="0"/>
          <w:numId w:val="24"/>
        </w:numPr>
        <w:spacing w:after="0" w:line="240" w:lineRule="auto"/>
        <w:ind w:left="714" w:hanging="357"/>
      </w:pPr>
      <w:r w:rsidRPr="009420FF">
        <w:t xml:space="preserve">Unaprijeđena dostupnost osnovnih usluga za lokalno stanovništvo na području LAG-a Zrinska Gora </w:t>
      </w:r>
      <w:r>
        <w:t>–</w:t>
      </w:r>
      <w:r w:rsidRPr="009420FF">
        <w:t xml:space="preserve"> Turopolje</w:t>
      </w:r>
    </w:p>
    <w:p w:rsidR="00DC4F84" w:rsidRDefault="00DC4F84" w:rsidP="00DC4F84">
      <w:r>
        <w:t>Ostvarenjem navedenih rezultata sinergijski se dolazi do ostvarenje ciljeva zadanih LRS-om te ostvarenju razvojne vizije područja.</w:t>
      </w:r>
    </w:p>
    <w:p w:rsidR="00DC4F84" w:rsidRDefault="00DC4F84" w:rsidP="00DC4F84">
      <w:pPr>
        <w:pStyle w:val="Heading2"/>
      </w:pPr>
      <w:bookmarkStart w:id="74" w:name="_Toc446287885"/>
      <w:bookmarkStart w:id="75" w:name="_Toc446411867"/>
      <w:r>
        <w:t>Procedura odabira projekata i projekti suradnje</w:t>
      </w:r>
      <w:bookmarkEnd w:id="74"/>
      <w:bookmarkEnd w:id="75"/>
    </w:p>
    <w:p w:rsidR="00DC4F84" w:rsidRDefault="00DC4F84" w:rsidP="00DC4F84">
      <w:r>
        <w:t>Procedura odabira projekata definirana je u skladu s propisima Programa ruralnog razvoja te usmjerena prema specifičnim potrebama i ciljevima LRS-a kroz dodatne kriterije.</w:t>
      </w:r>
    </w:p>
    <w:p w:rsidR="00DC4F84" w:rsidRDefault="00DC4F84" w:rsidP="00DC4F84">
      <w:r>
        <w:t>Postupak odabira projekata sastoji se od 4 faze:</w:t>
      </w:r>
    </w:p>
    <w:p w:rsidR="00DC4F84" w:rsidRDefault="00DC4F84" w:rsidP="00DC4F84"/>
    <w:p w:rsidR="00DC4F84" w:rsidRDefault="00DC4F84" w:rsidP="00DC4F84">
      <w:pPr>
        <w:pStyle w:val="ListParagraph"/>
        <w:numPr>
          <w:ilvl w:val="0"/>
          <w:numId w:val="30"/>
        </w:numPr>
      </w:pPr>
      <w:r>
        <w:t>Zaprimanje i registracija projektnih prijedloga</w:t>
      </w:r>
    </w:p>
    <w:p w:rsidR="00DC4F84" w:rsidRDefault="00DC4F84" w:rsidP="00DC4F84">
      <w:pPr>
        <w:pStyle w:val="ListParagraph"/>
        <w:numPr>
          <w:ilvl w:val="0"/>
          <w:numId w:val="30"/>
        </w:numPr>
      </w:pPr>
      <w:r>
        <w:t>Provjera uvjeta prihvatljivosti prema uvjetima postavljenim nacionalnim Pravilnicima i Programom ruralnog razvoja</w:t>
      </w:r>
    </w:p>
    <w:p w:rsidR="00DC4F84" w:rsidRDefault="00DC4F84" w:rsidP="00DC4F84">
      <w:pPr>
        <w:pStyle w:val="ListParagraph"/>
        <w:numPr>
          <w:ilvl w:val="0"/>
          <w:numId w:val="30"/>
        </w:numPr>
      </w:pPr>
      <w:r>
        <w:t xml:space="preserve">Ocjenjivanje kvalitete prema nacionalnim i dodatnim  kriterijima </w:t>
      </w:r>
    </w:p>
    <w:p w:rsidR="00DC4F84" w:rsidRDefault="00DC4F84" w:rsidP="00DC4F84">
      <w:pPr>
        <w:pStyle w:val="ListParagraph"/>
        <w:numPr>
          <w:ilvl w:val="0"/>
          <w:numId w:val="30"/>
        </w:numPr>
      </w:pPr>
      <w:r>
        <w:t xml:space="preserve">Donošenje odluke o odabiru </w:t>
      </w:r>
    </w:p>
    <w:p w:rsidR="00DC4F84" w:rsidRDefault="00DC4F84" w:rsidP="00DC4F84">
      <w:r>
        <w:t>Da bi postupak odabira projekata bio transparentan i jasan potencijalnim prijaviteljima, LAG Zrinskagora Turopolje će prije početka objave natječaja izraditi i objaviti na web stranici Pravilnik o odabiru projekata u kojem će sve faze odabira biti detaljno opisane te će sadržavati primjere kontrolnih listi za ocjenjivanje projektnih prijedloga prema kojima će potencijalni prijavitelji moći i sami ocijeniti svoje projekte prije prijave na natječaj LAG-a.  Također LAG će prije početka provedbe mjera iz LRS-a provesti interne edukacije svojih zaposlenika u kojima će ih upoznati i dodatno educirati o postupcima odabira projekata. Također LAG će provesti i veći broj informativnih radionica za potencijalne prijavitelje kako bi se pobliže upoznali s natječajima koji će se provoditi, uvjetima i kriterijima odabira. Informativne radionice imaju ulogu motiviranja i poticanja potencijalnih prijavitelja.</w:t>
      </w:r>
    </w:p>
    <w:p w:rsidR="00DC4F84" w:rsidRDefault="00DC4F84" w:rsidP="00DC4F84"/>
    <w:p w:rsidR="00DC4F84" w:rsidRPr="000233FB" w:rsidRDefault="00DC4F84" w:rsidP="00DC4F84">
      <w:pPr>
        <w:rPr>
          <w:b/>
        </w:rPr>
      </w:pPr>
      <w:r w:rsidRPr="000233FB">
        <w:rPr>
          <w:b/>
        </w:rPr>
        <w:t>Odbor za odabir projekata</w:t>
      </w:r>
    </w:p>
    <w:p w:rsidR="00DC4F84" w:rsidRDefault="00DC4F84" w:rsidP="00DC4F84">
      <w:r>
        <w:t>Upravni odbor LAG-a će za svaki natječaj donijeti odluku o članovima Odbora za ocjenjivanje projektnih prijedl</w:t>
      </w:r>
      <w:r w:rsidR="001A23FA">
        <w:t>oga. Odbor za ocjenjivanje mogu činiti članovi</w:t>
      </w:r>
      <w:r>
        <w:t xml:space="preserve"> Upravnog odbora, ali i </w:t>
      </w:r>
      <w:r w:rsidR="001A23FA">
        <w:t>vanjski</w:t>
      </w:r>
      <w:r>
        <w:t xml:space="preserve"> </w:t>
      </w:r>
      <w:r w:rsidR="001A23FA">
        <w:lastRenderedPageBreak/>
        <w:t>stručnjaci</w:t>
      </w:r>
      <w:r>
        <w:t xml:space="preserve"> za područje pojedine mjere pri čemu će se voditi računa da niti jedan sektor nema udio veći od 49%. Zaposlenici LAG-a mogu sudjelovati u postupku odabira projekata, ali bez prava glasa u odabiru projekata (u fazi zaprimanje i registracija prijava). Svi članovi Odbora za ocjenjivanje potpisat će izjavu o objektivnosti, nepristranosti i izbjegavanju sukoba interesa, a u slučaju sukoba interesa bit će izuzeti iz postupka ocjenjivanja projektne prijave.</w:t>
      </w:r>
    </w:p>
    <w:p w:rsidR="00DC4F84" w:rsidRDefault="00DC4F84" w:rsidP="00DC4F84"/>
    <w:p w:rsidR="00DC4F84" w:rsidRPr="00103FF0" w:rsidRDefault="00DC4F84" w:rsidP="00DC4F84">
      <w:pPr>
        <w:rPr>
          <w:b/>
        </w:rPr>
      </w:pPr>
      <w:r w:rsidRPr="00103FF0">
        <w:rPr>
          <w:b/>
        </w:rPr>
        <w:t>Postupak ocjenjivanja projektnih prijava</w:t>
      </w:r>
    </w:p>
    <w:p w:rsidR="00DC4F84" w:rsidRDefault="00DC4F84" w:rsidP="00DC4F84">
      <w:r>
        <w:t xml:space="preserve">U prvoj i drugoj fazi ocjenjivanja sve projektne prijave moraju zadovoljiti sve postavljene kriterije kako bi prošle u sljedeću fazu ocjenjivanja. Administrativna provjera i uvjeti prihvatljivosti vrednuju se odgovorima DA ili NE, a prijave koje ne zadovolje jedan od postavljenih uvjeta isključuju se iz daljnje procedure. U trećoj fazi Ocjenjivanje kvalitete, projektne prijave koje su uspješno prošle prve dvije faze ocjenjivat će se prema bodovnoj skali nacionalnih i dodatnih kriterija postavljenih na LRS. Bodovi dobiveni ocjenjivanje prema obje vrste kriterija se zbrajaju i čine ukupan broj bodova prema kojem se rangiraju projektne prijave. Odbor za ocjenjivanje će rezultate svojeg rada prezentirati Upravnom odboru koji donosi Odluku o odabiru projekta. Po završetku svake od faza odabira, prijavitelji će pisanim putem biti obavješteni o rezultatima iz provedene faze odabira. </w:t>
      </w:r>
    </w:p>
    <w:p w:rsidR="00DC4F84" w:rsidRDefault="00DC4F84" w:rsidP="00DC4F84">
      <w:r>
        <w:t>U nastavku se nalazi prikaz dodanih kriterija definiranih za LRS LAG-a Zrinskagora Turoplje čijom primjenom se postiže ostvarenje zadanih ciljeva Strategije..</w:t>
      </w:r>
    </w:p>
    <w:p w:rsidR="00DC4F84" w:rsidRDefault="00DC4F84" w:rsidP="00DC4F84"/>
    <w:tbl>
      <w:tblPr>
        <w:tblStyle w:val="TableGrid"/>
        <w:tblW w:w="5000" w:type="pct"/>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442"/>
        <w:gridCol w:w="5087"/>
        <w:gridCol w:w="1352"/>
        <w:gridCol w:w="2171"/>
      </w:tblGrid>
      <w:tr w:rsidR="00DC4F84" w:rsidRPr="00D94B55" w:rsidTr="00DC4F84">
        <w:tc>
          <w:tcPr>
            <w:tcW w:w="244" w:type="pct"/>
            <w:shd w:val="clear" w:color="auto" w:fill="9ABED6"/>
          </w:tcPr>
          <w:p w:rsidR="00DC4F84" w:rsidRPr="00D94B55" w:rsidRDefault="00DC4F84" w:rsidP="00DC4F84"/>
        </w:tc>
        <w:tc>
          <w:tcPr>
            <w:tcW w:w="2810" w:type="pct"/>
            <w:shd w:val="clear" w:color="auto" w:fill="9ABED6"/>
          </w:tcPr>
          <w:p w:rsidR="00DC4F84" w:rsidRPr="00D94B55" w:rsidRDefault="00DC4F84" w:rsidP="00DC4F84">
            <w:pPr>
              <w:rPr>
                <w:b/>
              </w:rPr>
            </w:pPr>
            <w:r w:rsidRPr="00D94B55">
              <w:rPr>
                <w:b/>
              </w:rPr>
              <w:t>Kriterij</w:t>
            </w:r>
          </w:p>
        </w:tc>
        <w:tc>
          <w:tcPr>
            <w:tcW w:w="747" w:type="pct"/>
            <w:tcBorders>
              <w:bottom w:val="single" w:sz="8" w:space="0" w:color="9DBCB0"/>
            </w:tcBorders>
            <w:shd w:val="clear" w:color="auto" w:fill="9ABED6"/>
          </w:tcPr>
          <w:p w:rsidR="00DC4F84" w:rsidRPr="00D94B55" w:rsidRDefault="00DC4F84" w:rsidP="00DC4F84">
            <w:pPr>
              <w:rPr>
                <w:b/>
              </w:rPr>
            </w:pPr>
            <w:r w:rsidRPr="00D94B55">
              <w:rPr>
                <w:b/>
              </w:rPr>
              <w:t>Bodovi</w:t>
            </w:r>
          </w:p>
        </w:tc>
        <w:tc>
          <w:tcPr>
            <w:tcW w:w="1199" w:type="pct"/>
            <w:tcBorders>
              <w:bottom w:val="single" w:sz="8" w:space="0" w:color="9DBCB0"/>
            </w:tcBorders>
            <w:shd w:val="clear" w:color="auto" w:fill="9ABED6"/>
          </w:tcPr>
          <w:p w:rsidR="00DC4F84" w:rsidRPr="00D94B55" w:rsidRDefault="00DC4F84" w:rsidP="00DC4F84">
            <w:pPr>
              <w:rPr>
                <w:b/>
              </w:rPr>
            </w:pPr>
            <w:r w:rsidRPr="00D94B55">
              <w:rPr>
                <w:b/>
              </w:rPr>
              <w:t>Mjera</w:t>
            </w:r>
          </w:p>
        </w:tc>
      </w:tr>
      <w:tr w:rsidR="00DC4F84" w:rsidRPr="00D94B55" w:rsidTr="00DC4F84">
        <w:tc>
          <w:tcPr>
            <w:tcW w:w="244" w:type="pct"/>
            <w:shd w:val="clear" w:color="auto" w:fill="D9D9D9" w:themeFill="background1" w:themeFillShade="D9"/>
          </w:tcPr>
          <w:p w:rsidR="00DC4F84" w:rsidRPr="00D94B55" w:rsidRDefault="00DC4F84" w:rsidP="00DC4F84">
            <w:pPr>
              <w:rPr>
                <w:b/>
              </w:rPr>
            </w:pPr>
            <w:r w:rsidRPr="00D94B55">
              <w:rPr>
                <w:b/>
              </w:rPr>
              <w:t>1</w:t>
            </w:r>
          </w:p>
        </w:tc>
        <w:tc>
          <w:tcPr>
            <w:tcW w:w="2810" w:type="pct"/>
            <w:shd w:val="clear" w:color="auto" w:fill="D9D9D9" w:themeFill="background1" w:themeFillShade="D9"/>
          </w:tcPr>
          <w:p w:rsidR="00DC4F84" w:rsidRPr="00D94B55" w:rsidRDefault="00DC4F84" w:rsidP="00DC4F84">
            <w:pPr>
              <w:rPr>
                <w:b/>
              </w:rPr>
            </w:pPr>
            <w:r w:rsidRPr="00D94B55">
              <w:rPr>
                <w:b/>
              </w:rPr>
              <w:t>Doprinos ciljevima Strateških dokumenata</w:t>
            </w:r>
          </w:p>
        </w:tc>
        <w:tc>
          <w:tcPr>
            <w:tcW w:w="747" w:type="pct"/>
            <w:shd w:val="clear" w:color="auto" w:fill="D9D9D9" w:themeFill="background1" w:themeFillShade="D9"/>
          </w:tcPr>
          <w:p w:rsidR="00DC4F84" w:rsidRPr="00D94B55" w:rsidRDefault="00DC4F84" w:rsidP="00DC4F84">
            <w:pPr>
              <w:rPr>
                <w:b/>
              </w:rPr>
            </w:pPr>
            <w:r w:rsidRPr="00D94B55">
              <w:rPr>
                <w:b/>
              </w:rPr>
              <w:t>Ukupno do 10</w:t>
            </w:r>
          </w:p>
          <w:p w:rsidR="00DC4F84" w:rsidRPr="00D94B55" w:rsidRDefault="00DC4F84" w:rsidP="00DC4F84">
            <w:pPr>
              <w:rPr>
                <w:b/>
              </w:rPr>
            </w:pPr>
            <w:r w:rsidRPr="00D94B55">
              <w:rPr>
                <w:b/>
              </w:rPr>
              <w:t>bodova</w:t>
            </w:r>
          </w:p>
        </w:tc>
        <w:tc>
          <w:tcPr>
            <w:tcW w:w="1199" w:type="pct"/>
            <w:shd w:val="clear" w:color="auto" w:fill="D9D9D9" w:themeFill="background1" w:themeFillShade="D9"/>
          </w:tcPr>
          <w:p w:rsidR="00DC4F84" w:rsidRPr="00D94B55" w:rsidRDefault="00DC4F84" w:rsidP="00DC4F84">
            <w:pPr>
              <w:rPr>
                <w:b/>
              </w:rPr>
            </w:pPr>
            <w:r w:rsidRPr="00D94B55">
              <w:rPr>
                <w:b/>
              </w:rPr>
              <w:t>sve mjere</w:t>
            </w:r>
          </w:p>
        </w:tc>
      </w:tr>
      <w:tr w:rsidR="00DC4F84" w:rsidRPr="00D94B55" w:rsidTr="00DC4F84">
        <w:tc>
          <w:tcPr>
            <w:tcW w:w="3054" w:type="pct"/>
            <w:gridSpan w:val="2"/>
            <w:shd w:val="clear" w:color="auto" w:fill="FFFFFF" w:themeFill="background1"/>
          </w:tcPr>
          <w:p w:rsidR="00DC4F84" w:rsidRPr="00D94B55" w:rsidRDefault="00DC4F84" w:rsidP="00DC4F84">
            <w:r w:rsidRPr="00D94B55">
              <w:t>Projekt je u skladu s ciljevima LRS</w:t>
            </w:r>
          </w:p>
        </w:tc>
        <w:tc>
          <w:tcPr>
            <w:tcW w:w="747" w:type="pct"/>
            <w:shd w:val="clear" w:color="auto" w:fill="FFFFFF" w:themeFill="background1"/>
          </w:tcPr>
          <w:p w:rsidR="00DC4F84" w:rsidRPr="00D94B55" w:rsidRDefault="00DC4F84" w:rsidP="00DC4F84">
            <w:r w:rsidRPr="00D94B55">
              <w:t>5 bodova</w:t>
            </w:r>
          </w:p>
        </w:tc>
        <w:tc>
          <w:tcPr>
            <w:tcW w:w="1199" w:type="pct"/>
            <w:shd w:val="clear" w:color="auto" w:fill="FFFFFF" w:themeFill="background1"/>
          </w:tcPr>
          <w:p w:rsidR="00DC4F84" w:rsidRPr="00D94B55" w:rsidRDefault="00DC4F84" w:rsidP="00DC4F84"/>
        </w:tc>
      </w:tr>
      <w:tr w:rsidR="00DC4F84" w:rsidRPr="00D94B55" w:rsidTr="00DC4F84">
        <w:tc>
          <w:tcPr>
            <w:tcW w:w="3054" w:type="pct"/>
            <w:gridSpan w:val="2"/>
            <w:shd w:val="clear" w:color="auto" w:fill="FFFFFF" w:themeFill="background1"/>
          </w:tcPr>
          <w:p w:rsidR="00DC4F84" w:rsidRPr="00D94B55" w:rsidRDefault="00DC4F84" w:rsidP="00DC4F84">
            <w:r w:rsidRPr="00D94B55">
              <w:t>Doprinos ciljevima relevantnih Strateških dokumenata (sektorskih, lokalnih regionalnih , nacionalnih i EU)</w:t>
            </w:r>
          </w:p>
        </w:tc>
        <w:tc>
          <w:tcPr>
            <w:tcW w:w="747" w:type="pct"/>
            <w:shd w:val="clear" w:color="auto" w:fill="FFFFFF" w:themeFill="background1"/>
          </w:tcPr>
          <w:p w:rsidR="00DC4F84" w:rsidRPr="00D94B55" w:rsidRDefault="00DC4F84" w:rsidP="00DC4F84">
            <w:r w:rsidRPr="00D94B55">
              <w:t>5 bodova</w:t>
            </w:r>
          </w:p>
        </w:tc>
        <w:tc>
          <w:tcPr>
            <w:tcW w:w="1199" w:type="pct"/>
            <w:shd w:val="clear" w:color="auto" w:fill="FFFFFF" w:themeFill="background1"/>
          </w:tcPr>
          <w:p w:rsidR="00DC4F84" w:rsidRPr="00D94B55" w:rsidRDefault="00DC4F84" w:rsidP="00DC4F84"/>
        </w:tc>
      </w:tr>
      <w:tr w:rsidR="00DC4F84" w:rsidRPr="00D94B55" w:rsidTr="00DC4F84">
        <w:tc>
          <w:tcPr>
            <w:tcW w:w="244" w:type="pct"/>
            <w:shd w:val="clear" w:color="auto" w:fill="D9D9D9" w:themeFill="background1" w:themeFillShade="D9"/>
          </w:tcPr>
          <w:p w:rsidR="00DC4F84" w:rsidRPr="00D94B55" w:rsidRDefault="00DC4F84" w:rsidP="00DC4F84">
            <w:pPr>
              <w:rPr>
                <w:b/>
              </w:rPr>
            </w:pPr>
            <w:r w:rsidRPr="00D94B55">
              <w:rPr>
                <w:b/>
              </w:rPr>
              <w:t>2.</w:t>
            </w:r>
          </w:p>
        </w:tc>
        <w:tc>
          <w:tcPr>
            <w:tcW w:w="2810" w:type="pct"/>
            <w:shd w:val="clear" w:color="auto" w:fill="D9D9D9" w:themeFill="background1" w:themeFillShade="D9"/>
          </w:tcPr>
          <w:p w:rsidR="00DC4F84" w:rsidRPr="00D94B55" w:rsidRDefault="00DC4F84" w:rsidP="00DC4F84">
            <w:pPr>
              <w:rPr>
                <w:b/>
              </w:rPr>
            </w:pPr>
            <w:r w:rsidRPr="00D94B55">
              <w:rPr>
                <w:b/>
              </w:rPr>
              <w:t>Doprinos horizontalnim ciljevima (zaštita okoliša, klimatske promjena, inovacije)</w:t>
            </w:r>
          </w:p>
        </w:tc>
        <w:tc>
          <w:tcPr>
            <w:tcW w:w="747" w:type="pct"/>
            <w:shd w:val="clear" w:color="auto" w:fill="D9D9D9" w:themeFill="background1" w:themeFillShade="D9"/>
          </w:tcPr>
          <w:p w:rsidR="00DC4F84" w:rsidRPr="00D94B55" w:rsidRDefault="00DC4F84" w:rsidP="00DC4F84">
            <w:pPr>
              <w:rPr>
                <w:b/>
              </w:rPr>
            </w:pPr>
            <w:r w:rsidRPr="00D94B55">
              <w:rPr>
                <w:b/>
              </w:rPr>
              <w:t>5</w:t>
            </w:r>
          </w:p>
          <w:p w:rsidR="00DC4F84" w:rsidRPr="00D94B55" w:rsidRDefault="00DC4F84" w:rsidP="00DC4F84">
            <w:pPr>
              <w:rPr>
                <w:b/>
              </w:rPr>
            </w:pPr>
            <w:r w:rsidRPr="00D94B55">
              <w:rPr>
                <w:b/>
              </w:rPr>
              <w:t>bodova</w:t>
            </w:r>
          </w:p>
        </w:tc>
        <w:tc>
          <w:tcPr>
            <w:tcW w:w="1199" w:type="pct"/>
            <w:shd w:val="clear" w:color="auto" w:fill="D9D9D9" w:themeFill="background1" w:themeFillShade="D9"/>
          </w:tcPr>
          <w:p w:rsidR="00DC4F84" w:rsidRPr="00D94B55" w:rsidRDefault="00DC4F84" w:rsidP="00DC4F84">
            <w:pPr>
              <w:rPr>
                <w:b/>
              </w:rPr>
            </w:pPr>
            <w:r w:rsidRPr="00D94B55">
              <w:rPr>
                <w:b/>
              </w:rPr>
              <w:t>sve mjere</w:t>
            </w:r>
          </w:p>
        </w:tc>
      </w:tr>
      <w:tr w:rsidR="00DC4F84" w:rsidRPr="00D94B55" w:rsidTr="00DC4F84">
        <w:tc>
          <w:tcPr>
            <w:tcW w:w="3054" w:type="pct"/>
            <w:gridSpan w:val="2"/>
            <w:shd w:val="clear" w:color="auto" w:fill="FFFFFF" w:themeFill="background1"/>
          </w:tcPr>
          <w:p w:rsidR="00DC4F84" w:rsidRPr="00D94B55" w:rsidRDefault="00DC4F84" w:rsidP="00DC4F84">
            <w:r w:rsidRPr="00D94B55">
              <w:t>Projekt doprinosi najmanje jednom horizontalnom cilju LRS</w:t>
            </w:r>
          </w:p>
        </w:tc>
        <w:tc>
          <w:tcPr>
            <w:tcW w:w="747" w:type="pct"/>
            <w:shd w:val="clear" w:color="auto" w:fill="FFFFFF" w:themeFill="background1"/>
          </w:tcPr>
          <w:p w:rsidR="00DC4F84" w:rsidRPr="00D94B55" w:rsidRDefault="00DC4F84" w:rsidP="00DC4F84">
            <w:r w:rsidRPr="00D94B55">
              <w:t>5 bodova</w:t>
            </w:r>
          </w:p>
        </w:tc>
        <w:tc>
          <w:tcPr>
            <w:tcW w:w="1199" w:type="pct"/>
            <w:shd w:val="clear" w:color="auto" w:fill="FFFFFF" w:themeFill="background1"/>
          </w:tcPr>
          <w:p w:rsidR="00DC4F84" w:rsidRPr="00D94B55" w:rsidRDefault="00DC4F84" w:rsidP="00DC4F84"/>
        </w:tc>
      </w:tr>
      <w:tr w:rsidR="00DC4F84" w:rsidRPr="00D94B55" w:rsidTr="00DC4F84">
        <w:tc>
          <w:tcPr>
            <w:tcW w:w="244" w:type="pct"/>
            <w:shd w:val="clear" w:color="auto" w:fill="D9D9D9" w:themeFill="background1" w:themeFillShade="D9"/>
          </w:tcPr>
          <w:p w:rsidR="00DC4F84" w:rsidRPr="00D94B55" w:rsidRDefault="00DC4F84" w:rsidP="00DC4F84">
            <w:pPr>
              <w:rPr>
                <w:b/>
              </w:rPr>
            </w:pPr>
            <w:r w:rsidRPr="00D94B55">
              <w:rPr>
                <w:b/>
              </w:rPr>
              <w:t>3.</w:t>
            </w:r>
          </w:p>
        </w:tc>
        <w:tc>
          <w:tcPr>
            <w:tcW w:w="2810" w:type="pct"/>
            <w:shd w:val="clear" w:color="auto" w:fill="D9D9D9" w:themeFill="background1" w:themeFillShade="D9"/>
          </w:tcPr>
          <w:p w:rsidR="00DC4F84" w:rsidRPr="00D94B55" w:rsidRDefault="00DC4F84" w:rsidP="00DC4F84">
            <w:pPr>
              <w:rPr>
                <w:b/>
              </w:rPr>
            </w:pPr>
            <w:r w:rsidRPr="00D94B55">
              <w:rPr>
                <w:b/>
              </w:rPr>
              <w:t xml:space="preserve"> Doprinos zapošljavanju</w:t>
            </w:r>
          </w:p>
        </w:tc>
        <w:tc>
          <w:tcPr>
            <w:tcW w:w="747" w:type="pct"/>
            <w:tcBorders>
              <w:bottom w:val="single" w:sz="8" w:space="0" w:color="9DBCB0"/>
            </w:tcBorders>
            <w:shd w:val="clear" w:color="auto" w:fill="D9D9D9" w:themeFill="background1" w:themeFillShade="D9"/>
          </w:tcPr>
          <w:p w:rsidR="00DC4F84" w:rsidRPr="00D94B55" w:rsidRDefault="00DC4F84" w:rsidP="00DC4F84">
            <w:pPr>
              <w:rPr>
                <w:b/>
              </w:rPr>
            </w:pPr>
            <w:r w:rsidRPr="00D94B55">
              <w:rPr>
                <w:b/>
              </w:rPr>
              <w:t>Maks. 10 bodova</w:t>
            </w:r>
          </w:p>
        </w:tc>
        <w:tc>
          <w:tcPr>
            <w:tcW w:w="1199" w:type="pct"/>
            <w:tcBorders>
              <w:bottom w:val="single" w:sz="8" w:space="0" w:color="9DBCB0"/>
            </w:tcBorders>
            <w:shd w:val="clear" w:color="auto" w:fill="D9D9D9" w:themeFill="background1" w:themeFillShade="D9"/>
          </w:tcPr>
          <w:p w:rsidR="00DC4F84" w:rsidRPr="00D94B55" w:rsidRDefault="00DC4F84" w:rsidP="00DC4F84">
            <w:pPr>
              <w:rPr>
                <w:b/>
              </w:rPr>
            </w:pPr>
            <w:r w:rsidRPr="00D94B55">
              <w:rPr>
                <w:b/>
              </w:rPr>
              <w:t>Mjere 1.1.1., 1.1.2., 1.1.3., 1.1.4., 1.2.1., 1.2.2.</w:t>
            </w:r>
          </w:p>
        </w:tc>
      </w:tr>
      <w:tr w:rsidR="00DC4F84" w:rsidRPr="00D94B55" w:rsidTr="00DC4F84">
        <w:tc>
          <w:tcPr>
            <w:tcW w:w="3054" w:type="pct"/>
            <w:gridSpan w:val="2"/>
            <w:shd w:val="clear" w:color="auto" w:fill="FFFFFF" w:themeFill="background1"/>
          </w:tcPr>
          <w:p w:rsidR="00DC4F84" w:rsidRPr="00D94B55" w:rsidRDefault="00DC4F84" w:rsidP="00DC4F84">
            <w:r w:rsidRPr="00D94B55">
              <w:t xml:space="preserve">Otvaranje više od 1 radnog mjesta </w:t>
            </w:r>
          </w:p>
        </w:tc>
        <w:tc>
          <w:tcPr>
            <w:tcW w:w="747" w:type="pct"/>
            <w:tcBorders>
              <w:bottom w:val="single" w:sz="8" w:space="0" w:color="9DBCB0"/>
            </w:tcBorders>
            <w:shd w:val="clear" w:color="auto" w:fill="FFFFFF" w:themeFill="background1"/>
          </w:tcPr>
          <w:p w:rsidR="00DC4F84" w:rsidRPr="00D94B55" w:rsidRDefault="00DC4F84" w:rsidP="00DC4F84">
            <w:r w:rsidRPr="00D94B55">
              <w:t>5</w:t>
            </w:r>
          </w:p>
        </w:tc>
        <w:tc>
          <w:tcPr>
            <w:tcW w:w="1199" w:type="pct"/>
            <w:tcBorders>
              <w:bottom w:val="single" w:sz="8" w:space="0" w:color="9DBCB0"/>
            </w:tcBorders>
            <w:shd w:val="clear" w:color="auto" w:fill="FFFFFF" w:themeFill="background1"/>
          </w:tcPr>
          <w:p w:rsidR="00DC4F84" w:rsidRPr="00D94B55" w:rsidRDefault="00DC4F84" w:rsidP="00DC4F84"/>
        </w:tc>
      </w:tr>
      <w:tr w:rsidR="00DC4F84" w:rsidRPr="00D94B55" w:rsidTr="00DC4F84">
        <w:tc>
          <w:tcPr>
            <w:tcW w:w="3054" w:type="pct"/>
            <w:gridSpan w:val="2"/>
            <w:shd w:val="clear" w:color="auto" w:fill="FFFFFF" w:themeFill="background1"/>
          </w:tcPr>
          <w:p w:rsidR="00DC4F84" w:rsidRPr="00D94B55" w:rsidRDefault="00DC4F84" w:rsidP="00DC4F84">
            <w:r w:rsidRPr="00D94B55">
              <w:t>Projektom se zapošljavaju najmanje 1 pripadnik ranjivih skupina (ranjive skupine definirane natječajnom dokumentacijom)</w:t>
            </w:r>
          </w:p>
        </w:tc>
        <w:tc>
          <w:tcPr>
            <w:tcW w:w="747" w:type="pct"/>
            <w:tcBorders>
              <w:bottom w:val="single" w:sz="8" w:space="0" w:color="9DBCB0"/>
            </w:tcBorders>
            <w:shd w:val="clear" w:color="auto" w:fill="FFFFFF" w:themeFill="background1"/>
          </w:tcPr>
          <w:p w:rsidR="00DC4F84" w:rsidRPr="00D94B55" w:rsidRDefault="00DC4F84" w:rsidP="00DC4F84">
            <w:r w:rsidRPr="00D94B55">
              <w:t>5</w:t>
            </w:r>
          </w:p>
        </w:tc>
        <w:tc>
          <w:tcPr>
            <w:tcW w:w="1199" w:type="pct"/>
            <w:tcBorders>
              <w:bottom w:val="single" w:sz="8" w:space="0" w:color="9DBCB0"/>
            </w:tcBorders>
            <w:shd w:val="clear" w:color="auto" w:fill="FFFFFF" w:themeFill="background1"/>
          </w:tcPr>
          <w:p w:rsidR="00DC4F84" w:rsidRPr="00D94B55" w:rsidRDefault="00DC4F84" w:rsidP="00DC4F84"/>
        </w:tc>
      </w:tr>
      <w:tr w:rsidR="00DC4F84" w:rsidRPr="00D94B55" w:rsidTr="00DC4F84">
        <w:tc>
          <w:tcPr>
            <w:tcW w:w="244" w:type="pct"/>
            <w:shd w:val="clear" w:color="auto" w:fill="D9D9D9" w:themeFill="background1" w:themeFillShade="D9"/>
          </w:tcPr>
          <w:p w:rsidR="00DC4F84" w:rsidRPr="00D94B55" w:rsidRDefault="00DC4F84" w:rsidP="00DC4F84">
            <w:pPr>
              <w:rPr>
                <w:b/>
              </w:rPr>
            </w:pPr>
            <w:r w:rsidRPr="00D94B55">
              <w:rPr>
                <w:b/>
              </w:rPr>
              <w:t>4.</w:t>
            </w:r>
          </w:p>
        </w:tc>
        <w:tc>
          <w:tcPr>
            <w:tcW w:w="2810" w:type="pct"/>
            <w:shd w:val="clear" w:color="auto" w:fill="D9D9D9" w:themeFill="background1" w:themeFillShade="D9"/>
          </w:tcPr>
          <w:p w:rsidR="00DC4F84" w:rsidRPr="00D94B55" w:rsidRDefault="00DC4F84" w:rsidP="00DC4F84">
            <w:pPr>
              <w:rPr>
                <w:b/>
              </w:rPr>
            </w:pPr>
            <w:r w:rsidRPr="00D94B55">
              <w:rPr>
                <w:b/>
              </w:rPr>
              <w:t>Jačanje konkurentnosti</w:t>
            </w:r>
          </w:p>
        </w:tc>
        <w:tc>
          <w:tcPr>
            <w:tcW w:w="747" w:type="pct"/>
            <w:shd w:val="clear" w:color="auto" w:fill="D9D9D9" w:themeFill="background1" w:themeFillShade="D9"/>
          </w:tcPr>
          <w:p w:rsidR="00DC4F84" w:rsidRPr="00D94B55" w:rsidRDefault="00DC4F84" w:rsidP="00DC4F84">
            <w:pPr>
              <w:rPr>
                <w:b/>
              </w:rPr>
            </w:pPr>
            <w:r w:rsidRPr="00D94B55">
              <w:rPr>
                <w:b/>
              </w:rPr>
              <w:t>Max 10 bodova</w:t>
            </w:r>
          </w:p>
        </w:tc>
        <w:tc>
          <w:tcPr>
            <w:tcW w:w="1199" w:type="pct"/>
            <w:shd w:val="clear" w:color="auto" w:fill="D9D9D9" w:themeFill="background1" w:themeFillShade="D9"/>
          </w:tcPr>
          <w:p w:rsidR="00DC4F84" w:rsidRPr="00D94B55" w:rsidRDefault="00DC4F84" w:rsidP="00DC4F84">
            <w:pPr>
              <w:rPr>
                <w:b/>
              </w:rPr>
            </w:pPr>
            <w:r w:rsidRPr="00D94B55">
              <w:rPr>
                <w:b/>
              </w:rPr>
              <w:t>Mjere 1.1.1., 1.1.2., 1.1.3., 1.1.4.,</w:t>
            </w:r>
          </w:p>
        </w:tc>
      </w:tr>
      <w:tr w:rsidR="00DC4F84" w:rsidRPr="00D94B55" w:rsidTr="00DC4F84">
        <w:tc>
          <w:tcPr>
            <w:tcW w:w="3054" w:type="pct"/>
            <w:gridSpan w:val="2"/>
            <w:shd w:val="clear" w:color="auto" w:fill="FFFFFF" w:themeFill="background1"/>
          </w:tcPr>
          <w:p w:rsidR="00DC4F84" w:rsidRPr="00D94B55" w:rsidRDefault="00DC4F84" w:rsidP="00DC4F84">
            <w:r w:rsidRPr="00D94B55">
              <w:t>Rast prihoda korisnika projekta do 10% u odnosu na godinu prije početka projekta</w:t>
            </w:r>
          </w:p>
        </w:tc>
        <w:tc>
          <w:tcPr>
            <w:tcW w:w="747" w:type="pct"/>
            <w:shd w:val="clear" w:color="auto" w:fill="FFFFFF" w:themeFill="background1"/>
          </w:tcPr>
          <w:p w:rsidR="00DC4F84" w:rsidRPr="00D94B55" w:rsidRDefault="00DC4F84" w:rsidP="00DC4F84">
            <w:r w:rsidRPr="00D94B55">
              <w:t>5 bodova</w:t>
            </w:r>
          </w:p>
        </w:tc>
        <w:tc>
          <w:tcPr>
            <w:tcW w:w="1199" w:type="pct"/>
            <w:shd w:val="clear" w:color="auto" w:fill="FFFFFF" w:themeFill="background1"/>
          </w:tcPr>
          <w:p w:rsidR="00DC4F84" w:rsidRPr="00D94B55" w:rsidRDefault="00DC4F84" w:rsidP="00DC4F84">
            <w:r w:rsidRPr="00D94B55">
              <w:t xml:space="preserve"> </w:t>
            </w:r>
          </w:p>
        </w:tc>
      </w:tr>
      <w:tr w:rsidR="00DC4F84" w:rsidRPr="00D94B55" w:rsidTr="00DC4F84">
        <w:tc>
          <w:tcPr>
            <w:tcW w:w="3054" w:type="pct"/>
            <w:gridSpan w:val="2"/>
            <w:shd w:val="clear" w:color="auto" w:fill="FFFFFF" w:themeFill="background1"/>
          </w:tcPr>
          <w:p w:rsidR="00DC4F84" w:rsidRPr="00D94B55" w:rsidRDefault="00DC4F84" w:rsidP="00DC4F84">
            <w:r w:rsidRPr="00D94B55">
              <w:t>Rast prihoda korisnika projekta za više od 10% u odnosu na godinu prije početka projekta</w:t>
            </w:r>
          </w:p>
        </w:tc>
        <w:tc>
          <w:tcPr>
            <w:tcW w:w="747" w:type="pct"/>
            <w:shd w:val="clear" w:color="auto" w:fill="FFFFFF" w:themeFill="background1"/>
          </w:tcPr>
          <w:p w:rsidR="00DC4F84" w:rsidRPr="00D94B55" w:rsidRDefault="00DC4F84" w:rsidP="00DC4F84">
            <w:r w:rsidRPr="00D94B55">
              <w:t>10 bodova</w:t>
            </w:r>
          </w:p>
        </w:tc>
        <w:tc>
          <w:tcPr>
            <w:tcW w:w="1199" w:type="pct"/>
            <w:shd w:val="clear" w:color="auto" w:fill="FFFFFF" w:themeFill="background1"/>
          </w:tcPr>
          <w:p w:rsidR="00DC4F84" w:rsidRPr="00D94B55" w:rsidRDefault="00DC4F84" w:rsidP="00DC4F84"/>
        </w:tc>
      </w:tr>
      <w:tr w:rsidR="00DC4F84" w:rsidRPr="00D94B55" w:rsidTr="00DC4F84">
        <w:tc>
          <w:tcPr>
            <w:tcW w:w="244" w:type="pct"/>
            <w:shd w:val="clear" w:color="auto" w:fill="D9D9D9" w:themeFill="background1" w:themeFillShade="D9"/>
          </w:tcPr>
          <w:p w:rsidR="00DC4F84" w:rsidRPr="00D94B55" w:rsidRDefault="00DC4F84" w:rsidP="00DC4F84">
            <w:r w:rsidRPr="00D94B55">
              <w:t>5.</w:t>
            </w:r>
          </w:p>
        </w:tc>
        <w:tc>
          <w:tcPr>
            <w:tcW w:w="2810" w:type="pct"/>
            <w:tcBorders>
              <w:bottom w:val="single" w:sz="8" w:space="0" w:color="9DBCB0"/>
            </w:tcBorders>
            <w:shd w:val="clear" w:color="auto" w:fill="D9D9D9" w:themeFill="background1" w:themeFillShade="D9"/>
          </w:tcPr>
          <w:p w:rsidR="00DC4F84" w:rsidRPr="00D94B55" w:rsidRDefault="00DC4F84" w:rsidP="00DC4F84">
            <w:pPr>
              <w:rPr>
                <w:b/>
              </w:rPr>
            </w:pPr>
            <w:r w:rsidRPr="00D94B55">
              <w:rPr>
                <w:b/>
              </w:rPr>
              <w:t>Usmjerenost ulaganja</w:t>
            </w:r>
          </w:p>
        </w:tc>
        <w:tc>
          <w:tcPr>
            <w:tcW w:w="747" w:type="pct"/>
            <w:tcBorders>
              <w:bottom w:val="single" w:sz="8" w:space="0" w:color="9DBCB0"/>
            </w:tcBorders>
            <w:shd w:val="clear" w:color="auto" w:fill="D9D9D9" w:themeFill="background1" w:themeFillShade="D9"/>
          </w:tcPr>
          <w:p w:rsidR="00DC4F84" w:rsidRPr="00D94B55" w:rsidRDefault="00DC4F84" w:rsidP="00DC4F84">
            <w:pPr>
              <w:rPr>
                <w:b/>
              </w:rPr>
            </w:pPr>
            <w:r w:rsidRPr="00D94B55">
              <w:rPr>
                <w:b/>
              </w:rPr>
              <w:t>Max.5</w:t>
            </w:r>
          </w:p>
        </w:tc>
        <w:tc>
          <w:tcPr>
            <w:tcW w:w="1199" w:type="pct"/>
            <w:tcBorders>
              <w:bottom w:val="single" w:sz="8" w:space="0" w:color="9DBCB0"/>
            </w:tcBorders>
            <w:shd w:val="clear" w:color="auto" w:fill="D9D9D9" w:themeFill="background1" w:themeFillShade="D9"/>
          </w:tcPr>
          <w:p w:rsidR="00DC4F84" w:rsidRPr="00D94B55" w:rsidRDefault="00DC4F84" w:rsidP="00DC4F84">
            <w:pPr>
              <w:rPr>
                <w:b/>
              </w:rPr>
            </w:pPr>
            <w:r w:rsidRPr="00D94B55">
              <w:rPr>
                <w:b/>
              </w:rPr>
              <w:t>Mjera</w:t>
            </w:r>
          </w:p>
          <w:p w:rsidR="00DC4F84" w:rsidRPr="00D94B55" w:rsidRDefault="00DC4F84" w:rsidP="00DC4F84">
            <w:pPr>
              <w:rPr>
                <w:b/>
              </w:rPr>
            </w:pPr>
            <w:r w:rsidRPr="00D94B55">
              <w:rPr>
                <w:b/>
              </w:rPr>
              <w:lastRenderedPageBreak/>
              <w:t>1.1.1., 1.1.2., 1.1.3., 1.1.4.,</w:t>
            </w:r>
          </w:p>
        </w:tc>
      </w:tr>
      <w:tr w:rsidR="00DC4F84" w:rsidRPr="00D94B55" w:rsidTr="00DC4F84">
        <w:tc>
          <w:tcPr>
            <w:tcW w:w="3054" w:type="pct"/>
            <w:gridSpan w:val="2"/>
            <w:shd w:val="clear" w:color="auto" w:fill="FFFFFF" w:themeFill="background1"/>
          </w:tcPr>
          <w:p w:rsidR="00DC4F84" w:rsidRPr="00D94B55" w:rsidRDefault="00DC4F84" w:rsidP="00DC4F84">
            <w:r w:rsidRPr="00D94B55">
              <w:lastRenderedPageBreak/>
              <w:t xml:space="preserve">Ulaganje se obavlja u području jednog od prioritetnih sektora (voće, povrće, ljekovito bilje, stočarstvo) </w:t>
            </w:r>
          </w:p>
        </w:tc>
        <w:tc>
          <w:tcPr>
            <w:tcW w:w="747" w:type="pct"/>
            <w:tcBorders>
              <w:bottom w:val="single" w:sz="8" w:space="0" w:color="9DBCB0"/>
            </w:tcBorders>
            <w:shd w:val="clear" w:color="auto" w:fill="FFFFFF" w:themeFill="background1"/>
          </w:tcPr>
          <w:p w:rsidR="00DC4F84" w:rsidRPr="00D94B55" w:rsidRDefault="00DC4F84" w:rsidP="00DC4F84">
            <w:r w:rsidRPr="00D94B55">
              <w:t xml:space="preserve">5 </w:t>
            </w:r>
          </w:p>
        </w:tc>
        <w:tc>
          <w:tcPr>
            <w:tcW w:w="1199" w:type="pct"/>
            <w:tcBorders>
              <w:bottom w:val="single" w:sz="8" w:space="0" w:color="9DBCB0"/>
            </w:tcBorders>
            <w:shd w:val="clear" w:color="auto" w:fill="FFFFFF" w:themeFill="background1"/>
          </w:tcPr>
          <w:p w:rsidR="00DC4F84" w:rsidRPr="00D94B55" w:rsidRDefault="00DC4F84" w:rsidP="00DC4F84"/>
        </w:tc>
      </w:tr>
      <w:tr w:rsidR="00DC4F84" w:rsidRPr="00D94B55" w:rsidTr="00DC4F84">
        <w:tc>
          <w:tcPr>
            <w:tcW w:w="244" w:type="pct"/>
            <w:shd w:val="clear" w:color="auto" w:fill="D9D9D9" w:themeFill="background1" w:themeFillShade="D9"/>
          </w:tcPr>
          <w:p w:rsidR="00DC4F84" w:rsidRPr="00D94B55" w:rsidRDefault="00DC4F84" w:rsidP="00DC4F84">
            <w:pPr>
              <w:rPr>
                <w:b/>
              </w:rPr>
            </w:pPr>
            <w:r w:rsidRPr="00D94B55">
              <w:rPr>
                <w:b/>
              </w:rPr>
              <w:t xml:space="preserve">6. </w:t>
            </w:r>
          </w:p>
        </w:tc>
        <w:tc>
          <w:tcPr>
            <w:tcW w:w="2810" w:type="pct"/>
            <w:tcBorders>
              <w:bottom w:val="single" w:sz="8" w:space="0" w:color="9DBCB0"/>
            </w:tcBorders>
            <w:shd w:val="clear" w:color="auto" w:fill="D9D9D9" w:themeFill="background1" w:themeFillShade="D9"/>
          </w:tcPr>
          <w:p w:rsidR="00DC4F84" w:rsidRPr="00D94B55" w:rsidRDefault="00DC4F84" w:rsidP="00DC4F84">
            <w:pPr>
              <w:rPr>
                <w:b/>
              </w:rPr>
            </w:pPr>
            <w:r w:rsidRPr="00D94B55">
              <w:rPr>
                <w:b/>
              </w:rPr>
              <w:t>Udio vlastite proizvodnje u preradi</w:t>
            </w:r>
          </w:p>
        </w:tc>
        <w:tc>
          <w:tcPr>
            <w:tcW w:w="747" w:type="pct"/>
            <w:tcBorders>
              <w:bottom w:val="single" w:sz="8" w:space="0" w:color="9DBCB0"/>
            </w:tcBorders>
            <w:shd w:val="clear" w:color="auto" w:fill="D9D9D9" w:themeFill="background1" w:themeFillShade="D9"/>
          </w:tcPr>
          <w:p w:rsidR="00DC4F84" w:rsidRPr="00D94B55" w:rsidRDefault="00DC4F84" w:rsidP="00DC4F84">
            <w:pPr>
              <w:rPr>
                <w:b/>
              </w:rPr>
            </w:pPr>
            <w:r w:rsidRPr="00D94B55">
              <w:rPr>
                <w:b/>
              </w:rPr>
              <w:t>Max 10</w:t>
            </w:r>
          </w:p>
        </w:tc>
        <w:tc>
          <w:tcPr>
            <w:tcW w:w="1199" w:type="pct"/>
            <w:tcBorders>
              <w:bottom w:val="single" w:sz="8" w:space="0" w:color="9DBCB0"/>
            </w:tcBorders>
            <w:shd w:val="clear" w:color="auto" w:fill="D9D9D9" w:themeFill="background1" w:themeFillShade="D9"/>
          </w:tcPr>
          <w:p w:rsidR="00DC4F84" w:rsidRPr="00D94B55" w:rsidRDefault="00DC4F84" w:rsidP="00DC4F84">
            <w:pPr>
              <w:rPr>
                <w:b/>
              </w:rPr>
            </w:pPr>
            <w:r>
              <w:rPr>
                <w:b/>
              </w:rPr>
              <w:t>Mjera 1.1.2</w:t>
            </w:r>
            <w:r w:rsidRPr="00D94B55">
              <w:rPr>
                <w:b/>
              </w:rPr>
              <w:t>.</w:t>
            </w:r>
          </w:p>
        </w:tc>
      </w:tr>
      <w:tr w:rsidR="00DC4F84" w:rsidRPr="00D94B55" w:rsidTr="00DC4F84">
        <w:tc>
          <w:tcPr>
            <w:tcW w:w="3054" w:type="pct"/>
            <w:gridSpan w:val="2"/>
            <w:shd w:val="clear" w:color="auto" w:fill="FFFFFF" w:themeFill="background1"/>
          </w:tcPr>
          <w:p w:rsidR="00DC4F84" w:rsidRPr="00D94B55" w:rsidRDefault="00DC4F84" w:rsidP="00DC4F84">
            <w:r w:rsidRPr="00D94B55">
              <w:t xml:space="preserve">Udio vlastite proizvodnje u preradi je veći od 50% </w:t>
            </w:r>
          </w:p>
        </w:tc>
        <w:tc>
          <w:tcPr>
            <w:tcW w:w="747" w:type="pct"/>
            <w:tcBorders>
              <w:bottom w:val="single" w:sz="8" w:space="0" w:color="9DBCB0"/>
            </w:tcBorders>
            <w:shd w:val="clear" w:color="auto" w:fill="FFFFFF" w:themeFill="background1"/>
          </w:tcPr>
          <w:p w:rsidR="00DC4F84" w:rsidRPr="00D94B55" w:rsidRDefault="00DC4F84" w:rsidP="00DC4F84">
            <w:r w:rsidRPr="00D94B55">
              <w:t xml:space="preserve">10 </w:t>
            </w:r>
          </w:p>
        </w:tc>
        <w:tc>
          <w:tcPr>
            <w:tcW w:w="1199" w:type="pct"/>
            <w:tcBorders>
              <w:bottom w:val="single" w:sz="8" w:space="0" w:color="9DBCB0"/>
            </w:tcBorders>
            <w:shd w:val="clear" w:color="auto" w:fill="FFFFFF" w:themeFill="background1"/>
          </w:tcPr>
          <w:p w:rsidR="00DC4F84" w:rsidRPr="00D94B55" w:rsidRDefault="00DC4F84" w:rsidP="00DC4F84"/>
        </w:tc>
      </w:tr>
      <w:tr w:rsidR="00DC4F84" w:rsidRPr="00D94B55" w:rsidTr="00DC4F84">
        <w:tc>
          <w:tcPr>
            <w:tcW w:w="3054" w:type="pct"/>
            <w:gridSpan w:val="2"/>
            <w:shd w:val="clear" w:color="auto" w:fill="FFFFFF" w:themeFill="background1"/>
          </w:tcPr>
          <w:p w:rsidR="00DC4F84" w:rsidRPr="00D94B55" w:rsidRDefault="00DC4F84" w:rsidP="00DC4F84">
            <w:r w:rsidRPr="00D94B55">
              <w:t>Udio vlastite proizvodne u preradi je 50% i manji</w:t>
            </w:r>
          </w:p>
        </w:tc>
        <w:tc>
          <w:tcPr>
            <w:tcW w:w="747" w:type="pct"/>
            <w:tcBorders>
              <w:bottom w:val="single" w:sz="8" w:space="0" w:color="9DBCB0"/>
            </w:tcBorders>
            <w:shd w:val="clear" w:color="auto" w:fill="FFFFFF" w:themeFill="background1"/>
          </w:tcPr>
          <w:p w:rsidR="00DC4F84" w:rsidRPr="00D94B55" w:rsidRDefault="00DC4F84" w:rsidP="00DC4F84">
            <w:r w:rsidRPr="00D94B55">
              <w:t xml:space="preserve">5 </w:t>
            </w:r>
          </w:p>
        </w:tc>
        <w:tc>
          <w:tcPr>
            <w:tcW w:w="1199" w:type="pct"/>
            <w:tcBorders>
              <w:bottom w:val="single" w:sz="8" w:space="0" w:color="9DBCB0"/>
            </w:tcBorders>
            <w:shd w:val="clear" w:color="auto" w:fill="FFFFFF" w:themeFill="background1"/>
          </w:tcPr>
          <w:p w:rsidR="00DC4F84" w:rsidRPr="00D94B55" w:rsidRDefault="00DC4F84" w:rsidP="00DC4F84"/>
        </w:tc>
      </w:tr>
      <w:tr w:rsidR="00DC4F84" w:rsidRPr="00D94B55" w:rsidTr="00DC4F84">
        <w:tc>
          <w:tcPr>
            <w:tcW w:w="244" w:type="pct"/>
            <w:shd w:val="clear" w:color="auto" w:fill="D9D9D9" w:themeFill="background1" w:themeFillShade="D9"/>
          </w:tcPr>
          <w:p w:rsidR="00DC4F84" w:rsidRPr="00D94B55" w:rsidRDefault="00DC4F84" w:rsidP="00DC4F84">
            <w:pPr>
              <w:rPr>
                <w:b/>
              </w:rPr>
            </w:pPr>
            <w:r w:rsidRPr="00D94B55">
              <w:rPr>
                <w:b/>
              </w:rPr>
              <w:t>7.</w:t>
            </w:r>
          </w:p>
        </w:tc>
        <w:tc>
          <w:tcPr>
            <w:tcW w:w="2810" w:type="pct"/>
            <w:shd w:val="clear" w:color="auto" w:fill="D9D9D9" w:themeFill="background1" w:themeFillShade="D9"/>
          </w:tcPr>
          <w:p w:rsidR="00DC4F84" w:rsidRPr="00D94B55" w:rsidRDefault="00DC4F84" w:rsidP="00DC4F84">
            <w:pPr>
              <w:rPr>
                <w:b/>
              </w:rPr>
            </w:pPr>
            <w:r w:rsidRPr="00D94B55">
              <w:rPr>
                <w:b/>
              </w:rPr>
              <w:t xml:space="preserve">Suradnja s lokalnim dionicima </w:t>
            </w:r>
          </w:p>
        </w:tc>
        <w:tc>
          <w:tcPr>
            <w:tcW w:w="747" w:type="pct"/>
            <w:shd w:val="clear" w:color="auto" w:fill="D9D9D9" w:themeFill="background1" w:themeFillShade="D9"/>
          </w:tcPr>
          <w:p w:rsidR="00DC4F84" w:rsidRPr="00D94B55" w:rsidRDefault="00DC4F84" w:rsidP="00DC4F84">
            <w:pPr>
              <w:rPr>
                <w:b/>
              </w:rPr>
            </w:pPr>
            <w:r w:rsidRPr="00D94B55">
              <w:rPr>
                <w:b/>
              </w:rPr>
              <w:t>10 bodova</w:t>
            </w:r>
          </w:p>
        </w:tc>
        <w:tc>
          <w:tcPr>
            <w:tcW w:w="1199" w:type="pct"/>
            <w:shd w:val="clear" w:color="auto" w:fill="D9D9D9" w:themeFill="background1" w:themeFillShade="D9"/>
          </w:tcPr>
          <w:p w:rsidR="00DC4F84" w:rsidRPr="00D94B55" w:rsidRDefault="00DC4F84" w:rsidP="00DC4F84">
            <w:pPr>
              <w:rPr>
                <w:b/>
              </w:rPr>
            </w:pPr>
            <w:r w:rsidRPr="00D94B55">
              <w:rPr>
                <w:b/>
              </w:rPr>
              <w:t xml:space="preserve">Mjera </w:t>
            </w:r>
            <w:r>
              <w:rPr>
                <w:b/>
              </w:rPr>
              <w:t>1.2.3</w:t>
            </w:r>
            <w:r w:rsidRPr="00D94B55">
              <w:rPr>
                <w:b/>
              </w:rPr>
              <w:t>.</w:t>
            </w:r>
          </w:p>
        </w:tc>
      </w:tr>
      <w:tr w:rsidR="00DC4F84" w:rsidRPr="00D94B55" w:rsidTr="00DC4F84">
        <w:tc>
          <w:tcPr>
            <w:tcW w:w="3054" w:type="pct"/>
            <w:gridSpan w:val="2"/>
            <w:shd w:val="clear" w:color="auto" w:fill="FFFFFF" w:themeFill="background1"/>
          </w:tcPr>
          <w:p w:rsidR="00DC4F84" w:rsidRPr="00D94B55" w:rsidRDefault="00DC4F84" w:rsidP="00DC4F84">
            <w:r w:rsidRPr="00D94B55">
              <w:t>Postojanje Sporazuma o suradnji sa subjektima u turizmu</w:t>
            </w:r>
          </w:p>
        </w:tc>
        <w:tc>
          <w:tcPr>
            <w:tcW w:w="747" w:type="pct"/>
            <w:shd w:val="clear" w:color="auto" w:fill="FFFFFF" w:themeFill="background1"/>
          </w:tcPr>
          <w:p w:rsidR="00DC4F84" w:rsidRPr="00D94B55" w:rsidRDefault="00DC4F84" w:rsidP="00DC4F84">
            <w:r w:rsidRPr="00D94B55">
              <w:t xml:space="preserve">5 </w:t>
            </w:r>
          </w:p>
        </w:tc>
        <w:tc>
          <w:tcPr>
            <w:tcW w:w="1199" w:type="pct"/>
            <w:shd w:val="clear" w:color="auto" w:fill="FFFFFF" w:themeFill="background1"/>
          </w:tcPr>
          <w:p w:rsidR="00DC4F84" w:rsidRPr="00D94B55" w:rsidRDefault="00DC4F84" w:rsidP="00DC4F84"/>
        </w:tc>
      </w:tr>
      <w:tr w:rsidR="00DC4F84" w:rsidRPr="00D94B55" w:rsidTr="00DC4F84">
        <w:trPr>
          <w:trHeight w:val="345"/>
        </w:trPr>
        <w:tc>
          <w:tcPr>
            <w:tcW w:w="3054" w:type="pct"/>
            <w:gridSpan w:val="2"/>
            <w:shd w:val="clear" w:color="auto" w:fill="FFFFFF" w:themeFill="background1"/>
          </w:tcPr>
          <w:p w:rsidR="00DC4F84" w:rsidRPr="00D94B55" w:rsidRDefault="00DC4F84" w:rsidP="00DC4F84">
            <w:r w:rsidRPr="00D94B55">
              <w:t>Postojanje Sporazuma o suradnji s OCD-ima</w:t>
            </w:r>
          </w:p>
        </w:tc>
        <w:tc>
          <w:tcPr>
            <w:tcW w:w="747" w:type="pct"/>
            <w:shd w:val="clear" w:color="auto" w:fill="FFFFFF" w:themeFill="background1"/>
          </w:tcPr>
          <w:p w:rsidR="00DC4F84" w:rsidRPr="00D94B55" w:rsidRDefault="00DC4F84" w:rsidP="00DC4F84">
            <w:r w:rsidRPr="00D94B55">
              <w:t xml:space="preserve">5 </w:t>
            </w:r>
          </w:p>
        </w:tc>
        <w:tc>
          <w:tcPr>
            <w:tcW w:w="1199" w:type="pct"/>
            <w:shd w:val="clear" w:color="auto" w:fill="FFFFFF" w:themeFill="background1"/>
          </w:tcPr>
          <w:p w:rsidR="00DC4F84" w:rsidRPr="00D94B55" w:rsidRDefault="00DC4F84" w:rsidP="00DC4F84"/>
        </w:tc>
      </w:tr>
      <w:tr w:rsidR="00DC4F84" w:rsidRPr="00D94B55" w:rsidTr="00DC4F84">
        <w:tc>
          <w:tcPr>
            <w:tcW w:w="244" w:type="pct"/>
            <w:shd w:val="clear" w:color="auto" w:fill="D9D9D9" w:themeFill="background1" w:themeFillShade="D9"/>
          </w:tcPr>
          <w:p w:rsidR="00DC4F84" w:rsidRPr="00D94B55" w:rsidRDefault="00DC4F84" w:rsidP="00DC4F84">
            <w:pPr>
              <w:rPr>
                <w:b/>
              </w:rPr>
            </w:pPr>
            <w:r w:rsidRPr="00D94B55">
              <w:rPr>
                <w:b/>
              </w:rPr>
              <w:t xml:space="preserve">8. </w:t>
            </w:r>
          </w:p>
        </w:tc>
        <w:tc>
          <w:tcPr>
            <w:tcW w:w="2810" w:type="pct"/>
            <w:shd w:val="clear" w:color="auto" w:fill="D9D9D9" w:themeFill="background1" w:themeFillShade="D9"/>
          </w:tcPr>
          <w:p w:rsidR="00DC4F84" w:rsidRPr="00D94B55" w:rsidRDefault="00DC4F84" w:rsidP="00DC4F84">
            <w:pPr>
              <w:rPr>
                <w:b/>
              </w:rPr>
            </w:pPr>
            <w:r w:rsidRPr="00D94B55">
              <w:rPr>
                <w:b/>
              </w:rPr>
              <w:t>Broj razvijenih sadržaja</w:t>
            </w:r>
          </w:p>
        </w:tc>
        <w:tc>
          <w:tcPr>
            <w:tcW w:w="747" w:type="pct"/>
            <w:shd w:val="clear" w:color="auto" w:fill="D9D9D9" w:themeFill="background1" w:themeFillShade="D9"/>
          </w:tcPr>
          <w:p w:rsidR="00DC4F84" w:rsidRPr="00D94B55" w:rsidRDefault="00DC4F84" w:rsidP="00DC4F84">
            <w:pPr>
              <w:rPr>
                <w:b/>
              </w:rPr>
            </w:pPr>
            <w:r>
              <w:rPr>
                <w:b/>
              </w:rPr>
              <w:t>Maks</w:t>
            </w:r>
            <w:r w:rsidRPr="00D94B55">
              <w:rPr>
                <w:b/>
              </w:rPr>
              <w:t>.10</w:t>
            </w:r>
          </w:p>
        </w:tc>
        <w:tc>
          <w:tcPr>
            <w:tcW w:w="1199" w:type="pct"/>
            <w:shd w:val="clear" w:color="auto" w:fill="D9D9D9" w:themeFill="background1" w:themeFillShade="D9"/>
          </w:tcPr>
          <w:p w:rsidR="00DC4F84" w:rsidRPr="00D94B55" w:rsidRDefault="00DC4F84" w:rsidP="00DC4F84">
            <w:pPr>
              <w:rPr>
                <w:b/>
              </w:rPr>
            </w:pPr>
            <w:r w:rsidRPr="00D94B55">
              <w:rPr>
                <w:b/>
              </w:rPr>
              <w:t>Mjera 1.2.1., 1.2.2.</w:t>
            </w:r>
          </w:p>
        </w:tc>
      </w:tr>
      <w:tr w:rsidR="00DC4F84" w:rsidRPr="00D94B55" w:rsidTr="00DC4F84">
        <w:tc>
          <w:tcPr>
            <w:tcW w:w="3054" w:type="pct"/>
            <w:gridSpan w:val="2"/>
            <w:shd w:val="clear" w:color="auto" w:fill="FFFFFF" w:themeFill="background1"/>
          </w:tcPr>
          <w:p w:rsidR="00DC4F84" w:rsidRPr="00D94B55" w:rsidRDefault="00DC4F84" w:rsidP="00DC4F84">
            <w:r w:rsidRPr="00D94B55">
              <w:t xml:space="preserve">Kroz ulaganje se </w:t>
            </w:r>
            <w:r w:rsidR="001A23FA">
              <w:t>razvije 1 novi sadržaj/proizvod</w:t>
            </w:r>
            <w:r w:rsidRPr="00D94B55">
              <w:t>/ usluga</w:t>
            </w:r>
          </w:p>
        </w:tc>
        <w:tc>
          <w:tcPr>
            <w:tcW w:w="747" w:type="pct"/>
            <w:shd w:val="clear" w:color="auto" w:fill="FFFFFF" w:themeFill="background1"/>
          </w:tcPr>
          <w:p w:rsidR="00DC4F84" w:rsidRPr="00D94B55" w:rsidRDefault="00DC4F84" w:rsidP="00DC4F84">
            <w:r w:rsidRPr="00D94B55">
              <w:t>5</w:t>
            </w:r>
          </w:p>
        </w:tc>
        <w:tc>
          <w:tcPr>
            <w:tcW w:w="1199" w:type="pct"/>
            <w:shd w:val="clear" w:color="auto" w:fill="FFFFFF" w:themeFill="background1"/>
          </w:tcPr>
          <w:p w:rsidR="00DC4F84" w:rsidRPr="00D94B55" w:rsidRDefault="00DC4F84" w:rsidP="00DC4F84"/>
        </w:tc>
      </w:tr>
      <w:tr w:rsidR="00DC4F84" w:rsidRPr="00D94B55" w:rsidTr="00DC4F84">
        <w:tc>
          <w:tcPr>
            <w:tcW w:w="3054" w:type="pct"/>
            <w:gridSpan w:val="2"/>
            <w:shd w:val="clear" w:color="auto" w:fill="FFFFFF" w:themeFill="background1"/>
          </w:tcPr>
          <w:p w:rsidR="00DC4F84" w:rsidRPr="00D94B55" w:rsidRDefault="00DC4F84" w:rsidP="00DC4F84">
            <w:r w:rsidRPr="00D94B55">
              <w:t>Kroz ulaganje se razvija više sadržaj/proizvod / usluga</w:t>
            </w:r>
          </w:p>
        </w:tc>
        <w:tc>
          <w:tcPr>
            <w:tcW w:w="747" w:type="pct"/>
            <w:shd w:val="clear" w:color="auto" w:fill="FFFFFF" w:themeFill="background1"/>
          </w:tcPr>
          <w:p w:rsidR="00DC4F84" w:rsidRPr="00D94B55" w:rsidRDefault="00DC4F84" w:rsidP="00DC4F84">
            <w:r w:rsidRPr="00D94B55">
              <w:t>10</w:t>
            </w:r>
          </w:p>
        </w:tc>
        <w:tc>
          <w:tcPr>
            <w:tcW w:w="1199" w:type="pct"/>
            <w:shd w:val="clear" w:color="auto" w:fill="FFFFFF" w:themeFill="background1"/>
          </w:tcPr>
          <w:p w:rsidR="00DC4F84" w:rsidRPr="00D94B55" w:rsidRDefault="00DC4F84" w:rsidP="00DC4F84"/>
        </w:tc>
      </w:tr>
      <w:tr w:rsidR="00DC4F84" w:rsidRPr="00D94B55" w:rsidTr="00DC4F84">
        <w:tc>
          <w:tcPr>
            <w:tcW w:w="244" w:type="pct"/>
            <w:shd w:val="clear" w:color="auto" w:fill="D9D9D9" w:themeFill="background1" w:themeFillShade="D9"/>
          </w:tcPr>
          <w:p w:rsidR="00DC4F84" w:rsidRPr="00D94B55" w:rsidRDefault="00DC4F84" w:rsidP="00DC4F84">
            <w:pPr>
              <w:rPr>
                <w:b/>
              </w:rPr>
            </w:pPr>
            <w:r w:rsidRPr="00D94B55">
              <w:rPr>
                <w:b/>
              </w:rPr>
              <w:t xml:space="preserve">9. </w:t>
            </w:r>
          </w:p>
        </w:tc>
        <w:tc>
          <w:tcPr>
            <w:tcW w:w="2810" w:type="pct"/>
            <w:shd w:val="clear" w:color="auto" w:fill="D9D9D9" w:themeFill="background1" w:themeFillShade="D9"/>
          </w:tcPr>
          <w:p w:rsidR="00DC4F84" w:rsidRPr="00D94B55" w:rsidRDefault="00DC4F84" w:rsidP="00DC4F84">
            <w:pPr>
              <w:rPr>
                <w:b/>
              </w:rPr>
            </w:pPr>
            <w:r w:rsidRPr="00D94B55">
              <w:rPr>
                <w:b/>
              </w:rPr>
              <w:t xml:space="preserve">Razvoj usluga za prioritetne skupine korisnika </w:t>
            </w:r>
          </w:p>
        </w:tc>
        <w:tc>
          <w:tcPr>
            <w:tcW w:w="747" w:type="pct"/>
            <w:shd w:val="clear" w:color="auto" w:fill="D9D9D9" w:themeFill="background1" w:themeFillShade="D9"/>
          </w:tcPr>
          <w:p w:rsidR="00DC4F84" w:rsidRPr="00D94B55" w:rsidRDefault="00DC4F84" w:rsidP="00DC4F84">
            <w:pPr>
              <w:rPr>
                <w:b/>
              </w:rPr>
            </w:pPr>
            <w:r>
              <w:rPr>
                <w:b/>
              </w:rPr>
              <w:t>Maks 8</w:t>
            </w:r>
          </w:p>
        </w:tc>
        <w:tc>
          <w:tcPr>
            <w:tcW w:w="1199" w:type="pct"/>
            <w:shd w:val="clear" w:color="auto" w:fill="D9D9D9" w:themeFill="background1" w:themeFillShade="D9"/>
          </w:tcPr>
          <w:p w:rsidR="00DC4F84" w:rsidRPr="00D94B55" w:rsidRDefault="00DC4F84" w:rsidP="00DC4F84">
            <w:pPr>
              <w:rPr>
                <w:b/>
              </w:rPr>
            </w:pPr>
            <w:r w:rsidRPr="00D94B55">
              <w:rPr>
                <w:b/>
              </w:rPr>
              <w:t>Mjera 2.1.1.</w:t>
            </w:r>
          </w:p>
        </w:tc>
      </w:tr>
      <w:tr w:rsidR="00DC4F84" w:rsidRPr="00D94B55" w:rsidTr="00DC4F84">
        <w:tc>
          <w:tcPr>
            <w:tcW w:w="3054" w:type="pct"/>
            <w:gridSpan w:val="2"/>
            <w:shd w:val="clear" w:color="auto" w:fill="FFFFFF" w:themeFill="background1"/>
          </w:tcPr>
          <w:p w:rsidR="00DC4F84" w:rsidRPr="00D94B55" w:rsidRDefault="00DC4F84" w:rsidP="00DC4F84">
            <w:r w:rsidRPr="00D94B55">
              <w:t>Razvijeni dodatni sadržaj namijenjen je djeci i/ ili starijoj populaciji</w:t>
            </w:r>
          </w:p>
        </w:tc>
        <w:tc>
          <w:tcPr>
            <w:tcW w:w="747" w:type="pct"/>
            <w:shd w:val="clear" w:color="auto" w:fill="FFFFFF" w:themeFill="background1"/>
          </w:tcPr>
          <w:p w:rsidR="00DC4F84" w:rsidRPr="00D94B55" w:rsidRDefault="00DC4F84" w:rsidP="00DC4F84">
            <w:r>
              <w:t>5</w:t>
            </w:r>
          </w:p>
        </w:tc>
        <w:tc>
          <w:tcPr>
            <w:tcW w:w="1199" w:type="pct"/>
            <w:shd w:val="clear" w:color="auto" w:fill="FFFFFF" w:themeFill="background1"/>
          </w:tcPr>
          <w:p w:rsidR="00DC4F84" w:rsidRPr="00D94B55" w:rsidRDefault="00DC4F84" w:rsidP="00DC4F84"/>
        </w:tc>
      </w:tr>
      <w:tr w:rsidR="00DC4F84" w:rsidRPr="00D94B55" w:rsidTr="00DC4F84">
        <w:tc>
          <w:tcPr>
            <w:tcW w:w="3054" w:type="pct"/>
            <w:gridSpan w:val="2"/>
            <w:shd w:val="clear" w:color="auto" w:fill="FFFFFF" w:themeFill="background1"/>
          </w:tcPr>
          <w:p w:rsidR="00DC4F84" w:rsidRPr="00D94B55" w:rsidRDefault="00DC4F84" w:rsidP="00DC4F84">
            <w:r w:rsidRPr="00D94B55">
              <w:t>Razvijeni dodatni sadržaj namijenjen je osim lokalnog stanovništva i  turistima i posjetiteljima</w:t>
            </w:r>
          </w:p>
        </w:tc>
        <w:tc>
          <w:tcPr>
            <w:tcW w:w="747" w:type="pct"/>
            <w:shd w:val="clear" w:color="auto" w:fill="FFFFFF" w:themeFill="background1"/>
          </w:tcPr>
          <w:p w:rsidR="00DC4F84" w:rsidRPr="00D94B55" w:rsidRDefault="00DC4F84" w:rsidP="00DC4F84">
            <w:r w:rsidRPr="00D94B55">
              <w:t>3</w:t>
            </w:r>
          </w:p>
        </w:tc>
        <w:tc>
          <w:tcPr>
            <w:tcW w:w="1199" w:type="pct"/>
            <w:shd w:val="clear" w:color="auto" w:fill="FFFFFF" w:themeFill="background1"/>
          </w:tcPr>
          <w:p w:rsidR="00DC4F84" w:rsidRPr="00D94B55" w:rsidRDefault="00DC4F84" w:rsidP="00DC4F84"/>
        </w:tc>
      </w:tr>
    </w:tbl>
    <w:p w:rsidR="00DC4F84" w:rsidRDefault="00DC4F84" w:rsidP="00DC4F84"/>
    <w:p w:rsidR="00DC4F84" w:rsidRDefault="00DC4F84" w:rsidP="00DC4F84">
      <w:pPr>
        <w:rPr>
          <w:b/>
        </w:rPr>
      </w:pPr>
      <w:r w:rsidRPr="001618CD">
        <w:rPr>
          <w:b/>
        </w:rPr>
        <w:t>Projekti suradnje</w:t>
      </w:r>
    </w:p>
    <w:p w:rsidR="00DC4F84" w:rsidRDefault="00DC4F84" w:rsidP="00DC4F84">
      <w:pPr>
        <w:rPr>
          <w:b/>
        </w:rPr>
      </w:pPr>
    </w:p>
    <w:p w:rsidR="00DC4F84" w:rsidRDefault="00DC4F84" w:rsidP="00DC4F84">
      <w:r w:rsidRPr="00D80009">
        <w:t>LAG Zrinskagora Turopolje će za vrijeme provedbe LRS-a ako horizontalnu mjeru provoditi projekte suradnje s ciljem jačanja  vlastitih kapaciteta, razmjene iskustava i znanja te uspješnije provedbe i ostvarenja ciljeva postavljenih u LRS.</w:t>
      </w:r>
      <w:r>
        <w:t xml:space="preserve"> </w:t>
      </w:r>
    </w:p>
    <w:p w:rsidR="00DC4F84" w:rsidRDefault="00DC4F84" w:rsidP="00DC4F84"/>
    <w:p w:rsidR="00DC4F84" w:rsidRDefault="00DC4F84" w:rsidP="00DC4F84">
      <w:r w:rsidRPr="00D80009">
        <w:rPr>
          <w:b/>
        </w:rPr>
        <w:t>Međuteritorijalni projekti</w:t>
      </w:r>
      <w:r>
        <w:t xml:space="preserve"> suradnje planirani</w:t>
      </w:r>
      <w:r w:rsidR="00A20CD5">
        <w:t xml:space="preserve"> su s drugim LAG-ovima u RH koji</w:t>
      </w:r>
      <w:r>
        <w:t xml:space="preserve"> imaju slične razvojne probleme i potrebe sa svrhom razmjene iskustava i učenja novih, pristupa  u rješavanju problema. Na ovaj način svi partneri uključeni u projekt suradnje stječu nova znanja i vješ</w:t>
      </w:r>
      <w:r w:rsidR="00A20CD5">
        <w:t>t</w:t>
      </w:r>
      <w:r>
        <w:t>ine, te zajednički razvijaju model pristupa razvojnim problemima. Predviđene teme međuteritorijalnih projekata uključuju jačanje kapaciteta poljoprivredne proizvodnje, poticanje mladih na bavljenje poljoprivredom te povezivanje poljoprivredne djelatnosti i turizma.</w:t>
      </w:r>
    </w:p>
    <w:p w:rsidR="00DC4F84" w:rsidRDefault="00DC4F84" w:rsidP="00DC4F84"/>
    <w:p w:rsidR="00DC4F84" w:rsidRDefault="00DC4F84" w:rsidP="00DC4F84">
      <w:r w:rsidRPr="00BD3A76">
        <w:rPr>
          <w:b/>
        </w:rPr>
        <w:t>Transnacionalni projekti</w:t>
      </w:r>
      <w:r>
        <w:t xml:space="preserve"> suradnje uključuju projekte sa zemljama u regiji uključujući Bosnu i Hercegovinu te zemljama članicama EU koje imaju više iskustva u provedbi LEADER pristupa. Teme planiranih transnacionalnih projekata tič</w:t>
      </w:r>
      <w:r w:rsidR="00A20CD5">
        <w:t>u</w:t>
      </w:r>
      <w:r>
        <w:t xml:space="preserve"> se transfera znanja u području inovativnih pristupa u povezivanju poljoprivrednih proizvođača s lokalnim tržištem, uključujući i turističko tržište te teme održive valorizacije kulturnih i prirodnih vrijednosti u svrhu ruralnog razvoja.</w:t>
      </w:r>
    </w:p>
    <w:p w:rsidR="00DC4F84" w:rsidRDefault="00DC4F84" w:rsidP="00DC4F84">
      <w:r>
        <w:t>Ključnu ulogu u odabiru projekata suradnje imat će Upravni odbor koji će projekte suradnje birati na temelju sljedećih kriterija:</w:t>
      </w:r>
    </w:p>
    <w:p w:rsidR="00DC4F84" w:rsidRDefault="00DC4F84" w:rsidP="00DC4F84">
      <w:pPr>
        <w:pStyle w:val="ListParagraph"/>
        <w:numPr>
          <w:ilvl w:val="0"/>
          <w:numId w:val="31"/>
        </w:numPr>
      </w:pPr>
      <w:r>
        <w:t>Doprinos ostvarenju ciljeva LRS</w:t>
      </w:r>
    </w:p>
    <w:p w:rsidR="00DC4F84" w:rsidRDefault="00DC4F84" w:rsidP="00DC4F84">
      <w:pPr>
        <w:pStyle w:val="ListParagraph"/>
        <w:numPr>
          <w:ilvl w:val="0"/>
          <w:numId w:val="31"/>
        </w:numPr>
      </w:pPr>
      <w:r>
        <w:t>Iskustvo partnera u provedbi sličnih projekata</w:t>
      </w:r>
    </w:p>
    <w:p w:rsidR="00DC4F84" w:rsidRDefault="00DC4F84" w:rsidP="00DC4F84">
      <w:pPr>
        <w:pStyle w:val="ListParagraph"/>
        <w:numPr>
          <w:ilvl w:val="0"/>
          <w:numId w:val="31"/>
        </w:numPr>
      </w:pPr>
      <w:r>
        <w:t>Održivost projekta</w:t>
      </w:r>
    </w:p>
    <w:p w:rsidR="00DC4F84" w:rsidRDefault="00DC4F84" w:rsidP="00DC4F84">
      <w:pPr>
        <w:pStyle w:val="ListParagraph"/>
        <w:numPr>
          <w:ilvl w:val="0"/>
          <w:numId w:val="31"/>
        </w:numPr>
      </w:pPr>
      <w:r>
        <w:lastRenderedPageBreak/>
        <w:t>Doprinos horizontalnim temama ( inovativnost, klimatske promjene i zaštita okoliša)</w:t>
      </w:r>
    </w:p>
    <w:p w:rsidR="00DC4F84" w:rsidRPr="00D80009" w:rsidRDefault="00DC4F84" w:rsidP="00DC4F84">
      <w:r>
        <w:t>Partneri u projektima suradnje</w:t>
      </w:r>
      <w:r w:rsidR="00A20CD5">
        <w:t xml:space="preserve"> potpisat će Sporazum o suradnji</w:t>
      </w:r>
      <w:r>
        <w:t xml:space="preserve"> kojem će definirati uloge svakog partnera te ciljeve, rezultate i aktivnosti projekta, proračun, vremenski raspored aktivnosti i sl.</w:t>
      </w:r>
    </w:p>
    <w:p w:rsidR="00DC4F84" w:rsidRPr="001618CD" w:rsidRDefault="00DC4F84" w:rsidP="00DC4F84">
      <w:pPr>
        <w:rPr>
          <w:b/>
        </w:rPr>
      </w:pPr>
    </w:p>
    <w:p w:rsidR="00DC4F84" w:rsidRDefault="00DC4F84" w:rsidP="00DC4F84">
      <w:pPr>
        <w:pStyle w:val="Heading2"/>
      </w:pPr>
      <w:bookmarkStart w:id="76" w:name="_Toc446287886"/>
      <w:bookmarkStart w:id="77" w:name="_Toc446411868"/>
      <w:r w:rsidRPr="00E348FD">
        <w:t>Usklađenost razvojnih ciljeva i prioriteta s osima ruralnog razvoja</w:t>
      </w:r>
      <w:bookmarkEnd w:id="76"/>
      <w:bookmarkEnd w:id="77"/>
    </w:p>
    <w:p w:rsidR="00DC4F84" w:rsidRPr="009420FF" w:rsidRDefault="00DC4F84" w:rsidP="00DC4F84">
      <w:r w:rsidRPr="009420FF">
        <w:t>Razvojni ciljevi i prioriteti LRS LAG-a Zrinska gora – Turopolje proizlaze iz prepoznatih potreba na terenu i uvida dobivenog statističkim podacima kroz analizu stanja. Osim toga, kod njihovog definiranja, vodilo se računa o usklađenosti s prioritetima i fokus područjima definiranima u Programu ruralnog razvoja RH do 2020. godine.</w:t>
      </w:r>
    </w:p>
    <w:p w:rsidR="00DC4F84" w:rsidRPr="009420FF" w:rsidRDefault="00DC4F84" w:rsidP="00DC4F84"/>
    <w:p w:rsidR="00DC4F84" w:rsidRPr="009420FF" w:rsidRDefault="00DC4F84" w:rsidP="00DC4F84">
      <w:r w:rsidRPr="009420FF">
        <w:rPr>
          <w:b/>
        </w:rPr>
        <w:t>Cilj 1 Jačanje konkurentnosti lokalnog gospodarstva kroz ulaganje u razvoj poljoprivrede i ruralnog turizma</w:t>
      </w:r>
      <w:r w:rsidRPr="009420FF">
        <w:t>, kroz prioritete 1.1 Ojačati kapacitete za iskorištavanje postojećih potencijala za razvoj poljoprivrede temeljene na integriranoj i ekološkoj proizvodnji i 1.2 Stvoriti uvjete za razvoj turizma u sprezi poljoprivrede i prirodne i kulturne baštine, povezan je sa sljedećim prioritetima, fokus područjima i potrebama:</w:t>
      </w:r>
      <w:r w:rsidRPr="009420FF">
        <w:br/>
      </w:r>
    </w:p>
    <w:p w:rsidR="00DC4F84" w:rsidRPr="009420FF" w:rsidRDefault="00DC4F84" w:rsidP="00DC4F84">
      <w:pPr>
        <w:rPr>
          <w:i/>
        </w:rPr>
      </w:pPr>
      <w:r w:rsidRPr="009420FF">
        <w:rPr>
          <w:i/>
        </w:rPr>
        <w:t>Prioritet 2: Jačanje isplativosti poljoprivrednog gospodarstva i konkurentnosti svih vrsta poljoprivrede u svim regijama te promicanje inovativnih poljoprivrednih tehnologija i održivog upravljanja šumama, s naglaskom na sljedeća fokus područja</w:t>
      </w:r>
    </w:p>
    <w:p w:rsidR="00DC4F84" w:rsidRPr="009420FF" w:rsidRDefault="00DC4F84" w:rsidP="00DC4F84">
      <w:pPr>
        <w:pStyle w:val="ListParagraph"/>
        <w:numPr>
          <w:ilvl w:val="0"/>
          <w:numId w:val="28"/>
        </w:numPr>
      </w:pPr>
      <w:r w:rsidRPr="009420FF">
        <w:t>Fokus područje 2A Poboljšanje gospodarskih rezultata svih poljoprivrednih gospodarstava i olakšavanje restrukturiranja i modernizacije, osobito u cilju povećanja sudjelovanja u tržištu i tržišne usmjerenosti, kao i poljoprivredne diversifikacije</w:t>
      </w:r>
      <w:r w:rsidRPr="009420FF">
        <w:rPr>
          <w:b/>
        </w:rPr>
        <w:t xml:space="preserve"> (veza: mjere 1.1.1., 1.1.3. LRS)</w:t>
      </w:r>
    </w:p>
    <w:p w:rsidR="00DC4F84" w:rsidRPr="009420FF" w:rsidRDefault="00DC4F84" w:rsidP="00DC4F84">
      <w:pPr>
        <w:pStyle w:val="ListParagraph"/>
        <w:numPr>
          <w:ilvl w:val="0"/>
          <w:numId w:val="27"/>
        </w:numPr>
      </w:pPr>
      <w:r w:rsidRPr="009420FF">
        <w:t xml:space="preserve">Fokus područje 2B  Olakšavanje ulaska poljoprivrednika s odgovarajućom izobrazbom u sektor poljoprivrede, a pogotovo generacijske obnove </w:t>
      </w:r>
      <w:r w:rsidRPr="009420FF">
        <w:rPr>
          <w:b/>
        </w:rPr>
        <w:t>(veza: mjera 1.1.4. LRS)</w:t>
      </w:r>
    </w:p>
    <w:p w:rsidR="00DC4F84" w:rsidRPr="009420FF" w:rsidRDefault="00DC4F84" w:rsidP="00DC4F84">
      <w:pPr>
        <w:rPr>
          <w:i/>
        </w:rPr>
      </w:pPr>
      <w:r w:rsidRPr="009420FF">
        <w:rPr>
          <w:i/>
        </w:rPr>
        <w:t>Prioritet 3: Promicanje organizacije lanca opskrbe hranom i upravljanje rizikom u poljoprivredi</w:t>
      </w:r>
    </w:p>
    <w:p w:rsidR="00DC4F84" w:rsidRPr="009420FF" w:rsidRDefault="00DC4F84" w:rsidP="00DC4F84">
      <w:pPr>
        <w:pStyle w:val="ListParagraph"/>
        <w:numPr>
          <w:ilvl w:val="0"/>
          <w:numId w:val="26"/>
        </w:numPr>
      </w:pPr>
      <w:r w:rsidRPr="009420FF">
        <w:t xml:space="preserve">Fokus područje 3A Poboljšanje konkurentnosti primarnih proizvođača njihovom boljom integracijom u poljoprivredno-prehrambeni lanac putem programa kvalitete, dodajući vrijednost poljoprivrednim proizvodima, putem promicanja na lokalnim tržištima i u kratkim krugovima opskrbe, skupina proizvođača i međustrukovnih organizacija </w:t>
      </w:r>
      <w:r w:rsidRPr="009420FF">
        <w:rPr>
          <w:b/>
        </w:rPr>
        <w:t>(veza: mjera 1.1.2. LRS)</w:t>
      </w:r>
    </w:p>
    <w:p w:rsidR="00DC4F84" w:rsidRPr="009420FF" w:rsidRDefault="00DC4F84" w:rsidP="00DC4F84">
      <w:pPr>
        <w:rPr>
          <w:i/>
        </w:rPr>
      </w:pPr>
      <w:r w:rsidRPr="009420FF">
        <w:rPr>
          <w:i/>
        </w:rPr>
        <w:t>Prioritet 6: Promicanje društvene uključenosti, suzbijanje siromaštva te gospodarskog razvoja u ruralnim područjima</w:t>
      </w:r>
    </w:p>
    <w:p w:rsidR="00DC4F84" w:rsidRPr="009420FF" w:rsidRDefault="00DC4F84" w:rsidP="00DC4F84">
      <w:pPr>
        <w:pStyle w:val="ListParagraph"/>
        <w:numPr>
          <w:ilvl w:val="0"/>
          <w:numId w:val="25"/>
        </w:numPr>
      </w:pPr>
      <w:r w:rsidRPr="009420FF">
        <w:t>Fokus područje 6A  Olakšavanje diversifikacije, stvaranja i razvoja malih poduzeća kao i otvaranje radnih mjesta</w:t>
      </w:r>
      <w:r w:rsidRPr="009420FF">
        <w:rPr>
          <w:b/>
        </w:rPr>
        <w:t xml:space="preserve"> (veza: mjere 1.2.1. i 1.2.2. LRS)</w:t>
      </w:r>
    </w:p>
    <w:p w:rsidR="00DC4F84" w:rsidRPr="009420FF" w:rsidRDefault="00DC4F84" w:rsidP="00DC4F84">
      <w:r w:rsidRPr="009420FF">
        <w:rPr>
          <w:i/>
        </w:rPr>
        <w:t>Potreba 4  Obnavljanje, očuvanje i poboljšanje ekosustava povezanih s poljoprivredom i šumarstvom</w:t>
      </w:r>
      <w:r w:rsidRPr="009420FF">
        <w:t xml:space="preserve"> </w:t>
      </w:r>
      <w:r w:rsidRPr="009420FF">
        <w:rPr>
          <w:b/>
        </w:rPr>
        <w:t>(veza: mjera 1.2.3. LRS)</w:t>
      </w:r>
    </w:p>
    <w:p w:rsidR="00DC4F84" w:rsidRPr="009420FF" w:rsidRDefault="00DC4F84" w:rsidP="00DC4F84">
      <w:pPr>
        <w:jc w:val="left"/>
      </w:pPr>
      <w:r w:rsidRPr="009420FF">
        <w:rPr>
          <w:b/>
        </w:rPr>
        <w:t>Cilj 2 Povećanje kvalitete života lokalnog stanovništva,</w:t>
      </w:r>
      <w:r w:rsidRPr="009420FF">
        <w:t xml:space="preserve"> kroz prioritet 2.1 Povećati kvalitetu društvene</w:t>
      </w:r>
      <w:r>
        <w:t xml:space="preserve">  infrastrukture, povezan je s:</w:t>
      </w:r>
    </w:p>
    <w:p w:rsidR="00DC4F84" w:rsidRPr="009420FF" w:rsidRDefault="00DC4F84" w:rsidP="00DC4F84">
      <w:pPr>
        <w:rPr>
          <w:i/>
        </w:rPr>
      </w:pPr>
      <w:r w:rsidRPr="009420FF">
        <w:rPr>
          <w:i/>
        </w:rPr>
        <w:lastRenderedPageBreak/>
        <w:t>Prioritet 6: Promicanje društvene uključenosti, suzbijanje siromaštva te gospodarskog razvoja u ruralnim područjima</w:t>
      </w:r>
    </w:p>
    <w:p w:rsidR="00DC4F84" w:rsidRPr="006F44F6" w:rsidRDefault="00DC4F84" w:rsidP="00DC4F84">
      <w:pPr>
        <w:pStyle w:val="ListParagraph"/>
        <w:numPr>
          <w:ilvl w:val="0"/>
          <w:numId w:val="29"/>
        </w:numPr>
      </w:pPr>
      <w:r w:rsidRPr="009420FF">
        <w:t xml:space="preserve">Fokus područje 6B  Poticanje lokalnog razvoja u ruralnim područjima </w:t>
      </w:r>
      <w:r w:rsidRPr="009420FF">
        <w:rPr>
          <w:b/>
        </w:rPr>
        <w:t>(veza: mjera 2.1.1. LRS)</w:t>
      </w:r>
    </w:p>
    <w:p w:rsidR="00DC4F84" w:rsidRPr="009420FF" w:rsidRDefault="00DC4F84" w:rsidP="00DC4F84">
      <w:r w:rsidRPr="009420FF">
        <w:t>Sljedeća tablica daje sažeti pregled usklađenosti ciljeva i prioriteta LRS s fokus područjima i prioritetima iz PRR-a:</w:t>
      </w:r>
    </w:p>
    <w:p w:rsidR="00DC4F84" w:rsidRPr="009E42B1" w:rsidRDefault="00DC4F84" w:rsidP="00DC4F84">
      <w:pPr>
        <w:rPr>
          <w:color w:val="002060"/>
          <w:highlight w:val="yellow"/>
        </w:rPr>
      </w:pPr>
    </w:p>
    <w:tbl>
      <w:tblPr>
        <w:tblStyle w:val="TableGrid"/>
        <w:tblW w:w="5000" w:type="pct"/>
        <w:tblBorders>
          <w:top w:val="single" w:sz="4" w:space="0" w:color="44697D"/>
          <w:left w:val="single" w:sz="4" w:space="0" w:color="44697D"/>
          <w:bottom w:val="single" w:sz="4" w:space="0" w:color="44697D"/>
          <w:right w:val="single" w:sz="4" w:space="0" w:color="44697D"/>
          <w:insideH w:val="single" w:sz="4" w:space="0" w:color="44697D"/>
          <w:insideV w:val="single" w:sz="4" w:space="0" w:color="44697D"/>
        </w:tblBorders>
        <w:tblLook w:val="04A0" w:firstRow="1" w:lastRow="0" w:firstColumn="1" w:lastColumn="0" w:noHBand="0" w:noVBand="1"/>
      </w:tblPr>
      <w:tblGrid>
        <w:gridCol w:w="2088"/>
        <w:gridCol w:w="4464"/>
        <w:gridCol w:w="1254"/>
        <w:gridCol w:w="1256"/>
      </w:tblGrid>
      <w:tr w:rsidR="00DC4F84" w:rsidRPr="00F206A2" w:rsidTr="00DC4F84">
        <w:tc>
          <w:tcPr>
            <w:tcW w:w="3615" w:type="pct"/>
            <w:gridSpan w:val="2"/>
            <w:shd w:val="clear" w:color="auto" w:fill="DEEAF2"/>
          </w:tcPr>
          <w:p w:rsidR="00DC4F84" w:rsidRPr="00F206A2" w:rsidRDefault="00DC4F84" w:rsidP="00DC4F84">
            <w:pPr>
              <w:jc w:val="center"/>
              <w:rPr>
                <w:b/>
              </w:rPr>
            </w:pPr>
            <w:r w:rsidRPr="00F206A2">
              <w:rPr>
                <w:b/>
              </w:rPr>
              <w:t>LRS LAG Zrinska gora - Turopolje</w:t>
            </w:r>
          </w:p>
        </w:tc>
        <w:tc>
          <w:tcPr>
            <w:tcW w:w="1385" w:type="pct"/>
            <w:gridSpan w:val="2"/>
            <w:shd w:val="clear" w:color="auto" w:fill="DEEAF2"/>
          </w:tcPr>
          <w:p w:rsidR="00DC4F84" w:rsidRPr="00F206A2" w:rsidRDefault="00DC4F84" w:rsidP="00DC4F84">
            <w:pPr>
              <w:jc w:val="center"/>
              <w:rPr>
                <w:b/>
              </w:rPr>
            </w:pPr>
            <w:r w:rsidRPr="00F206A2">
              <w:rPr>
                <w:b/>
              </w:rPr>
              <w:t>PRR RH 2014.-2020.</w:t>
            </w:r>
          </w:p>
        </w:tc>
      </w:tr>
      <w:tr w:rsidR="00DC4F84" w:rsidRPr="00F206A2" w:rsidTr="00DC4F84">
        <w:tc>
          <w:tcPr>
            <w:tcW w:w="1152" w:type="pct"/>
            <w:shd w:val="clear" w:color="auto" w:fill="DEEAF2"/>
          </w:tcPr>
          <w:p w:rsidR="00DC4F84" w:rsidRPr="00F206A2" w:rsidRDefault="00DC4F84" w:rsidP="00DC4F84">
            <w:pPr>
              <w:jc w:val="center"/>
              <w:rPr>
                <w:b/>
              </w:rPr>
            </w:pPr>
            <w:r w:rsidRPr="00F206A2">
              <w:rPr>
                <w:b/>
              </w:rPr>
              <w:t>Cilj</w:t>
            </w:r>
          </w:p>
        </w:tc>
        <w:tc>
          <w:tcPr>
            <w:tcW w:w="2463" w:type="pct"/>
            <w:shd w:val="clear" w:color="auto" w:fill="DEEAF2"/>
          </w:tcPr>
          <w:p w:rsidR="00DC4F84" w:rsidRPr="00F206A2" w:rsidRDefault="00DC4F84" w:rsidP="00DC4F84">
            <w:pPr>
              <w:jc w:val="center"/>
              <w:rPr>
                <w:b/>
              </w:rPr>
            </w:pPr>
            <w:r w:rsidRPr="00F206A2">
              <w:rPr>
                <w:b/>
              </w:rPr>
              <w:t>Prioritet</w:t>
            </w:r>
          </w:p>
        </w:tc>
        <w:tc>
          <w:tcPr>
            <w:tcW w:w="692" w:type="pct"/>
            <w:shd w:val="clear" w:color="auto" w:fill="DEEAF2"/>
          </w:tcPr>
          <w:p w:rsidR="00DC4F84" w:rsidRPr="00F206A2" w:rsidRDefault="00DC4F84" w:rsidP="00DC4F84">
            <w:pPr>
              <w:jc w:val="center"/>
              <w:rPr>
                <w:b/>
              </w:rPr>
            </w:pPr>
            <w:r w:rsidRPr="00F206A2">
              <w:rPr>
                <w:b/>
              </w:rPr>
              <w:t>Fokus područje</w:t>
            </w:r>
          </w:p>
        </w:tc>
        <w:tc>
          <w:tcPr>
            <w:tcW w:w="693" w:type="pct"/>
            <w:shd w:val="clear" w:color="auto" w:fill="DEEAF2"/>
          </w:tcPr>
          <w:p w:rsidR="00DC4F84" w:rsidRPr="00F206A2" w:rsidRDefault="00DC4F84" w:rsidP="00DC4F84">
            <w:pPr>
              <w:jc w:val="center"/>
              <w:rPr>
                <w:b/>
              </w:rPr>
            </w:pPr>
            <w:r w:rsidRPr="00F206A2">
              <w:rPr>
                <w:b/>
              </w:rPr>
              <w:t>Prioritet</w:t>
            </w:r>
          </w:p>
        </w:tc>
      </w:tr>
      <w:tr w:rsidR="00DC4F84" w:rsidRPr="00F206A2" w:rsidTr="00DC4F84">
        <w:tc>
          <w:tcPr>
            <w:tcW w:w="1152" w:type="pct"/>
            <w:vMerge w:val="restart"/>
          </w:tcPr>
          <w:p w:rsidR="00DC4F84" w:rsidRPr="00F206A2" w:rsidRDefault="00DC4F84" w:rsidP="00DC4F84">
            <w:r w:rsidRPr="00F206A2">
              <w:t>1.Jačanje konkurentnosti lokalnog gospodarstva kroz ulaganje u razvoj poljoprivrede i ruralnog turizma</w:t>
            </w:r>
          </w:p>
        </w:tc>
        <w:tc>
          <w:tcPr>
            <w:tcW w:w="2463" w:type="pct"/>
          </w:tcPr>
          <w:p w:rsidR="00DC4F84" w:rsidRPr="00F206A2" w:rsidRDefault="00DC4F84" w:rsidP="00DC4F84">
            <w:r w:rsidRPr="00F206A2">
              <w:t>1.1.Ojačati kapacitete za iskorištavanje postojećih potencijala za razvoj poljoprivrede temeljene na integriranoj i ekološkoj proizvodnji</w:t>
            </w:r>
          </w:p>
          <w:p w:rsidR="00DC4F84" w:rsidRPr="00F206A2" w:rsidRDefault="00DC4F84" w:rsidP="00DC4F84"/>
        </w:tc>
        <w:tc>
          <w:tcPr>
            <w:tcW w:w="692" w:type="pct"/>
          </w:tcPr>
          <w:p w:rsidR="00DC4F84" w:rsidRPr="00F206A2" w:rsidRDefault="00DC4F84" w:rsidP="00DC4F84">
            <w:pPr>
              <w:jc w:val="center"/>
            </w:pPr>
            <w:r w:rsidRPr="00F206A2">
              <w:t>2A</w:t>
            </w:r>
          </w:p>
          <w:p w:rsidR="00DC4F84" w:rsidRPr="00F206A2" w:rsidRDefault="00DC4F84" w:rsidP="00DC4F84">
            <w:pPr>
              <w:jc w:val="center"/>
            </w:pPr>
            <w:r w:rsidRPr="00F206A2">
              <w:t xml:space="preserve">2B </w:t>
            </w:r>
          </w:p>
          <w:p w:rsidR="00DC4F84" w:rsidRPr="00F206A2" w:rsidRDefault="00DC4F84" w:rsidP="00DC4F84">
            <w:pPr>
              <w:jc w:val="center"/>
            </w:pPr>
            <w:r w:rsidRPr="00F206A2">
              <w:t>3A</w:t>
            </w:r>
          </w:p>
        </w:tc>
        <w:tc>
          <w:tcPr>
            <w:tcW w:w="693" w:type="pct"/>
          </w:tcPr>
          <w:p w:rsidR="00DC4F84" w:rsidRPr="00F206A2" w:rsidRDefault="00DC4F84" w:rsidP="00DC4F84">
            <w:pPr>
              <w:jc w:val="center"/>
            </w:pPr>
            <w:r w:rsidRPr="00F206A2">
              <w:t>2</w:t>
            </w:r>
          </w:p>
          <w:p w:rsidR="00DC4F84" w:rsidRPr="00F206A2" w:rsidRDefault="00DC4F84" w:rsidP="00DC4F84">
            <w:pPr>
              <w:jc w:val="center"/>
            </w:pPr>
            <w:r w:rsidRPr="00F206A2">
              <w:t>3</w:t>
            </w:r>
          </w:p>
        </w:tc>
      </w:tr>
      <w:tr w:rsidR="00DC4F84" w:rsidRPr="00F206A2" w:rsidTr="00DC4F84">
        <w:tc>
          <w:tcPr>
            <w:tcW w:w="1152" w:type="pct"/>
            <w:vMerge/>
          </w:tcPr>
          <w:p w:rsidR="00DC4F84" w:rsidRPr="00F206A2" w:rsidRDefault="00DC4F84" w:rsidP="00DC4F84"/>
        </w:tc>
        <w:tc>
          <w:tcPr>
            <w:tcW w:w="2463" w:type="pct"/>
          </w:tcPr>
          <w:p w:rsidR="00DC4F84" w:rsidRPr="00F206A2" w:rsidRDefault="00DC4F84" w:rsidP="00DC4F84">
            <w:r w:rsidRPr="00F206A2">
              <w:t>1.2.Povezati bogatstvo prirodne i kulturne baštine s ruralnim smještajnim t</w:t>
            </w:r>
            <w:r w:rsidR="00A20CD5">
              <w:t>urizmom – razvoj turizma u sprez</w:t>
            </w:r>
            <w:r w:rsidRPr="00F206A2">
              <w:t>i poljoprivrede i prirodne i kulturne baštine</w:t>
            </w:r>
          </w:p>
        </w:tc>
        <w:tc>
          <w:tcPr>
            <w:tcW w:w="692" w:type="pct"/>
          </w:tcPr>
          <w:p w:rsidR="00DC4F84" w:rsidRPr="00F206A2" w:rsidRDefault="00DC4F84" w:rsidP="00DC4F84">
            <w:pPr>
              <w:jc w:val="center"/>
            </w:pPr>
            <w:r w:rsidRPr="00F206A2">
              <w:t>6A</w:t>
            </w:r>
          </w:p>
          <w:p w:rsidR="00DC4F84" w:rsidRPr="00F206A2" w:rsidRDefault="00DC4F84" w:rsidP="00DC4F84">
            <w:pPr>
              <w:jc w:val="center"/>
            </w:pPr>
            <w:r w:rsidRPr="00F206A2">
              <w:t>P4</w:t>
            </w:r>
          </w:p>
        </w:tc>
        <w:tc>
          <w:tcPr>
            <w:tcW w:w="693" w:type="pct"/>
          </w:tcPr>
          <w:p w:rsidR="00DC4F84" w:rsidRPr="00F206A2" w:rsidRDefault="00DC4F84" w:rsidP="00DC4F84">
            <w:pPr>
              <w:jc w:val="center"/>
            </w:pPr>
            <w:r w:rsidRPr="00F206A2">
              <w:t>6</w:t>
            </w:r>
          </w:p>
          <w:p w:rsidR="00DC4F84" w:rsidRPr="00F206A2" w:rsidRDefault="00DC4F84" w:rsidP="00DC4F84">
            <w:pPr>
              <w:jc w:val="center"/>
            </w:pPr>
            <w:r w:rsidRPr="00F206A2">
              <w:t>4</w:t>
            </w:r>
          </w:p>
        </w:tc>
      </w:tr>
      <w:tr w:rsidR="00DC4F84" w:rsidRPr="00F206A2" w:rsidTr="00DC4F84">
        <w:tc>
          <w:tcPr>
            <w:tcW w:w="1152" w:type="pct"/>
          </w:tcPr>
          <w:p w:rsidR="00DC4F84" w:rsidRPr="00F206A2" w:rsidRDefault="00DC4F84" w:rsidP="00DC4F84">
            <w:r w:rsidRPr="00F206A2">
              <w:t>2.Povećanje kvalitete života lokalnog stanovništva</w:t>
            </w:r>
          </w:p>
        </w:tc>
        <w:tc>
          <w:tcPr>
            <w:tcW w:w="2463" w:type="pct"/>
          </w:tcPr>
          <w:p w:rsidR="00DC4F84" w:rsidRPr="00F206A2" w:rsidRDefault="00DC4F84" w:rsidP="00DC4F84">
            <w:r w:rsidRPr="00F206A2">
              <w:t>2.1.Ulaganja u pokretanje, poboljšanje ili proširenje lokalnih temeljnih usluga za ruralno stanovništvo, uključujući slobodno vrijeme i kulturne aktivnosti te povezanu infrastrukturu</w:t>
            </w:r>
          </w:p>
        </w:tc>
        <w:tc>
          <w:tcPr>
            <w:tcW w:w="692" w:type="pct"/>
          </w:tcPr>
          <w:p w:rsidR="00DC4F84" w:rsidRPr="00F206A2" w:rsidRDefault="00DC4F84" w:rsidP="00DC4F84">
            <w:pPr>
              <w:jc w:val="center"/>
            </w:pPr>
            <w:r w:rsidRPr="00F206A2">
              <w:t>6B</w:t>
            </w:r>
          </w:p>
        </w:tc>
        <w:tc>
          <w:tcPr>
            <w:tcW w:w="693" w:type="pct"/>
          </w:tcPr>
          <w:p w:rsidR="00DC4F84" w:rsidRPr="00F206A2" w:rsidRDefault="00DC4F84" w:rsidP="00DC4F84">
            <w:pPr>
              <w:jc w:val="center"/>
            </w:pPr>
            <w:r w:rsidRPr="00F206A2">
              <w:t>6</w:t>
            </w:r>
          </w:p>
        </w:tc>
      </w:tr>
    </w:tbl>
    <w:p w:rsidR="00DC4F84" w:rsidRPr="00EA16D2" w:rsidRDefault="00DC4F84" w:rsidP="00DC4F84"/>
    <w:p w:rsidR="00DC4F84" w:rsidRDefault="00DC4F84" w:rsidP="00DC4F84">
      <w:pPr>
        <w:pStyle w:val="Heading2"/>
      </w:pPr>
      <w:bookmarkStart w:id="78" w:name="_Toc446287887"/>
      <w:bookmarkStart w:id="79" w:name="_Toc446411869"/>
      <w:r w:rsidRPr="005E46A0">
        <w:t>Usklađenost LRS s nadređenim strateškim dokumentima</w:t>
      </w:r>
      <w:bookmarkEnd w:id="78"/>
      <w:bookmarkEnd w:id="79"/>
    </w:p>
    <w:p w:rsidR="00DC4F84" w:rsidRPr="00522389" w:rsidRDefault="00DC4F84" w:rsidP="00DC4F84">
      <w:r w:rsidRPr="00522389">
        <w:t>U ovom poglavlju daje se pregled usklađenosti LRS s trenutno važećim verzijama sljedećih strateških dokumenata: Europa 2020, Strategije razvoja turizma RH do 2020., Strategije razvoja poduzetništva RH 2013.-2020., Županijske razvojne strategije Sisačko-moslavačke županije i Zagrebačke županije, Strategija razvoja turizma Sisačko-moslavačke županije, Strategije razvoja Grada Velike Gorice 2014.-2020. (nacrt), Razvojne strategije Grada Siska 2015.-2020., Strateškog plana razvoja turizma destinacije Petrinja, Programa ukupnog razvoja Grada Petrinje 2014.-2020.</w:t>
      </w:r>
    </w:p>
    <w:p w:rsidR="00DC4F84" w:rsidRDefault="00DC4F84" w:rsidP="00DC4F84"/>
    <w:tbl>
      <w:tblPr>
        <w:tblStyle w:val="TableGrid"/>
        <w:tblW w:w="5000" w:type="pct"/>
        <w:tblBorders>
          <w:top w:val="single" w:sz="4" w:space="0" w:color="44697D"/>
          <w:left w:val="single" w:sz="4" w:space="0" w:color="44697D"/>
          <w:bottom w:val="single" w:sz="4" w:space="0" w:color="44697D"/>
          <w:right w:val="single" w:sz="4" w:space="0" w:color="44697D"/>
          <w:insideH w:val="single" w:sz="4" w:space="0" w:color="44697D"/>
          <w:insideV w:val="single" w:sz="4" w:space="0" w:color="44697D"/>
        </w:tblBorders>
        <w:tblLook w:val="04A0" w:firstRow="1" w:lastRow="0" w:firstColumn="1" w:lastColumn="0" w:noHBand="0" w:noVBand="1"/>
      </w:tblPr>
      <w:tblGrid>
        <w:gridCol w:w="2206"/>
        <w:gridCol w:w="6856"/>
      </w:tblGrid>
      <w:tr w:rsidR="00DC4F84" w:rsidRPr="00C55789" w:rsidTr="00DC4F84">
        <w:tc>
          <w:tcPr>
            <w:tcW w:w="1217" w:type="pct"/>
            <w:shd w:val="clear" w:color="auto" w:fill="44697D"/>
          </w:tcPr>
          <w:p w:rsidR="00DC4F84" w:rsidRPr="00C55789" w:rsidRDefault="00DC4F84" w:rsidP="00DC4F84">
            <w:pPr>
              <w:rPr>
                <w:b/>
                <w:color w:val="FFFFFF" w:themeColor="background1"/>
              </w:rPr>
            </w:pPr>
            <w:r w:rsidRPr="00C55789">
              <w:rPr>
                <w:b/>
                <w:color w:val="FFFFFF" w:themeColor="background1"/>
              </w:rPr>
              <w:t>Dokument</w:t>
            </w:r>
          </w:p>
        </w:tc>
        <w:tc>
          <w:tcPr>
            <w:tcW w:w="3783" w:type="pct"/>
            <w:shd w:val="clear" w:color="auto" w:fill="44697D"/>
          </w:tcPr>
          <w:p w:rsidR="00DC4F84" w:rsidRPr="00C55789" w:rsidRDefault="00DC4F84" w:rsidP="00DC4F84">
            <w:pPr>
              <w:rPr>
                <w:b/>
                <w:color w:val="FFFFFF" w:themeColor="background1"/>
              </w:rPr>
            </w:pPr>
            <w:r w:rsidRPr="00C55789">
              <w:rPr>
                <w:b/>
                <w:color w:val="FFFFFF" w:themeColor="background1"/>
              </w:rPr>
              <w:t xml:space="preserve">Ciljevi i prioriteti dokumenta kojem doprinosi LRS  </w:t>
            </w:r>
          </w:p>
        </w:tc>
      </w:tr>
      <w:tr w:rsidR="00DC4F84" w:rsidRPr="00C55789" w:rsidTr="00DC4F84">
        <w:tc>
          <w:tcPr>
            <w:tcW w:w="1217" w:type="pct"/>
            <w:shd w:val="clear" w:color="auto" w:fill="DEEAF2"/>
          </w:tcPr>
          <w:p w:rsidR="00DC4F84" w:rsidRPr="00C55789" w:rsidRDefault="00DC4F84" w:rsidP="00DC4F84">
            <w:pPr>
              <w:rPr>
                <w:b/>
              </w:rPr>
            </w:pPr>
            <w:r w:rsidRPr="00C55789">
              <w:rPr>
                <w:b/>
              </w:rPr>
              <w:t>Europa 2020</w:t>
            </w:r>
          </w:p>
        </w:tc>
        <w:tc>
          <w:tcPr>
            <w:tcW w:w="3783" w:type="pct"/>
          </w:tcPr>
          <w:p w:rsidR="00DC4F84" w:rsidRPr="00C55789" w:rsidRDefault="00DC4F84" w:rsidP="00DC4F84">
            <w:r w:rsidRPr="00C55789">
              <w:t>Cilj 1. Zapošljavanje - minimalno 75% ljudi u dobi od 20-64 godine mora biti zaposleno</w:t>
            </w:r>
          </w:p>
          <w:p w:rsidR="00DC4F84" w:rsidRPr="00C55789" w:rsidRDefault="00DC4F84" w:rsidP="00DC4F84">
            <w:r w:rsidRPr="00C55789">
              <w:t>Cilj 2. Inovacije - minimalno 3% BDP-a treba ulagati u istraživanje i razvoj</w:t>
            </w:r>
          </w:p>
          <w:p w:rsidR="00DC4F84" w:rsidRPr="00C55789" w:rsidRDefault="00DC4F84" w:rsidP="00DC4F84">
            <w:r w:rsidRPr="00C55789">
              <w:t>Cilj 3. Okoliš - smanjiti emisiju stakleničkih plinova za najmanje 20%, povećati udio obnovljivih izvora energije za najmanje 20% i poboljšati energetsku učinkovitost za 20%</w:t>
            </w:r>
          </w:p>
          <w:p w:rsidR="00DC4F84" w:rsidRPr="00C55789" w:rsidRDefault="00DC4F84" w:rsidP="00DC4F84">
            <w:r w:rsidRPr="00C55789">
              <w:t>Cilj 5. Društvo - smanjiti opasnost od siromaštva i socijalne isključenosti za najmanje 20 milijuna ljudi </w:t>
            </w:r>
          </w:p>
        </w:tc>
      </w:tr>
      <w:tr w:rsidR="00DC4F84" w:rsidRPr="00C55789" w:rsidTr="00DC4F84">
        <w:tc>
          <w:tcPr>
            <w:tcW w:w="1217" w:type="pct"/>
            <w:shd w:val="clear" w:color="auto" w:fill="DEEAF2"/>
          </w:tcPr>
          <w:p w:rsidR="00DC4F84" w:rsidRPr="00C55789" w:rsidRDefault="00DC4F84" w:rsidP="00DC4F84">
            <w:pPr>
              <w:rPr>
                <w:b/>
              </w:rPr>
            </w:pPr>
            <w:r w:rsidRPr="00C55789">
              <w:rPr>
                <w:b/>
              </w:rPr>
              <w:lastRenderedPageBreak/>
              <w:t>Strategija razvoja turizma RH do 2020.</w:t>
            </w:r>
          </w:p>
        </w:tc>
        <w:tc>
          <w:tcPr>
            <w:tcW w:w="3783" w:type="pct"/>
          </w:tcPr>
          <w:p w:rsidR="00DC4F84" w:rsidRPr="00C55789" w:rsidRDefault="00DC4F84" w:rsidP="00DC4F84">
            <w:r w:rsidRPr="00C55789">
              <w:t>Razvoj proizvoda Ruralni i planinski turizam, prioritetna aktivnost razvoja proizvoda: Uređenje pojedinačnih seoskih gospodarstava poštujući i/ili interpretirajući elemente tradicionalnog lokalnog graditeljstva i uređenja okoliša</w:t>
            </w:r>
          </w:p>
        </w:tc>
      </w:tr>
      <w:tr w:rsidR="00DC4F84" w:rsidRPr="00C55789" w:rsidTr="00DC4F84">
        <w:tc>
          <w:tcPr>
            <w:tcW w:w="1217" w:type="pct"/>
            <w:shd w:val="clear" w:color="auto" w:fill="DEEAF2"/>
          </w:tcPr>
          <w:p w:rsidR="00DC4F84" w:rsidRPr="00C55789" w:rsidRDefault="00DC4F84" w:rsidP="00DC4F84">
            <w:pPr>
              <w:rPr>
                <w:b/>
              </w:rPr>
            </w:pPr>
            <w:r w:rsidRPr="00C55789">
              <w:rPr>
                <w:b/>
              </w:rPr>
              <w:t>Strategija razvoja poduzetništva RH 2013.-2020.</w:t>
            </w:r>
          </w:p>
        </w:tc>
        <w:tc>
          <w:tcPr>
            <w:tcW w:w="3783" w:type="pct"/>
          </w:tcPr>
          <w:p w:rsidR="00DC4F84" w:rsidRPr="00C55789" w:rsidRDefault="00DC4F84" w:rsidP="00DC4F84">
            <w:r w:rsidRPr="00C55789">
              <w:t xml:space="preserve">Strateški cilj 1. Poboljšanje ekonomske uspješnosti - </w:t>
            </w:r>
          </w:p>
          <w:p w:rsidR="00DC4F84" w:rsidRPr="00C55789" w:rsidRDefault="00DC4F84" w:rsidP="00DC4F84">
            <w:r w:rsidRPr="00C55789">
              <w:t>Pružanje potpore poduzećima u modernizaciji postrojenja i opreme, uvođenju tehnologija, postupaka i normi te mjere za unapređenje učinkovitosti sektora proizvodnje</w:t>
            </w:r>
          </w:p>
          <w:p w:rsidR="00DC4F84" w:rsidRPr="00C55789" w:rsidRDefault="00DC4F84" w:rsidP="00DC4F84">
            <w:r w:rsidRPr="00C55789">
              <w:t>Strateški cilj 2. Promocija poduzetništva</w:t>
            </w:r>
          </w:p>
          <w:p w:rsidR="00DC4F84" w:rsidRPr="00C55789" w:rsidRDefault="00DC4F84" w:rsidP="00DC4F84">
            <w:r w:rsidRPr="00C55789">
              <w:t>Poticanje otvaranja novih poduzeća te pružanje potpore novootvorenim poduzećima i samozaposlenima</w:t>
            </w:r>
          </w:p>
        </w:tc>
      </w:tr>
      <w:tr w:rsidR="00DC4F84" w:rsidRPr="00C55789" w:rsidTr="00DC4F84">
        <w:tc>
          <w:tcPr>
            <w:tcW w:w="1217" w:type="pct"/>
            <w:shd w:val="clear" w:color="auto" w:fill="DEEAF2"/>
          </w:tcPr>
          <w:p w:rsidR="00DC4F84" w:rsidRPr="00C55789" w:rsidRDefault="00DC4F84" w:rsidP="00DC4F84">
            <w:pPr>
              <w:rPr>
                <w:b/>
              </w:rPr>
            </w:pPr>
            <w:r w:rsidRPr="00C55789">
              <w:rPr>
                <w:b/>
              </w:rPr>
              <w:t>Županijska razvojna strategija Sisačko-moslavačke županije 2011.-2013.</w:t>
            </w:r>
          </w:p>
        </w:tc>
        <w:tc>
          <w:tcPr>
            <w:tcW w:w="3783" w:type="pct"/>
          </w:tcPr>
          <w:p w:rsidR="00DC4F84" w:rsidRPr="00C55789" w:rsidRDefault="00DC4F84" w:rsidP="00DC4F84">
            <w:r w:rsidRPr="00C55789">
              <w:t>Cilj 2 Razvoj konkurentnog i društveno odgovornog gospodarstva, Prioritet 2.3. Održiva poljoprivreda i ruralni razvoj i Prioritet 2.4. Razvoj održivog turizma temeljenog na kulturno povijesnoj i prirodnoj baštini</w:t>
            </w:r>
          </w:p>
          <w:p w:rsidR="00DC4F84" w:rsidRPr="00C55789" w:rsidRDefault="00DC4F84" w:rsidP="00DC4F84">
            <w:r w:rsidRPr="00C55789">
              <w:t>Cilj 3 Razvoj ljudskih resursa i visokog društvenog standarda, Prioritet 3.4. Razvoj javne i komunalne infrastrukture – stvaranje preduvjeta za uspješan razvoj</w:t>
            </w:r>
          </w:p>
          <w:p w:rsidR="00DC4F84" w:rsidRPr="00C55789" w:rsidRDefault="00DC4F84" w:rsidP="00DC4F84">
            <w:r w:rsidRPr="00C55789">
              <w:t>Cilj 4 Očuvani okoliš, održivo upravljanje prirodnom i kulturnom  baštinom, Prioritet 4.2. Održivo korištenje prirodnih resursa i kulturne baštine</w:t>
            </w:r>
          </w:p>
        </w:tc>
      </w:tr>
      <w:tr w:rsidR="00DC4F84" w:rsidRPr="00C55789" w:rsidTr="00DC4F84">
        <w:tc>
          <w:tcPr>
            <w:tcW w:w="1217" w:type="pct"/>
            <w:shd w:val="clear" w:color="auto" w:fill="DEEAF2"/>
          </w:tcPr>
          <w:p w:rsidR="00DC4F84" w:rsidRPr="00C55789" w:rsidRDefault="00DC4F84" w:rsidP="00DC4F84">
            <w:r w:rsidRPr="00C55789">
              <w:rPr>
                <w:b/>
              </w:rPr>
              <w:t>Županijska razvojna strategija Zagrebačke županije 2011.-2013.</w:t>
            </w:r>
          </w:p>
        </w:tc>
        <w:tc>
          <w:tcPr>
            <w:tcW w:w="3783" w:type="pct"/>
          </w:tcPr>
          <w:p w:rsidR="00DC4F84" w:rsidRPr="00C55789" w:rsidRDefault="00DC4F84" w:rsidP="00DC4F84">
            <w:r w:rsidRPr="00C55789">
              <w:t>Strateški cilj 1 Povećati konkurentnost i društvenu odgovornost gospodarstva, Prioritet 1.3. Ruralni razvoj i konkurentna poljoprivreda i Prioritet 1.4. Konkurentan sektor turizma</w:t>
            </w:r>
          </w:p>
          <w:p w:rsidR="00DC4F84" w:rsidRPr="00C55789" w:rsidRDefault="00DC4F84" w:rsidP="00DC4F84">
            <w:r w:rsidRPr="00C55789">
              <w:t>Strateški cilj 3 Poboljšati infrastrukturu i kvalitetu života. Prioritet 3.2. Razvijene društvene djelatnosti i prevencija za zdravlje i Prioritet 3.3. Visoka kvaliteta urbanog i prirodnog okruženja</w:t>
            </w:r>
          </w:p>
        </w:tc>
      </w:tr>
      <w:tr w:rsidR="00DC4F84" w:rsidRPr="00C55789" w:rsidTr="00DC4F84">
        <w:tc>
          <w:tcPr>
            <w:tcW w:w="1217" w:type="pct"/>
            <w:shd w:val="clear" w:color="auto" w:fill="DEEAF2"/>
          </w:tcPr>
          <w:p w:rsidR="00DC4F84" w:rsidRPr="00C55789" w:rsidRDefault="00DC4F84" w:rsidP="00DC4F84">
            <w:pPr>
              <w:rPr>
                <w:b/>
              </w:rPr>
            </w:pPr>
            <w:r w:rsidRPr="00C55789">
              <w:rPr>
                <w:b/>
              </w:rPr>
              <w:t>Strategija razvoja turizma Sisačko-moslavačke županije 2014.-2020.</w:t>
            </w:r>
          </w:p>
        </w:tc>
        <w:tc>
          <w:tcPr>
            <w:tcW w:w="3783" w:type="pct"/>
          </w:tcPr>
          <w:p w:rsidR="00DC4F84" w:rsidRPr="00C55789" w:rsidRDefault="00DC4F84" w:rsidP="00DC4F84">
            <w:pPr>
              <w:spacing w:line="240" w:lineRule="auto"/>
              <w:jc w:val="left"/>
            </w:pPr>
            <w:r w:rsidRPr="00C55789">
              <w:t>Ruralni turizam: Željena pozicija 2020. godine: Sisačko - moslavačka županija pozicionirana kao regija ruralnog turizma, uz vrhunsku kvalitetu usluge Parka prirode Lonjskog polja i razvijenu uslugu ostalih ruralnih područja SMŽ; kvaliteta se temelji na uređenoj i sadržajnoj ponudi s naglaskom na pejzažne raznolikosti, na povezivanju svih dionika i na sustavima podrške.</w:t>
            </w:r>
          </w:p>
        </w:tc>
      </w:tr>
      <w:tr w:rsidR="00DC4F84" w:rsidRPr="00C55789" w:rsidTr="00DC4F84">
        <w:tc>
          <w:tcPr>
            <w:tcW w:w="1217" w:type="pct"/>
            <w:shd w:val="clear" w:color="auto" w:fill="DEEAF2"/>
          </w:tcPr>
          <w:p w:rsidR="00DC4F84" w:rsidRPr="00C55789" w:rsidRDefault="00DC4F84" w:rsidP="00DC4F84">
            <w:pPr>
              <w:rPr>
                <w:b/>
              </w:rPr>
            </w:pPr>
            <w:r w:rsidRPr="00C55789">
              <w:rPr>
                <w:b/>
              </w:rPr>
              <w:t>Strategija razvoja Grada Velike Gorice 2014.-2020. (nacrt</w:t>
            </w:r>
          </w:p>
        </w:tc>
        <w:tc>
          <w:tcPr>
            <w:tcW w:w="3783" w:type="pct"/>
          </w:tcPr>
          <w:p w:rsidR="00DC4F84" w:rsidRPr="00C55789" w:rsidRDefault="00DC4F84" w:rsidP="00DC4F84">
            <w:pPr>
              <w:spacing w:line="240" w:lineRule="auto"/>
              <w:jc w:val="left"/>
            </w:pPr>
            <w:r w:rsidRPr="00C55789">
              <w:t>Cilj 1: Razvijeno gospodarstvo determinirano prostorom</w:t>
            </w:r>
          </w:p>
          <w:p w:rsidR="00DC4F84" w:rsidRPr="00C55789" w:rsidRDefault="00DC4F84" w:rsidP="00DC4F84">
            <w:pPr>
              <w:spacing w:line="240" w:lineRule="auto"/>
              <w:jc w:val="left"/>
            </w:pPr>
            <w:r w:rsidRPr="00C55789">
              <w:t xml:space="preserve">Prioritet 1.2. Razvoj održivog turizma temeljenog na tradiciji i kulturnoj baštini I Prioritet 1.3. Jačanje </w:t>
            </w:r>
          </w:p>
          <w:p w:rsidR="00DC4F84" w:rsidRPr="00C55789" w:rsidRDefault="00DC4F84" w:rsidP="00DC4F84">
            <w:pPr>
              <w:spacing w:line="240" w:lineRule="auto"/>
              <w:jc w:val="left"/>
            </w:pPr>
            <w:r w:rsidRPr="00C55789">
              <w:t>konkurentnosti poljoprivredne proizvodnje</w:t>
            </w:r>
          </w:p>
          <w:p w:rsidR="00DC4F84" w:rsidRPr="00C55789" w:rsidRDefault="00DC4F84" w:rsidP="00DC4F84">
            <w:pPr>
              <w:spacing w:line="240" w:lineRule="auto"/>
              <w:jc w:val="left"/>
            </w:pPr>
            <w:r w:rsidRPr="00C55789">
              <w:t xml:space="preserve">Cilj 2: Osiguran pozitivan društveni rast i razvoj, Prioritet 3.5. </w:t>
            </w:r>
          </w:p>
          <w:p w:rsidR="00DC4F84" w:rsidRPr="00C55789" w:rsidRDefault="00DC4F84" w:rsidP="00DC4F84">
            <w:pPr>
              <w:spacing w:line="240" w:lineRule="auto"/>
              <w:jc w:val="left"/>
            </w:pPr>
            <w:r w:rsidRPr="00C55789">
              <w:t>Povećanje kvalitete života u ruralnom gradskom prstenu</w:t>
            </w:r>
          </w:p>
        </w:tc>
      </w:tr>
      <w:tr w:rsidR="00DC4F84" w:rsidRPr="00C55789" w:rsidTr="00DC4F84">
        <w:tc>
          <w:tcPr>
            <w:tcW w:w="1217" w:type="pct"/>
            <w:shd w:val="clear" w:color="auto" w:fill="DEEAF2"/>
          </w:tcPr>
          <w:p w:rsidR="00DC4F84" w:rsidRPr="00C55789" w:rsidRDefault="00DC4F84" w:rsidP="00DC4F84">
            <w:pPr>
              <w:rPr>
                <w:b/>
              </w:rPr>
            </w:pPr>
            <w:r w:rsidRPr="00C55789">
              <w:rPr>
                <w:b/>
              </w:rPr>
              <w:t>Razvojna strategija Grada Siska 2015.-2020.</w:t>
            </w:r>
          </w:p>
        </w:tc>
        <w:tc>
          <w:tcPr>
            <w:tcW w:w="3783" w:type="pct"/>
          </w:tcPr>
          <w:p w:rsidR="00DC4F84" w:rsidRPr="00C55789" w:rsidRDefault="00DC4F84" w:rsidP="00DC4F84">
            <w:r w:rsidRPr="00C55789">
              <w:t>Prioritet 1 Unaprjeđenje gospodarske aktivnosti Mjera 1.4 Povećanje konkurentnosti poljoprivredne proizvodnje</w:t>
            </w:r>
          </w:p>
          <w:p w:rsidR="00DC4F84" w:rsidRPr="00C55789" w:rsidRDefault="00DC4F84" w:rsidP="00DC4F84">
            <w:r w:rsidRPr="00C55789">
              <w:t>Prioritet 2: Poboljšanje uvjeta za kvalitetu života i rada, Mjera 2.1. Poboljšanje komunalne i javne infrastrukture</w:t>
            </w:r>
          </w:p>
        </w:tc>
      </w:tr>
      <w:tr w:rsidR="00DC4F84" w:rsidRPr="00C55789" w:rsidTr="00DC4F84">
        <w:tc>
          <w:tcPr>
            <w:tcW w:w="1217" w:type="pct"/>
            <w:shd w:val="clear" w:color="auto" w:fill="DEEAF2"/>
          </w:tcPr>
          <w:p w:rsidR="00DC4F84" w:rsidRPr="00C55789" w:rsidRDefault="00DC4F84" w:rsidP="00DC4F84">
            <w:pPr>
              <w:rPr>
                <w:b/>
              </w:rPr>
            </w:pPr>
            <w:r w:rsidRPr="00C55789">
              <w:rPr>
                <w:b/>
              </w:rPr>
              <w:t>Strateški plan razvoja turizma destinacije Petrinja 2013.</w:t>
            </w:r>
          </w:p>
        </w:tc>
        <w:tc>
          <w:tcPr>
            <w:tcW w:w="3783" w:type="pct"/>
          </w:tcPr>
          <w:p w:rsidR="00DC4F84" w:rsidRPr="00C55789" w:rsidRDefault="00DC4F84" w:rsidP="00DC4F84">
            <w:r w:rsidRPr="00C55789">
              <w:t xml:space="preserve">Cilj 3: Stvaranje turističke infra – i supra strukture </w:t>
            </w:r>
          </w:p>
          <w:p w:rsidR="00DC4F84" w:rsidRPr="00C55789" w:rsidRDefault="00DC4F84" w:rsidP="00DC4F84">
            <w:r w:rsidRPr="00C55789">
              <w:t>Cilj 4: Stvaranje zanimljivih turističkih proizvoda</w:t>
            </w:r>
          </w:p>
        </w:tc>
      </w:tr>
      <w:tr w:rsidR="00DC4F84" w:rsidRPr="00C55789" w:rsidTr="00DC4F84">
        <w:tc>
          <w:tcPr>
            <w:tcW w:w="1217" w:type="pct"/>
            <w:shd w:val="clear" w:color="auto" w:fill="DEEAF2"/>
          </w:tcPr>
          <w:p w:rsidR="00DC4F84" w:rsidRPr="00C55789" w:rsidRDefault="00DC4F84" w:rsidP="00DC4F84">
            <w:pPr>
              <w:rPr>
                <w:b/>
              </w:rPr>
            </w:pPr>
            <w:r w:rsidRPr="00C55789">
              <w:rPr>
                <w:b/>
              </w:rPr>
              <w:lastRenderedPageBreak/>
              <w:t>Program ukupnog razvoja Grada Petrinje 2014.-2020.</w:t>
            </w:r>
          </w:p>
        </w:tc>
        <w:tc>
          <w:tcPr>
            <w:tcW w:w="3783" w:type="pct"/>
          </w:tcPr>
          <w:p w:rsidR="00DC4F84" w:rsidRPr="00C55789" w:rsidRDefault="00DC4F84" w:rsidP="00DC4F84">
            <w:r w:rsidRPr="00C55789">
              <w:t>Strateški cilj 1 Gospodarski razvoj, Prioritet 1 Razvoj poljoprivrede i Prioritet 3 Razvoj turizma</w:t>
            </w:r>
          </w:p>
          <w:p w:rsidR="00DC4F84" w:rsidRPr="00C55789" w:rsidRDefault="00DC4F84" w:rsidP="00DC4F84">
            <w:r w:rsidRPr="00C55789">
              <w:t>Strateški cilj 3 Poboljšanje kvalitete života, Prioritet 1 Podizanje društveno-socijalnog standarda</w:t>
            </w:r>
          </w:p>
        </w:tc>
      </w:tr>
    </w:tbl>
    <w:p w:rsidR="00DC4F84" w:rsidRDefault="00DC4F84" w:rsidP="00DC4F84"/>
    <w:p w:rsidR="00DC4F84" w:rsidRDefault="00DC4F84" w:rsidP="00DC4F84"/>
    <w:p w:rsidR="00DC4F84" w:rsidRPr="00E348FD" w:rsidRDefault="00DC4F84" w:rsidP="00DC4F84"/>
    <w:p w:rsidR="00DC4F84" w:rsidRDefault="00D414DE" w:rsidP="00DC4F84">
      <w:pPr>
        <w:pStyle w:val="Heading1"/>
      </w:pPr>
      <w:bookmarkStart w:id="80" w:name="_Toc445203186"/>
      <w:bookmarkStart w:id="81" w:name="_Toc446411870"/>
      <w:r w:rsidRPr="00787011">
        <w:lastRenderedPageBreak/>
        <w:t>Strategija izrade i provedbe</w:t>
      </w:r>
      <w:bookmarkEnd w:id="80"/>
      <w:bookmarkEnd w:id="81"/>
      <w:r w:rsidR="00DC4F84" w:rsidRPr="00DC4F84">
        <w:t xml:space="preserve"> </w:t>
      </w:r>
    </w:p>
    <w:p w:rsidR="00DC4F84" w:rsidRDefault="00DC4F84" w:rsidP="00DC4F84">
      <w:pPr>
        <w:pStyle w:val="Heading2"/>
      </w:pPr>
      <w:bookmarkStart w:id="82" w:name="_Toc445203187"/>
      <w:bookmarkStart w:id="83" w:name="_Toc446287889"/>
      <w:bookmarkStart w:id="84" w:name="_Toc446411871"/>
      <w:r>
        <w:t>Primjena načela »odozdo prema gore« i sudjelovanje različitih interesnih skupina</w:t>
      </w:r>
      <w:bookmarkEnd w:id="82"/>
      <w:bookmarkEnd w:id="83"/>
      <w:bookmarkEnd w:id="84"/>
    </w:p>
    <w:p w:rsidR="00DC4F84" w:rsidRDefault="00DC4F84" w:rsidP="00DC4F84">
      <w:r>
        <w:t xml:space="preserve">Prilikom izrade Lokalne razvojne strategije LAG-a Zrinskagora Turopolje, kao jedno od najvažnijih načela primjenjivan je pristup „odozdo prema gore“ u skladu s LEADER pristupom. Ovakav pristup omogućuje najtočnije utvrđivanje stvarnih problema i potreba područja te u skladu s tim i postavljanje mjera koje će dovesti do ciljeva LRS-a. Naime, lokalni dionici najbolje poznaju probleme i potrebe područja pa je od iznimnog značaja uključiti što veći broj dionika u proces izrade LRS-a. </w:t>
      </w:r>
    </w:p>
    <w:p w:rsidR="00DC4F84" w:rsidRDefault="00DC4F84" w:rsidP="00DC4F84">
      <w:r>
        <w:t>Prilikom izrade LRS-a uključivanje različitih interesnih skupina osigurano je kroz:</w:t>
      </w:r>
    </w:p>
    <w:p w:rsidR="00DC4F84" w:rsidRDefault="00DC4F84" w:rsidP="00DC4F84">
      <w:pPr>
        <w:pStyle w:val="ListParagraph"/>
        <w:numPr>
          <w:ilvl w:val="0"/>
          <w:numId w:val="18"/>
        </w:numPr>
        <w:spacing w:after="0" w:line="300" w:lineRule="exact"/>
        <w:ind w:left="1434" w:hanging="357"/>
      </w:pPr>
      <w:r>
        <w:t>rad radne skupine za izradu LRS-a</w:t>
      </w:r>
    </w:p>
    <w:p w:rsidR="00DC4F84" w:rsidRDefault="00DC4F84" w:rsidP="00DC4F84">
      <w:pPr>
        <w:pStyle w:val="ListParagraph"/>
        <w:numPr>
          <w:ilvl w:val="0"/>
          <w:numId w:val="18"/>
        </w:numPr>
        <w:spacing w:after="0" w:line="300" w:lineRule="exact"/>
        <w:ind w:left="1434" w:hanging="357"/>
      </w:pPr>
      <w:r>
        <w:t>predlaganje i ocjenjivanje razvojnih potreba putem elektroničke pošte</w:t>
      </w:r>
    </w:p>
    <w:p w:rsidR="00DC4F84" w:rsidRDefault="00DC4F84" w:rsidP="00DC4F84">
      <w:pPr>
        <w:pStyle w:val="ListParagraph"/>
        <w:numPr>
          <w:ilvl w:val="0"/>
          <w:numId w:val="18"/>
        </w:numPr>
        <w:spacing w:after="0" w:line="300" w:lineRule="exact"/>
        <w:ind w:left="1434" w:hanging="357"/>
      </w:pPr>
      <w:r>
        <w:t>predstavljanja mjera ruralnog razvoja i prikupljanje projektnih ideja na području LAG-a</w:t>
      </w:r>
    </w:p>
    <w:p w:rsidR="00DC4F84" w:rsidRDefault="00DC4F84" w:rsidP="00DC4F84">
      <w:pPr>
        <w:pStyle w:val="ListParagraph"/>
        <w:numPr>
          <w:ilvl w:val="0"/>
          <w:numId w:val="18"/>
        </w:numPr>
        <w:spacing w:after="0" w:line="300" w:lineRule="exact"/>
        <w:ind w:left="1434" w:hanging="357"/>
      </w:pPr>
      <w:r>
        <w:t>kontinuirano individualno savjetovanje lokalnih dionika o mogućnostima financiranja u sklopu LRS-a</w:t>
      </w:r>
    </w:p>
    <w:p w:rsidR="00DC4F84" w:rsidRDefault="00DC4F84" w:rsidP="00DC4F84">
      <w:pPr>
        <w:pStyle w:val="ListParagraph"/>
        <w:numPr>
          <w:ilvl w:val="0"/>
          <w:numId w:val="18"/>
        </w:numPr>
        <w:spacing w:after="0" w:line="300" w:lineRule="exact"/>
        <w:ind w:left="1434" w:hanging="357"/>
      </w:pPr>
      <w:r>
        <w:t>prikupljanje projektnih prijedloga kroz bazu projekata</w:t>
      </w:r>
    </w:p>
    <w:p w:rsidR="00DC4F84" w:rsidRDefault="00DC4F84" w:rsidP="00DC4F84">
      <w:pPr>
        <w:pStyle w:val="ListParagraph"/>
        <w:numPr>
          <w:ilvl w:val="0"/>
          <w:numId w:val="18"/>
        </w:numPr>
        <w:spacing w:after="0" w:line="300" w:lineRule="exact"/>
        <w:ind w:left="1434" w:hanging="357"/>
      </w:pPr>
      <w:r>
        <w:t>informiranje zainteresiranih dionika putem web stranice LAG-a o aktivnostima u procesu izrade LRS-a</w:t>
      </w:r>
    </w:p>
    <w:p w:rsidR="00DC4F84" w:rsidRDefault="00DC4F84" w:rsidP="00DC4F84">
      <w:pPr>
        <w:pStyle w:val="ListParagraph"/>
        <w:numPr>
          <w:ilvl w:val="0"/>
          <w:numId w:val="18"/>
        </w:numPr>
        <w:spacing w:after="0" w:line="300" w:lineRule="exact"/>
        <w:ind w:left="1434" w:hanging="357"/>
      </w:pPr>
      <w:r>
        <w:t>aktivno sudjelovanje predstavnika gradova i općina u sklopu LAG-a u uključivanje lokalnih dionika i predlaganje projektnih ideja</w:t>
      </w:r>
    </w:p>
    <w:p w:rsidR="00DC4F84" w:rsidRDefault="00DC4F84" w:rsidP="00DC4F84">
      <w:pPr>
        <w:pStyle w:val="ListParagraph"/>
        <w:numPr>
          <w:ilvl w:val="0"/>
          <w:numId w:val="18"/>
        </w:numPr>
        <w:spacing w:after="0" w:line="300" w:lineRule="exact"/>
        <w:ind w:left="1434" w:hanging="357"/>
      </w:pPr>
      <w:r>
        <w:t>informiranje i pozivanje zainteresiranih lokalnih dionika putem lokalnih radio postaja i portala</w:t>
      </w:r>
    </w:p>
    <w:p w:rsidR="00DC4F84" w:rsidRDefault="00DC4F84" w:rsidP="00DC4F84">
      <w:r>
        <w:t xml:space="preserve">U svrhu izrade LRS-a oformljena je radna skupina od 20 članova koja po svojem sastavu uključuje predstavnike svih jedinica u sastavu LAG-a, a članovi su izabrani i prema svojoj stručnosti odnosno iskustvu i znanju iz područja koja pokriva LRS-, uključujući područja poljoprivrede, turizma, šumarstva i društvenih djelatnosti. U strukturi radne skupine gradovi su imali po 3 predstavnika (ukupno 4 grada), a općine po predstavnika (ukupno 4 općine). Pri sastavljanju radne skupine vodilo se računa i o sektorskoj zastupljenosti pri čem niti jedna sektor nema više od 49%, već radnu skupinu čine podjednako javni, civilni i privatni sektor. Radna skupina je održala ukupno 8 radionica kroz koje su obrađene sve teme i faze u izradi LRS-a (uključujući SWOT analizu, definiranje vizije ciljeva, prioriteta i mjera, utvrđivanje kriterija odabira, pokazatelja, akcijskog i financijskog plana kao i postupka odabira projekata). Osim sastanaka radne skupine, održano je ukupno 15 radionica na području LAG-a kojoj prilikom su zainteresiranim sudionicima prezentirane mjere ruralnog razvoja te način i svrha prikupljanja projektnih prijedloga. Aktivnosti informiranja i poticanja potencijalnih prijavitelja projekata rezultiralo je velikim odazivom pa je tako u bazi projektnih prijedloga </w:t>
      </w:r>
      <w:r w:rsidRPr="00F6660E">
        <w:t>prikupljeno</w:t>
      </w:r>
      <w:r w:rsidRPr="009C733A">
        <w:rPr>
          <w:highlight w:val="yellow"/>
        </w:rPr>
        <w:t xml:space="preserve"> </w:t>
      </w:r>
      <w:r>
        <w:t>oko140 projektnih ideja.</w:t>
      </w:r>
    </w:p>
    <w:p w:rsidR="00DC4F84" w:rsidRDefault="00DC4F84" w:rsidP="00DC4F84"/>
    <w:p w:rsidR="00DC4F84" w:rsidRDefault="00DC4F84" w:rsidP="00DC4F84"/>
    <w:p w:rsidR="00DC4F84" w:rsidRDefault="00DC4F84" w:rsidP="00DC4F84">
      <w:pPr>
        <w:pStyle w:val="Heading2"/>
      </w:pPr>
      <w:bookmarkStart w:id="85" w:name="_Toc445203188"/>
      <w:bookmarkStart w:id="86" w:name="_Toc446287890"/>
      <w:bookmarkStart w:id="87" w:name="_Toc446411872"/>
      <w:r>
        <w:lastRenderedPageBreak/>
        <w:t>Značajke partnerstva</w:t>
      </w:r>
      <w:bookmarkEnd w:id="85"/>
      <w:bookmarkEnd w:id="86"/>
      <w:bookmarkEnd w:id="87"/>
    </w:p>
    <w:p w:rsidR="00DC4F84" w:rsidRDefault="00DC4F84" w:rsidP="00DC4F84"/>
    <w:p w:rsidR="00DC4F84" w:rsidRPr="00C55789" w:rsidRDefault="00DC4F84" w:rsidP="00DC4F84">
      <w:r w:rsidRPr="00C55789">
        <w:t>Udruga Lokalna akcijska grupa Zrinska gora – Turopolje osnovana je 2011. godine s ciljem usmjeravanja i provedbe održivog i integriranog ruralnog razvoja na području općina Orle, Lekeni</w:t>
      </w:r>
      <w:r w:rsidR="00A20CD5">
        <w:t>k, Donji Kukuruzari, Martinska V</w:t>
      </w:r>
      <w:r w:rsidRPr="00C55789">
        <w:t xml:space="preserve">es te gradova Petrinje, Gline, ruralnog područja Grada Siska i južnog ruralnog područja Grada  Velike Gorice. Ovu zadaću udruga obavlja kroz donošenje i provođenje lokalne razvojne strategije, sudjelovanje u LEADER programu i ostalim programima vezanima uz ruralni razvoj i poticanje članova ruralnih zajednica na sudjelovanje u takvim programima. </w:t>
      </w:r>
    </w:p>
    <w:p w:rsidR="00DC4F84" w:rsidRPr="00C55789" w:rsidRDefault="00DC4F84" w:rsidP="00DC4F84"/>
    <w:p w:rsidR="00DC4F84" w:rsidRPr="00C55789" w:rsidRDefault="00DC4F84" w:rsidP="00DC4F84">
      <w:r w:rsidRPr="00C55789">
        <w:t xml:space="preserve">Članstvo u LAG-u sastavljeno je od predstavnika svih triju sektora – javnog, gospodarskog i civilnog – te obuhvaća 8 jedinica lokalne samouprave, 7 javnih ustanova, 37 obiteljskih poljoprivrednih gospodarstava, 46 udruga, 13 društava s ograničenom odgovornošću, 5 obrta, 6 zadruga, 6 domaćih radinosti i 1 župu. </w:t>
      </w:r>
    </w:p>
    <w:p w:rsidR="00DC4F84" w:rsidRPr="00C55789" w:rsidRDefault="00DC4F84" w:rsidP="00DC4F84"/>
    <w:p w:rsidR="00DC4F84" w:rsidRPr="00C55789" w:rsidRDefault="00DC4F84" w:rsidP="00DC4F84">
      <w:r w:rsidRPr="00C55789">
        <w:t>Redovni članovi sudjeluju u radu LAG-a i mogu se kandidirati za tijela LAG-a. Tijela LAG-a su Skupština kao predstavničko i najviše tijelo upravljanja LAG-a, Predsjednik (i Zamjenik predsjednika), Upravni odbor te Nadzorni odbor. Uloge i odgovornosti svih tijela detaljno definira Statut LAG-a.</w:t>
      </w:r>
    </w:p>
    <w:p w:rsidR="00DC4F84" w:rsidRPr="00C55789" w:rsidRDefault="00DC4F84" w:rsidP="00DC4F84"/>
    <w:p w:rsidR="00DC4F84" w:rsidRPr="00C55789" w:rsidRDefault="00DC4F84" w:rsidP="00DC4F84">
      <w:r w:rsidRPr="00C55789">
        <w:t>LAG kao partnerstvo temeljeno je na načelima pristupa LEADER:</w:t>
      </w:r>
      <w:r w:rsidRPr="00C55789">
        <w:br/>
      </w:r>
    </w:p>
    <w:p w:rsidR="00DC4F84" w:rsidRPr="00C55789" w:rsidRDefault="00DC4F84" w:rsidP="00DC4F84">
      <w:pPr>
        <w:pStyle w:val="ListParagraph"/>
        <w:numPr>
          <w:ilvl w:val="0"/>
          <w:numId w:val="17"/>
        </w:numPr>
        <w:spacing w:after="0" w:line="240" w:lineRule="auto"/>
      </w:pPr>
      <w:r w:rsidRPr="00C55789">
        <w:t>partnerstvo je temeljeno na osobitostima područja i okuplja dva područja koja geografski možda mogu predstavljati zasebne cjeline, no zajednička tradicija i velika sličnost razvojnih potreba, očekivanja i potencijala čine prostor Zrinske gore i Turopolja jednom cjelinom u smislu razvojnog  planiranja, što omogućava primjenu istih mjera Programa ruralnog razvoja na cijelom području LAG-a;</w:t>
      </w:r>
    </w:p>
    <w:p w:rsidR="00DC4F84" w:rsidRPr="00C55789" w:rsidRDefault="00DC4F84" w:rsidP="00DC4F84">
      <w:pPr>
        <w:pStyle w:val="ListParagraph"/>
        <w:numPr>
          <w:ilvl w:val="0"/>
          <w:numId w:val="17"/>
        </w:numPr>
        <w:spacing w:after="0" w:line="240" w:lineRule="auto"/>
      </w:pPr>
      <w:r w:rsidRPr="00C55789">
        <w:t>razvojno planiranje i donošenje odluka odvija se prema pristupu „odozdo prema gore“ jer podrazumijeva prvenstveno temeljito razmatranje potreba, ograničenja i potencijala u uskoj suradnji s lokalnim akterima, odnosno, predstavnicima članova LAG-a, ali i stanovnika ovog prostora koji su iskazali interes za sudjelovanjem u procesu. Ovaj pristup osigurava da za razvojne odluke postoji suglasnost ruralne zajednice, da zajednica odluke i prateće intervencije doživljava kao svoje i ima snažan osjećaj vlasništva nad istima;</w:t>
      </w:r>
    </w:p>
    <w:p w:rsidR="00DC4F84" w:rsidRPr="00C55789" w:rsidRDefault="00DC4F84" w:rsidP="00DC4F84">
      <w:pPr>
        <w:pStyle w:val="ListParagraph"/>
        <w:numPr>
          <w:ilvl w:val="0"/>
          <w:numId w:val="17"/>
        </w:numPr>
        <w:spacing w:after="0" w:line="240" w:lineRule="auto"/>
      </w:pPr>
      <w:r w:rsidRPr="00C55789">
        <w:t>LAG se pri planiranju i implementaciji LRS-a vodi inovativnim pristupom kako bi se tradicionalne vrijednosti predstavile na nov i tržišno konkurentan način;</w:t>
      </w:r>
    </w:p>
    <w:p w:rsidR="00DC4F84" w:rsidRPr="00C55789" w:rsidRDefault="00DC4F84" w:rsidP="00DC4F84">
      <w:pPr>
        <w:pStyle w:val="ListParagraph"/>
        <w:numPr>
          <w:ilvl w:val="0"/>
          <w:numId w:val="17"/>
        </w:numPr>
        <w:spacing w:after="0" w:line="240" w:lineRule="auto"/>
      </w:pPr>
      <w:r w:rsidRPr="00C55789">
        <w:t>U svom djelovanju LAG se povezuje s drugim LAG-ovima na području Hrvatske, ali i van prostora Hrvatske, otvarajući i na taj način prostor za inovativne pristupe, umrežavanje, suradnju i transfer znanja. LAG-u Zrinska gora – Turopolje su osobito zanimljiva partnerstva i suradnja s lokalnim akcijskim grupama i akterima koje djeluju na područjima sa sličnom problematikom, a imaju dužu tradiciju zajedničkog djelovanja i upravljanja održivim razvojem ruralnog područja.</w:t>
      </w:r>
    </w:p>
    <w:p w:rsidR="00DC4F84" w:rsidRDefault="00DC4F84" w:rsidP="00DC4F84">
      <w:pPr>
        <w:pStyle w:val="ListParagraph"/>
        <w:numPr>
          <w:ilvl w:val="0"/>
          <w:numId w:val="17"/>
        </w:numPr>
        <w:spacing w:after="0" w:line="240" w:lineRule="auto"/>
      </w:pPr>
      <w:r w:rsidRPr="00C55789">
        <w:t>LRS je postavljena multisektorski, što je jedini mogući način za ostvarivanje integriranog razvoja. Integracija razvojnih aktivnosti postoji prvo unutar pojedinih prioriteta, a zatim i unutar te između ciljeva LRS-a, pokrivajući paralelno gospodarska pitanja, prirodnu i kulturnu baštinu te razvoj društvene infrastrukture, a sve s ciljem ostvarivanja razvojne vizije LAG-a Zrinska gora - Turopolje.</w:t>
      </w:r>
    </w:p>
    <w:p w:rsidR="00DC4F84" w:rsidRDefault="00DC4F84" w:rsidP="00DC4F84">
      <w:pPr>
        <w:pStyle w:val="Heading2"/>
      </w:pPr>
      <w:bookmarkStart w:id="88" w:name="_Toc445203189"/>
      <w:bookmarkStart w:id="89" w:name="_Toc446287891"/>
      <w:bookmarkStart w:id="90" w:name="_Toc446411873"/>
      <w:r>
        <w:lastRenderedPageBreak/>
        <w:t xml:space="preserve">Akcijski plan provedbe </w:t>
      </w:r>
      <w:bookmarkEnd w:id="88"/>
      <w:r>
        <w:t>LRS-a</w:t>
      </w:r>
      <w:bookmarkEnd w:id="89"/>
      <w:bookmarkEnd w:id="90"/>
    </w:p>
    <w:p w:rsidR="00DC4F84" w:rsidRDefault="00DC4F84" w:rsidP="00DC4F84">
      <w:r>
        <w:t xml:space="preserve">Akcijski plan prikazuje raspored provedbe mjera koje će se u sklopu LRS-a. Izabrane mjere će se provoditi od 2017. do 2020. godine, dok će se praćenje, izvještavanje i mjerenje učinaka provoditi u razdoblju do 2023. godine. U 2017. godini će se raspisati natječaji za mjere </w:t>
      </w:r>
      <w:r w:rsidRPr="004C6A9C">
        <w:t>1.1.1.Restrukturiranje, modernizacija i povećanje konkurentnosti poljoprivrednih gospodarstava</w:t>
      </w:r>
      <w:r>
        <w:t xml:space="preserve">, </w:t>
      </w:r>
      <w:r w:rsidRPr="004C6A9C">
        <w:t>1.1.2. Povećanje dodane vrijednosti poljoprivrednim proizvodima</w:t>
      </w:r>
      <w:r>
        <w:t xml:space="preserve">,  </w:t>
      </w:r>
      <w:r w:rsidRPr="004C6A9C">
        <w:t>1.1.4. Potpora za pokretanje poslovanja mladim poljoprivrednicima</w:t>
      </w:r>
      <w:r>
        <w:t xml:space="preserve"> i </w:t>
      </w:r>
      <w:r w:rsidRPr="004C6A9C">
        <w:t>2.1.1. Ulaganja u pokretanje, poboljšanje ili proširenje lokalnih temeljnih usluga za ruralno stanovništvo, uključujući slobodno vrijeme i kulturne aktivnosti te povezanu infrastrukturu</w:t>
      </w:r>
      <w:r>
        <w:t xml:space="preserve">. U 2018. godini se planira objava natječaja za mjere </w:t>
      </w:r>
      <w:r w:rsidRPr="004C6A9C">
        <w:t>1.1.3. Potpora razvoju malih poljoprivrednih gospodarstava</w:t>
      </w:r>
      <w:r>
        <w:t xml:space="preserve">, </w:t>
      </w:r>
      <w:r w:rsidRPr="004C6A9C">
        <w:t>1.2.1. Potpora ulaganju u pokretanje nepoljoprivrednih djelatnosti</w:t>
      </w:r>
      <w:r>
        <w:t xml:space="preserve"> i </w:t>
      </w:r>
      <w:r w:rsidRPr="004C6A9C">
        <w:t>1.2.2. Razvoj nepoljoprivrednih djelatnosti u ruralnim područjima</w:t>
      </w:r>
      <w:r>
        <w:t>. Natječaji će biti otvoreni kroz duži vremenski period kako bi se osiguralo dovoljno vremena za  kvalitetnu pripremu projektnih prijava. Mjera koja se tiče p</w:t>
      </w:r>
      <w:r w:rsidRPr="004C6A9C">
        <w:t>otpora za pokretanje poslovanja mladim poljoprivrednicima</w:t>
      </w:r>
      <w:r>
        <w:t xml:space="preserve"> će biti otvorena kontinuirano kroz sve četiri godine s obzirom da zadržavanje mladog stanovništva na području LAG-a Zrinskagora Turopolje jedna od najvažnijih zadaća ruralnog razvoja na ovom području.  Projekti međuteritorijalne i transnacionalne suradnje kao i mjera koja se tiče tekućih troškova i animacije će se provoditi kontinuirano cijelo vrijeme trajanje provedbe LRS-a s obzirom da se radi o horizontalnim mjerama koje su nužne za uspješnu provedbu LRS-a i ostvarenje zadanih ciljeva. U donjoj tablici je prikazan akcijski plan provedbe LRS-a za vrijeme programskog razdoblja.</w:t>
      </w:r>
    </w:p>
    <w:p w:rsidR="00DC4F84" w:rsidRPr="0098247E" w:rsidRDefault="00DC4F84" w:rsidP="00DC4F84"/>
    <w:tbl>
      <w:tblPr>
        <w:tblW w:w="0" w:type="auto"/>
        <w:tblBorders>
          <w:top w:val="single" w:sz="8" w:space="0" w:color="44697D"/>
          <w:left w:val="single" w:sz="8" w:space="0" w:color="44697D"/>
          <w:bottom w:val="single" w:sz="8" w:space="0" w:color="44697D"/>
          <w:right w:val="single" w:sz="8" w:space="0" w:color="44697D"/>
          <w:insideH w:val="single" w:sz="8" w:space="0" w:color="44697D"/>
          <w:insideV w:val="single" w:sz="8" w:space="0" w:color="44697D"/>
        </w:tblBorders>
        <w:tblLayout w:type="fixed"/>
        <w:tblLook w:val="04A0" w:firstRow="1" w:lastRow="0" w:firstColumn="1" w:lastColumn="0" w:noHBand="0" w:noVBand="1"/>
      </w:tblPr>
      <w:tblGrid>
        <w:gridCol w:w="1408"/>
        <w:gridCol w:w="1984"/>
        <w:gridCol w:w="2027"/>
        <w:gridCol w:w="603"/>
        <w:gridCol w:w="603"/>
        <w:gridCol w:w="603"/>
        <w:gridCol w:w="603"/>
        <w:gridCol w:w="603"/>
        <w:gridCol w:w="618"/>
      </w:tblGrid>
      <w:tr w:rsidR="00DC4F84" w:rsidRPr="0098247E" w:rsidTr="00A20CD5">
        <w:trPr>
          <w:trHeight w:val="315"/>
        </w:trPr>
        <w:tc>
          <w:tcPr>
            <w:tcW w:w="1408" w:type="dxa"/>
            <w:shd w:val="clear" w:color="000000" w:fill="9DBCB0"/>
            <w:hideMark/>
          </w:tcPr>
          <w:p w:rsidR="00DC4F84" w:rsidRPr="0098247E" w:rsidRDefault="00DC4F84" w:rsidP="00DC4F84">
            <w:pPr>
              <w:spacing w:line="240" w:lineRule="auto"/>
              <w:jc w:val="left"/>
              <w:rPr>
                <w:rFonts w:eastAsia="Times New Roman" w:cs="Times New Roman"/>
                <w:sz w:val="22"/>
              </w:rPr>
            </w:pPr>
            <w:r w:rsidRPr="0098247E">
              <w:rPr>
                <w:rFonts w:eastAsia="Times New Roman" w:cs="Times New Roman"/>
                <w:sz w:val="22"/>
              </w:rPr>
              <w:t>Ciljevi</w:t>
            </w:r>
          </w:p>
        </w:tc>
        <w:tc>
          <w:tcPr>
            <w:tcW w:w="1984" w:type="dxa"/>
            <w:shd w:val="clear" w:color="000000" w:fill="9DBCB0"/>
            <w:hideMark/>
          </w:tcPr>
          <w:p w:rsidR="00DC4F84" w:rsidRPr="0098247E" w:rsidRDefault="00DC4F84" w:rsidP="00DC4F84">
            <w:pPr>
              <w:spacing w:line="240" w:lineRule="auto"/>
              <w:jc w:val="left"/>
              <w:rPr>
                <w:rFonts w:eastAsia="Times New Roman" w:cs="Times New Roman"/>
                <w:sz w:val="22"/>
              </w:rPr>
            </w:pPr>
            <w:r w:rsidRPr="0098247E">
              <w:rPr>
                <w:rFonts w:eastAsia="Times New Roman" w:cs="Times New Roman"/>
                <w:sz w:val="22"/>
              </w:rPr>
              <w:t>Prioriteti</w:t>
            </w:r>
          </w:p>
        </w:tc>
        <w:tc>
          <w:tcPr>
            <w:tcW w:w="2027" w:type="dxa"/>
            <w:shd w:val="clear" w:color="000000" w:fill="9DBCB0"/>
            <w:hideMark/>
          </w:tcPr>
          <w:p w:rsidR="00DC4F84" w:rsidRPr="0098247E" w:rsidRDefault="00DC4F84" w:rsidP="00DC4F84">
            <w:pPr>
              <w:spacing w:line="240" w:lineRule="auto"/>
              <w:jc w:val="left"/>
              <w:rPr>
                <w:rFonts w:eastAsia="Times New Roman" w:cs="Times New Roman"/>
                <w:sz w:val="22"/>
              </w:rPr>
            </w:pPr>
            <w:r w:rsidRPr="0098247E">
              <w:rPr>
                <w:rFonts w:eastAsia="Times New Roman" w:cs="Times New Roman"/>
                <w:sz w:val="22"/>
              </w:rPr>
              <w:t>Mjere</w:t>
            </w:r>
          </w:p>
        </w:tc>
        <w:tc>
          <w:tcPr>
            <w:tcW w:w="603" w:type="dxa"/>
            <w:shd w:val="clear" w:color="000000" w:fill="9DBCB0"/>
          </w:tcPr>
          <w:p w:rsidR="00DC4F84" w:rsidRPr="0098247E" w:rsidRDefault="00DC4F84" w:rsidP="00DC4F84">
            <w:pPr>
              <w:spacing w:line="240" w:lineRule="auto"/>
              <w:jc w:val="left"/>
              <w:rPr>
                <w:rFonts w:eastAsia="Times New Roman" w:cs="Times New Roman"/>
                <w:sz w:val="22"/>
              </w:rPr>
            </w:pPr>
            <w:r>
              <w:rPr>
                <w:rFonts w:eastAsia="Times New Roman" w:cs="Times New Roman"/>
                <w:sz w:val="22"/>
              </w:rPr>
              <w:t>2016.</w:t>
            </w:r>
          </w:p>
        </w:tc>
        <w:tc>
          <w:tcPr>
            <w:tcW w:w="603" w:type="dxa"/>
            <w:shd w:val="clear" w:color="000000" w:fill="9DBCB0"/>
            <w:hideMark/>
          </w:tcPr>
          <w:p w:rsidR="00DC4F84" w:rsidRPr="0098247E" w:rsidRDefault="00DC4F84" w:rsidP="00DC4F84">
            <w:pPr>
              <w:spacing w:line="240" w:lineRule="auto"/>
              <w:jc w:val="left"/>
              <w:rPr>
                <w:rFonts w:eastAsia="Times New Roman" w:cs="Times New Roman"/>
                <w:sz w:val="22"/>
              </w:rPr>
            </w:pPr>
            <w:r w:rsidRPr="0098247E">
              <w:rPr>
                <w:rFonts w:eastAsia="Times New Roman" w:cs="Times New Roman"/>
                <w:sz w:val="22"/>
              </w:rPr>
              <w:t>2017.</w:t>
            </w:r>
          </w:p>
        </w:tc>
        <w:tc>
          <w:tcPr>
            <w:tcW w:w="603" w:type="dxa"/>
            <w:shd w:val="clear" w:color="000000" w:fill="9DBCB0"/>
            <w:hideMark/>
          </w:tcPr>
          <w:p w:rsidR="00DC4F84" w:rsidRPr="0098247E" w:rsidRDefault="00DC4F84" w:rsidP="00DC4F84">
            <w:pPr>
              <w:spacing w:line="240" w:lineRule="auto"/>
              <w:jc w:val="left"/>
              <w:rPr>
                <w:rFonts w:eastAsia="Times New Roman" w:cs="Times New Roman"/>
                <w:sz w:val="22"/>
              </w:rPr>
            </w:pPr>
            <w:r w:rsidRPr="0098247E">
              <w:rPr>
                <w:rFonts w:eastAsia="Times New Roman" w:cs="Times New Roman"/>
                <w:sz w:val="22"/>
              </w:rPr>
              <w:t>2018.</w:t>
            </w:r>
          </w:p>
        </w:tc>
        <w:tc>
          <w:tcPr>
            <w:tcW w:w="603" w:type="dxa"/>
            <w:shd w:val="clear" w:color="000000" w:fill="9DBCB0"/>
            <w:hideMark/>
          </w:tcPr>
          <w:p w:rsidR="00DC4F84" w:rsidRPr="0098247E" w:rsidRDefault="00DC4F84" w:rsidP="00DC4F84">
            <w:pPr>
              <w:spacing w:line="240" w:lineRule="auto"/>
              <w:jc w:val="left"/>
              <w:rPr>
                <w:rFonts w:eastAsia="Times New Roman" w:cs="Times New Roman"/>
                <w:sz w:val="22"/>
              </w:rPr>
            </w:pPr>
            <w:r w:rsidRPr="0098247E">
              <w:rPr>
                <w:rFonts w:eastAsia="Times New Roman" w:cs="Times New Roman"/>
                <w:sz w:val="22"/>
              </w:rPr>
              <w:t>2019.</w:t>
            </w:r>
          </w:p>
        </w:tc>
        <w:tc>
          <w:tcPr>
            <w:tcW w:w="603" w:type="dxa"/>
            <w:shd w:val="clear" w:color="000000" w:fill="9DBCB0"/>
            <w:hideMark/>
          </w:tcPr>
          <w:p w:rsidR="00DC4F84" w:rsidRPr="0098247E" w:rsidRDefault="00DC4F84" w:rsidP="00DC4F84">
            <w:pPr>
              <w:spacing w:line="240" w:lineRule="auto"/>
              <w:jc w:val="left"/>
              <w:rPr>
                <w:rFonts w:eastAsia="Times New Roman" w:cs="Times New Roman"/>
                <w:sz w:val="22"/>
              </w:rPr>
            </w:pPr>
            <w:r w:rsidRPr="0098247E">
              <w:rPr>
                <w:rFonts w:eastAsia="Times New Roman" w:cs="Times New Roman"/>
                <w:sz w:val="22"/>
              </w:rPr>
              <w:t>2020.</w:t>
            </w:r>
          </w:p>
        </w:tc>
        <w:tc>
          <w:tcPr>
            <w:tcW w:w="618" w:type="dxa"/>
            <w:shd w:val="clear" w:color="000000" w:fill="9DBCB0"/>
            <w:hideMark/>
          </w:tcPr>
          <w:p w:rsidR="00DC4F84" w:rsidRPr="0098247E" w:rsidRDefault="00DC4F84" w:rsidP="00DC4F84">
            <w:pPr>
              <w:spacing w:line="240" w:lineRule="auto"/>
              <w:jc w:val="left"/>
              <w:rPr>
                <w:rFonts w:eastAsia="Times New Roman" w:cs="Times New Roman"/>
                <w:sz w:val="22"/>
              </w:rPr>
            </w:pPr>
            <w:r>
              <w:rPr>
                <w:rFonts w:eastAsia="Times New Roman" w:cs="Times New Roman"/>
                <w:sz w:val="22"/>
              </w:rPr>
              <w:t>2021-2023</w:t>
            </w:r>
          </w:p>
        </w:tc>
      </w:tr>
      <w:tr w:rsidR="00DC4F84" w:rsidRPr="0098247E" w:rsidTr="00A20CD5">
        <w:trPr>
          <w:trHeight w:val="2001"/>
        </w:trPr>
        <w:tc>
          <w:tcPr>
            <w:tcW w:w="1408" w:type="dxa"/>
            <w:vMerge w:val="restart"/>
            <w:shd w:val="clear" w:color="auto" w:fill="auto"/>
            <w:hideMark/>
          </w:tcPr>
          <w:p w:rsidR="00DC4F84" w:rsidRPr="0098247E" w:rsidRDefault="00DC4F84" w:rsidP="00DC4F84">
            <w:pPr>
              <w:spacing w:line="240" w:lineRule="auto"/>
              <w:jc w:val="left"/>
              <w:rPr>
                <w:rFonts w:eastAsia="Times New Roman" w:cs="Times New Roman"/>
                <w:szCs w:val="24"/>
              </w:rPr>
            </w:pPr>
            <w:r w:rsidRPr="0098247E">
              <w:rPr>
                <w:rFonts w:eastAsia="Times New Roman" w:cs="Times New Roman"/>
                <w:szCs w:val="24"/>
              </w:rPr>
              <w:t>1.      Jačanje konkurentnosti lokalnog gospodarstva kroz ulaganje u razvoj poljoprivrede i ruralnog turizma</w:t>
            </w:r>
          </w:p>
        </w:tc>
        <w:tc>
          <w:tcPr>
            <w:tcW w:w="1984" w:type="dxa"/>
            <w:vMerge w:val="restart"/>
            <w:shd w:val="clear" w:color="auto" w:fill="auto"/>
            <w:hideMark/>
          </w:tcPr>
          <w:p w:rsidR="00DC4F84" w:rsidRPr="0098247E" w:rsidRDefault="00DC4F84" w:rsidP="00DC4F84">
            <w:pPr>
              <w:spacing w:line="240" w:lineRule="auto"/>
              <w:jc w:val="left"/>
              <w:rPr>
                <w:rFonts w:eastAsia="Times New Roman" w:cs="Times New Roman"/>
                <w:szCs w:val="24"/>
              </w:rPr>
            </w:pPr>
            <w:r w:rsidRPr="0098247E">
              <w:rPr>
                <w:rFonts w:eastAsia="Times New Roman" w:cs="Times New Roman"/>
                <w:szCs w:val="24"/>
              </w:rPr>
              <w:t>1.1.Ojačati kapacitete za iskorištavanje postojećih potencijala za razvoj poljoprivrede temeljene na integriranoj i ekološkoj proizvodnji</w:t>
            </w:r>
          </w:p>
        </w:tc>
        <w:tc>
          <w:tcPr>
            <w:tcW w:w="2027" w:type="dxa"/>
            <w:shd w:val="clear" w:color="auto" w:fill="auto"/>
            <w:hideMark/>
          </w:tcPr>
          <w:p w:rsidR="00DC4F84" w:rsidRPr="0098247E" w:rsidRDefault="00DC4F84" w:rsidP="00DC4F84">
            <w:pPr>
              <w:spacing w:line="240" w:lineRule="auto"/>
              <w:jc w:val="left"/>
              <w:rPr>
                <w:rFonts w:eastAsia="Times New Roman" w:cs="Times New Roman"/>
                <w:szCs w:val="24"/>
              </w:rPr>
            </w:pPr>
            <w:r w:rsidRPr="0098247E">
              <w:rPr>
                <w:rFonts w:eastAsia="Times New Roman" w:cs="Times New Roman"/>
                <w:szCs w:val="24"/>
              </w:rPr>
              <w:t>1.1.1.Restrukturiranje, modernizacija i povećanje konkurentnosti poljoprivrednih gospodarstava</w:t>
            </w:r>
          </w:p>
        </w:tc>
        <w:tc>
          <w:tcPr>
            <w:tcW w:w="603" w:type="dxa"/>
          </w:tcPr>
          <w:p w:rsidR="00DC4F84" w:rsidRPr="0098247E" w:rsidRDefault="00DC4F84" w:rsidP="00DC4F84">
            <w:pPr>
              <w:spacing w:line="240" w:lineRule="auto"/>
              <w:jc w:val="left"/>
              <w:rPr>
                <w:rFonts w:ascii="Calibri" w:eastAsia="Times New Roman" w:hAnsi="Calibri" w:cs="Times New Roman"/>
                <w:color w:val="000000"/>
                <w:sz w:val="22"/>
              </w:rPr>
            </w:pPr>
          </w:p>
        </w:tc>
        <w:tc>
          <w:tcPr>
            <w:tcW w:w="603" w:type="dxa"/>
            <w:shd w:val="clear" w:color="000000" w:fill="DEEAF2"/>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000000" w:fill="DEEAF2"/>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000000" w:fill="DEEAF2"/>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auto" w:fill="auto"/>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18" w:type="dxa"/>
            <w:vMerge w:val="restart"/>
            <w:shd w:val="clear" w:color="auto" w:fill="auto"/>
            <w:textDirection w:val="btLr"/>
            <w:vAlign w:val="center"/>
            <w:hideMark/>
          </w:tcPr>
          <w:p w:rsidR="00DC4F84" w:rsidRPr="0098247E" w:rsidRDefault="00DC4F84" w:rsidP="00DC4F84">
            <w:pPr>
              <w:spacing w:line="240" w:lineRule="auto"/>
              <w:jc w:val="center"/>
              <w:rPr>
                <w:rFonts w:ascii="Calibri" w:eastAsia="Times New Roman" w:hAnsi="Calibri" w:cs="Times New Roman"/>
                <w:color w:val="000000"/>
                <w:szCs w:val="24"/>
              </w:rPr>
            </w:pPr>
            <w:r w:rsidRPr="0098247E">
              <w:rPr>
                <w:rFonts w:ascii="Calibri" w:eastAsia="Times New Roman" w:hAnsi="Calibri" w:cs="Times New Roman"/>
                <w:color w:val="000000"/>
                <w:szCs w:val="24"/>
              </w:rPr>
              <w:t>Izvještavanje, praćenje, evaluacija</w:t>
            </w:r>
          </w:p>
        </w:tc>
      </w:tr>
      <w:tr w:rsidR="00DC4F84" w:rsidRPr="0098247E" w:rsidTr="00A20CD5">
        <w:trPr>
          <w:trHeight w:val="1112"/>
        </w:trPr>
        <w:tc>
          <w:tcPr>
            <w:tcW w:w="1408" w:type="dxa"/>
            <w:vMerge/>
            <w:vAlign w:val="center"/>
            <w:hideMark/>
          </w:tcPr>
          <w:p w:rsidR="00DC4F84" w:rsidRPr="0098247E" w:rsidRDefault="00DC4F84" w:rsidP="00DC4F84">
            <w:pPr>
              <w:spacing w:line="240" w:lineRule="auto"/>
              <w:jc w:val="left"/>
              <w:rPr>
                <w:rFonts w:eastAsia="Times New Roman" w:cs="Times New Roman"/>
                <w:szCs w:val="24"/>
              </w:rPr>
            </w:pPr>
          </w:p>
        </w:tc>
        <w:tc>
          <w:tcPr>
            <w:tcW w:w="1984" w:type="dxa"/>
            <w:vMerge/>
            <w:vAlign w:val="center"/>
            <w:hideMark/>
          </w:tcPr>
          <w:p w:rsidR="00DC4F84" w:rsidRPr="0098247E" w:rsidRDefault="00DC4F84" w:rsidP="00DC4F84">
            <w:pPr>
              <w:spacing w:line="240" w:lineRule="auto"/>
              <w:jc w:val="left"/>
              <w:rPr>
                <w:rFonts w:eastAsia="Times New Roman" w:cs="Times New Roman"/>
                <w:szCs w:val="24"/>
              </w:rPr>
            </w:pPr>
          </w:p>
        </w:tc>
        <w:tc>
          <w:tcPr>
            <w:tcW w:w="2027" w:type="dxa"/>
            <w:shd w:val="clear" w:color="auto" w:fill="auto"/>
            <w:hideMark/>
          </w:tcPr>
          <w:p w:rsidR="00DC4F84" w:rsidRPr="0098247E" w:rsidRDefault="00DC4F84" w:rsidP="00DC4F84">
            <w:pPr>
              <w:spacing w:line="240" w:lineRule="auto"/>
              <w:jc w:val="left"/>
              <w:rPr>
                <w:rFonts w:eastAsia="Times New Roman" w:cs="Times New Roman"/>
                <w:szCs w:val="24"/>
              </w:rPr>
            </w:pPr>
            <w:r w:rsidRPr="0098247E">
              <w:rPr>
                <w:rFonts w:eastAsia="Times New Roman" w:cs="Times New Roman"/>
                <w:szCs w:val="24"/>
              </w:rPr>
              <w:t xml:space="preserve">1.1.2. Povećanje dodane vrijednosti poljoprivrednim proizvodima </w:t>
            </w:r>
          </w:p>
        </w:tc>
        <w:tc>
          <w:tcPr>
            <w:tcW w:w="603" w:type="dxa"/>
          </w:tcPr>
          <w:p w:rsidR="00DC4F84" w:rsidRPr="0098247E" w:rsidRDefault="00DC4F84" w:rsidP="00DC4F84">
            <w:pPr>
              <w:spacing w:line="240" w:lineRule="auto"/>
              <w:jc w:val="left"/>
              <w:rPr>
                <w:rFonts w:ascii="Calibri" w:eastAsia="Times New Roman" w:hAnsi="Calibri" w:cs="Times New Roman"/>
                <w:color w:val="000000"/>
                <w:sz w:val="22"/>
              </w:rPr>
            </w:pPr>
          </w:p>
        </w:tc>
        <w:tc>
          <w:tcPr>
            <w:tcW w:w="603" w:type="dxa"/>
            <w:shd w:val="clear" w:color="000000" w:fill="DEEAF2"/>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000000" w:fill="DEEAF2"/>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000000" w:fill="DEEAF2"/>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000000" w:fill="FFFFFF"/>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18" w:type="dxa"/>
            <w:vMerge/>
            <w:vAlign w:val="center"/>
            <w:hideMark/>
          </w:tcPr>
          <w:p w:rsidR="00DC4F84" w:rsidRPr="0098247E" w:rsidRDefault="00DC4F84" w:rsidP="00DC4F84">
            <w:pPr>
              <w:spacing w:line="240" w:lineRule="auto"/>
              <w:jc w:val="left"/>
              <w:rPr>
                <w:rFonts w:ascii="Calibri" w:eastAsia="Times New Roman" w:hAnsi="Calibri" w:cs="Times New Roman"/>
                <w:color w:val="000000"/>
                <w:sz w:val="22"/>
              </w:rPr>
            </w:pPr>
          </w:p>
        </w:tc>
      </w:tr>
      <w:tr w:rsidR="00DC4F84" w:rsidRPr="0098247E" w:rsidTr="00A20CD5">
        <w:trPr>
          <w:trHeight w:val="1128"/>
        </w:trPr>
        <w:tc>
          <w:tcPr>
            <w:tcW w:w="1408" w:type="dxa"/>
            <w:vMerge/>
            <w:vAlign w:val="center"/>
            <w:hideMark/>
          </w:tcPr>
          <w:p w:rsidR="00DC4F84" w:rsidRPr="0098247E" w:rsidRDefault="00DC4F84" w:rsidP="00DC4F84">
            <w:pPr>
              <w:spacing w:line="240" w:lineRule="auto"/>
              <w:jc w:val="left"/>
              <w:rPr>
                <w:rFonts w:eastAsia="Times New Roman" w:cs="Times New Roman"/>
                <w:szCs w:val="24"/>
              </w:rPr>
            </w:pPr>
          </w:p>
        </w:tc>
        <w:tc>
          <w:tcPr>
            <w:tcW w:w="1984" w:type="dxa"/>
            <w:vMerge/>
            <w:vAlign w:val="center"/>
            <w:hideMark/>
          </w:tcPr>
          <w:p w:rsidR="00DC4F84" w:rsidRPr="0098247E" w:rsidRDefault="00DC4F84" w:rsidP="00DC4F84">
            <w:pPr>
              <w:spacing w:line="240" w:lineRule="auto"/>
              <w:jc w:val="left"/>
              <w:rPr>
                <w:rFonts w:eastAsia="Times New Roman" w:cs="Times New Roman"/>
                <w:szCs w:val="24"/>
              </w:rPr>
            </w:pPr>
          </w:p>
        </w:tc>
        <w:tc>
          <w:tcPr>
            <w:tcW w:w="2027" w:type="dxa"/>
            <w:shd w:val="clear" w:color="auto" w:fill="auto"/>
            <w:hideMark/>
          </w:tcPr>
          <w:p w:rsidR="00DC4F84" w:rsidRPr="0098247E" w:rsidRDefault="00DC4F84" w:rsidP="00DC4F84">
            <w:pPr>
              <w:spacing w:line="240" w:lineRule="auto"/>
              <w:jc w:val="left"/>
              <w:rPr>
                <w:rFonts w:eastAsia="Times New Roman" w:cs="Times New Roman"/>
                <w:szCs w:val="24"/>
              </w:rPr>
            </w:pPr>
            <w:r w:rsidRPr="0098247E">
              <w:rPr>
                <w:rFonts w:eastAsia="Times New Roman" w:cs="Times New Roman"/>
                <w:szCs w:val="24"/>
              </w:rPr>
              <w:t>1.1.3. Potpora razvoju malih poljoprivrednih gospodarstava</w:t>
            </w:r>
          </w:p>
        </w:tc>
        <w:tc>
          <w:tcPr>
            <w:tcW w:w="603" w:type="dxa"/>
          </w:tcPr>
          <w:p w:rsidR="00DC4F84" w:rsidRPr="0098247E" w:rsidRDefault="00DC4F84" w:rsidP="00DC4F84">
            <w:pPr>
              <w:spacing w:line="240" w:lineRule="auto"/>
              <w:jc w:val="left"/>
              <w:rPr>
                <w:rFonts w:ascii="Calibri" w:eastAsia="Times New Roman" w:hAnsi="Calibri" w:cs="Times New Roman"/>
                <w:color w:val="000000"/>
                <w:sz w:val="22"/>
              </w:rPr>
            </w:pPr>
          </w:p>
        </w:tc>
        <w:tc>
          <w:tcPr>
            <w:tcW w:w="603" w:type="dxa"/>
            <w:shd w:val="clear" w:color="auto" w:fill="DEEAF2"/>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auto" w:fill="DEEAF2"/>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000000" w:fill="DEEAF2"/>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auto" w:fill="DEEAF2"/>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18" w:type="dxa"/>
            <w:vMerge/>
            <w:vAlign w:val="center"/>
            <w:hideMark/>
          </w:tcPr>
          <w:p w:rsidR="00DC4F84" w:rsidRPr="0098247E" w:rsidRDefault="00DC4F84" w:rsidP="00DC4F84">
            <w:pPr>
              <w:spacing w:line="240" w:lineRule="auto"/>
              <w:jc w:val="left"/>
              <w:rPr>
                <w:rFonts w:ascii="Calibri" w:eastAsia="Times New Roman" w:hAnsi="Calibri" w:cs="Times New Roman"/>
                <w:color w:val="000000"/>
                <w:sz w:val="22"/>
              </w:rPr>
            </w:pPr>
          </w:p>
        </w:tc>
      </w:tr>
      <w:tr w:rsidR="00DC4F84" w:rsidRPr="0098247E" w:rsidTr="00A20CD5">
        <w:trPr>
          <w:trHeight w:val="1169"/>
        </w:trPr>
        <w:tc>
          <w:tcPr>
            <w:tcW w:w="1408" w:type="dxa"/>
            <w:vMerge/>
            <w:vAlign w:val="center"/>
            <w:hideMark/>
          </w:tcPr>
          <w:p w:rsidR="00DC4F84" w:rsidRPr="0098247E" w:rsidRDefault="00DC4F84" w:rsidP="00DC4F84">
            <w:pPr>
              <w:spacing w:line="240" w:lineRule="auto"/>
              <w:jc w:val="left"/>
              <w:rPr>
                <w:rFonts w:eastAsia="Times New Roman" w:cs="Times New Roman"/>
                <w:szCs w:val="24"/>
              </w:rPr>
            </w:pPr>
          </w:p>
        </w:tc>
        <w:tc>
          <w:tcPr>
            <w:tcW w:w="1984" w:type="dxa"/>
            <w:vMerge/>
            <w:vAlign w:val="center"/>
            <w:hideMark/>
          </w:tcPr>
          <w:p w:rsidR="00DC4F84" w:rsidRPr="0098247E" w:rsidRDefault="00DC4F84" w:rsidP="00DC4F84">
            <w:pPr>
              <w:spacing w:line="240" w:lineRule="auto"/>
              <w:jc w:val="left"/>
              <w:rPr>
                <w:rFonts w:eastAsia="Times New Roman" w:cs="Times New Roman"/>
                <w:szCs w:val="24"/>
              </w:rPr>
            </w:pPr>
          </w:p>
        </w:tc>
        <w:tc>
          <w:tcPr>
            <w:tcW w:w="2027" w:type="dxa"/>
            <w:shd w:val="clear" w:color="auto" w:fill="auto"/>
            <w:hideMark/>
          </w:tcPr>
          <w:p w:rsidR="00DC4F84" w:rsidRPr="0098247E" w:rsidRDefault="00DC4F84" w:rsidP="00DC4F84">
            <w:pPr>
              <w:spacing w:line="240" w:lineRule="auto"/>
              <w:jc w:val="left"/>
              <w:rPr>
                <w:rFonts w:eastAsia="Times New Roman" w:cs="Times New Roman"/>
                <w:szCs w:val="24"/>
              </w:rPr>
            </w:pPr>
            <w:r w:rsidRPr="0098247E">
              <w:rPr>
                <w:rFonts w:eastAsia="Times New Roman" w:cs="Times New Roman"/>
                <w:szCs w:val="24"/>
              </w:rPr>
              <w:t xml:space="preserve">1.1.4. Potpora za pokretanje poslovanja mladim poljoprivrednicima </w:t>
            </w:r>
          </w:p>
        </w:tc>
        <w:tc>
          <w:tcPr>
            <w:tcW w:w="603" w:type="dxa"/>
          </w:tcPr>
          <w:p w:rsidR="00DC4F84" w:rsidRPr="0098247E" w:rsidRDefault="00DC4F84" w:rsidP="00DC4F84">
            <w:pPr>
              <w:spacing w:line="240" w:lineRule="auto"/>
              <w:jc w:val="left"/>
              <w:rPr>
                <w:rFonts w:ascii="Calibri" w:eastAsia="Times New Roman" w:hAnsi="Calibri" w:cs="Times New Roman"/>
                <w:color w:val="000000"/>
                <w:sz w:val="22"/>
              </w:rPr>
            </w:pPr>
          </w:p>
        </w:tc>
        <w:tc>
          <w:tcPr>
            <w:tcW w:w="603" w:type="dxa"/>
            <w:shd w:val="clear" w:color="auto" w:fill="FFFFFF" w:themeFill="background1"/>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auto" w:fill="DEEAF2"/>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000000" w:fill="DEEAF2"/>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auto" w:fill="FFFFFF" w:themeFill="background1"/>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18" w:type="dxa"/>
            <w:vMerge/>
            <w:vAlign w:val="center"/>
            <w:hideMark/>
          </w:tcPr>
          <w:p w:rsidR="00DC4F84" w:rsidRPr="0098247E" w:rsidRDefault="00DC4F84" w:rsidP="00DC4F84">
            <w:pPr>
              <w:spacing w:line="240" w:lineRule="auto"/>
              <w:jc w:val="left"/>
              <w:rPr>
                <w:rFonts w:ascii="Calibri" w:eastAsia="Times New Roman" w:hAnsi="Calibri" w:cs="Times New Roman"/>
                <w:color w:val="000000"/>
                <w:sz w:val="22"/>
              </w:rPr>
            </w:pPr>
          </w:p>
        </w:tc>
      </w:tr>
      <w:tr w:rsidR="00DC4F84" w:rsidRPr="0098247E" w:rsidTr="00A20CD5">
        <w:trPr>
          <w:trHeight w:val="1137"/>
        </w:trPr>
        <w:tc>
          <w:tcPr>
            <w:tcW w:w="1408" w:type="dxa"/>
            <w:vMerge/>
            <w:vAlign w:val="center"/>
            <w:hideMark/>
          </w:tcPr>
          <w:p w:rsidR="00DC4F84" w:rsidRPr="0098247E" w:rsidRDefault="00DC4F84" w:rsidP="00DC4F84">
            <w:pPr>
              <w:spacing w:line="240" w:lineRule="auto"/>
              <w:jc w:val="left"/>
              <w:rPr>
                <w:rFonts w:eastAsia="Times New Roman" w:cs="Times New Roman"/>
                <w:szCs w:val="24"/>
              </w:rPr>
            </w:pPr>
          </w:p>
        </w:tc>
        <w:tc>
          <w:tcPr>
            <w:tcW w:w="1984" w:type="dxa"/>
            <w:vMerge w:val="restart"/>
            <w:shd w:val="clear" w:color="auto" w:fill="auto"/>
            <w:hideMark/>
          </w:tcPr>
          <w:p w:rsidR="00DC4F84" w:rsidRPr="0098247E" w:rsidRDefault="00DC4F84" w:rsidP="00DC4F84">
            <w:pPr>
              <w:spacing w:line="240" w:lineRule="auto"/>
              <w:jc w:val="left"/>
              <w:rPr>
                <w:rFonts w:eastAsia="Times New Roman" w:cs="Times New Roman"/>
                <w:szCs w:val="24"/>
              </w:rPr>
            </w:pPr>
            <w:r w:rsidRPr="0098247E">
              <w:rPr>
                <w:rFonts w:eastAsia="Times New Roman" w:cs="Times New Roman"/>
                <w:szCs w:val="24"/>
              </w:rPr>
              <w:t>1.2.Stvoriti uvjete za razvoj turizma u sprezi poljoprivrede i prirodne i kulturne baštine</w:t>
            </w:r>
          </w:p>
        </w:tc>
        <w:tc>
          <w:tcPr>
            <w:tcW w:w="2027" w:type="dxa"/>
            <w:shd w:val="clear" w:color="auto" w:fill="auto"/>
            <w:hideMark/>
          </w:tcPr>
          <w:p w:rsidR="00DC4F84" w:rsidRPr="0098247E" w:rsidRDefault="00DC4F84" w:rsidP="00DC4F84">
            <w:pPr>
              <w:spacing w:line="240" w:lineRule="auto"/>
              <w:jc w:val="left"/>
              <w:rPr>
                <w:rFonts w:eastAsia="Times New Roman" w:cs="Times New Roman"/>
                <w:szCs w:val="24"/>
              </w:rPr>
            </w:pPr>
            <w:r w:rsidRPr="0098247E">
              <w:rPr>
                <w:rFonts w:eastAsia="Times New Roman" w:cs="Times New Roman"/>
                <w:szCs w:val="24"/>
              </w:rPr>
              <w:t xml:space="preserve">1.2.1. Potpora ulaganju u pokretanje nepoljoprivrednih djelatnosti </w:t>
            </w:r>
          </w:p>
        </w:tc>
        <w:tc>
          <w:tcPr>
            <w:tcW w:w="603" w:type="dxa"/>
          </w:tcPr>
          <w:p w:rsidR="00DC4F84" w:rsidRPr="0098247E" w:rsidRDefault="00DC4F84" w:rsidP="00DC4F84">
            <w:pPr>
              <w:spacing w:line="240" w:lineRule="auto"/>
              <w:jc w:val="left"/>
              <w:rPr>
                <w:rFonts w:ascii="Calibri" w:eastAsia="Times New Roman" w:hAnsi="Calibri" w:cs="Times New Roman"/>
                <w:color w:val="000000"/>
                <w:sz w:val="22"/>
              </w:rPr>
            </w:pPr>
          </w:p>
        </w:tc>
        <w:tc>
          <w:tcPr>
            <w:tcW w:w="603" w:type="dxa"/>
            <w:shd w:val="clear" w:color="auto" w:fill="auto"/>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000000" w:fill="DEEAF2"/>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auto" w:fill="auto"/>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auto" w:fill="auto"/>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18" w:type="dxa"/>
            <w:vMerge/>
            <w:vAlign w:val="center"/>
            <w:hideMark/>
          </w:tcPr>
          <w:p w:rsidR="00DC4F84" w:rsidRPr="0098247E" w:rsidRDefault="00DC4F84" w:rsidP="00DC4F84">
            <w:pPr>
              <w:spacing w:line="240" w:lineRule="auto"/>
              <w:jc w:val="left"/>
              <w:rPr>
                <w:rFonts w:ascii="Calibri" w:eastAsia="Times New Roman" w:hAnsi="Calibri" w:cs="Times New Roman"/>
                <w:color w:val="000000"/>
                <w:sz w:val="22"/>
              </w:rPr>
            </w:pPr>
          </w:p>
        </w:tc>
      </w:tr>
      <w:tr w:rsidR="00DC4F84" w:rsidRPr="0098247E" w:rsidTr="00A20CD5">
        <w:trPr>
          <w:trHeight w:val="1111"/>
        </w:trPr>
        <w:tc>
          <w:tcPr>
            <w:tcW w:w="1408" w:type="dxa"/>
            <w:vMerge/>
            <w:vAlign w:val="center"/>
            <w:hideMark/>
          </w:tcPr>
          <w:p w:rsidR="00DC4F84" w:rsidRPr="0098247E" w:rsidRDefault="00DC4F84" w:rsidP="00DC4F84">
            <w:pPr>
              <w:spacing w:line="240" w:lineRule="auto"/>
              <w:jc w:val="left"/>
              <w:rPr>
                <w:rFonts w:eastAsia="Times New Roman" w:cs="Times New Roman"/>
                <w:szCs w:val="24"/>
              </w:rPr>
            </w:pPr>
          </w:p>
        </w:tc>
        <w:tc>
          <w:tcPr>
            <w:tcW w:w="1984" w:type="dxa"/>
            <w:vMerge/>
            <w:vAlign w:val="center"/>
            <w:hideMark/>
          </w:tcPr>
          <w:p w:rsidR="00DC4F84" w:rsidRPr="0098247E" w:rsidRDefault="00DC4F84" w:rsidP="00DC4F84">
            <w:pPr>
              <w:spacing w:line="240" w:lineRule="auto"/>
              <w:jc w:val="left"/>
              <w:rPr>
                <w:rFonts w:eastAsia="Times New Roman" w:cs="Times New Roman"/>
                <w:szCs w:val="24"/>
              </w:rPr>
            </w:pPr>
          </w:p>
        </w:tc>
        <w:tc>
          <w:tcPr>
            <w:tcW w:w="2027" w:type="dxa"/>
            <w:shd w:val="clear" w:color="auto" w:fill="auto"/>
            <w:hideMark/>
          </w:tcPr>
          <w:p w:rsidR="00DC4F84" w:rsidRPr="0098247E" w:rsidRDefault="00DC4F84" w:rsidP="00DC4F84">
            <w:pPr>
              <w:spacing w:line="240" w:lineRule="auto"/>
              <w:jc w:val="left"/>
              <w:rPr>
                <w:rFonts w:eastAsia="Times New Roman" w:cs="Times New Roman"/>
                <w:szCs w:val="24"/>
              </w:rPr>
            </w:pPr>
            <w:r w:rsidRPr="0098247E">
              <w:rPr>
                <w:rFonts w:eastAsia="Times New Roman" w:cs="Times New Roman"/>
                <w:szCs w:val="24"/>
              </w:rPr>
              <w:t>1.2.2. Razvoj nepoljoprivrednih djelatnosti u ruralnim područjima</w:t>
            </w:r>
          </w:p>
        </w:tc>
        <w:tc>
          <w:tcPr>
            <w:tcW w:w="603" w:type="dxa"/>
          </w:tcPr>
          <w:p w:rsidR="00DC4F84" w:rsidRPr="0098247E" w:rsidRDefault="00DC4F84" w:rsidP="00DC4F84">
            <w:pPr>
              <w:spacing w:line="240" w:lineRule="auto"/>
              <w:jc w:val="left"/>
              <w:rPr>
                <w:rFonts w:ascii="Calibri" w:eastAsia="Times New Roman" w:hAnsi="Calibri" w:cs="Times New Roman"/>
                <w:color w:val="000000"/>
                <w:sz w:val="22"/>
              </w:rPr>
            </w:pPr>
          </w:p>
        </w:tc>
        <w:tc>
          <w:tcPr>
            <w:tcW w:w="603" w:type="dxa"/>
            <w:shd w:val="clear" w:color="auto" w:fill="auto"/>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000000" w:fill="DEEAF2"/>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000000" w:fill="DEEAF2"/>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000000" w:fill="DEEAF2"/>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18" w:type="dxa"/>
            <w:vMerge/>
            <w:vAlign w:val="center"/>
            <w:hideMark/>
          </w:tcPr>
          <w:p w:rsidR="00DC4F84" w:rsidRPr="0098247E" w:rsidRDefault="00DC4F84" w:rsidP="00DC4F84">
            <w:pPr>
              <w:spacing w:line="240" w:lineRule="auto"/>
              <w:jc w:val="left"/>
              <w:rPr>
                <w:rFonts w:ascii="Calibri" w:eastAsia="Times New Roman" w:hAnsi="Calibri" w:cs="Times New Roman"/>
                <w:color w:val="000000"/>
                <w:sz w:val="22"/>
              </w:rPr>
            </w:pPr>
          </w:p>
        </w:tc>
      </w:tr>
      <w:tr w:rsidR="00DC4F84" w:rsidRPr="0098247E" w:rsidTr="00A20CD5">
        <w:trPr>
          <w:trHeight w:val="971"/>
        </w:trPr>
        <w:tc>
          <w:tcPr>
            <w:tcW w:w="1408" w:type="dxa"/>
            <w:vMerge/>
            <w:vAlign w:val="center"/>
            <w:hideMark/>
          </w:tcPr>
          <w:p w:rsidR="00DC4F84" w:rsidRPr="0098247E" w:rsidRDefault="00DC4F84" w:rsidP="00DC4F84">
            <w:pPr>
              <w:spacing w:line="240" w:lineRule="auto"/>
              <w:jc w:val="left"/>
              <w:rPr>
                <w:rFonts w:eastAsia="Times New Roman" w:cs="Times New Roman"/>
                <w:szCs w:val="24"/>
              </w:rPr>
            </w:pPr>
          </w:p>
        </w:tc>
        <w:tc>
          <w:tcPr>
            <w:tcW w:w="1984" w:type="dxa"/>
            <w:vMerge/>
            <w:vAlign w:val="center"/>
            <w:hideMark/>
          </w:tcPr>
          <w:p w:rsidR="00DC4F84" w:rsidRPr="0098247E" w:rsidRDefault="00DC4F84" w:rsidP="00DC4F84">
            <w:pPr>
              <w:spacing w:line="240" w:lineRule="auto"/>
              <w:jc w:val="left"/>
              <w:rPr>
                <w:rFonts w:eastAsia="Times New Roman" w:cs="Times New Roman"/>
                <w:szCs w:val="24"/>
              </w:rPr>
            </w:pPr>
          </w:p>
        </w:tc>
        <w:tc>
          <w:tcPr>
            <w:tcW w:w="2027" w:type="dxa"/>
            <w:shd w:val="clear" w:color="auto" w:fill="auto"/>
            <w:hideMark/>
          </w:tcPr>
          <w:p w:rsidR="00DC4F84" w:rsidRPr="0098247E" w:rsidRDefault="00DC4F84" w:rsidP="00DC4F84">
            <w:pPr>
              <w:spacing w:line="240" w:lineRule="auto"/>
              <w:jc w:val="left"/>
              <w:rPr>
                <w:rFonts w:eastAsia="Times New Roman" w:cs="Times New Roman"/>
                <w:szCs w:val="24"/>
              </w:rPr>
            </w:pPr>
            <w:r w:rsidRPr="0098247E">
              <w:rPr>
                <w:rFonts w:eastAsia="Times New Roman" w:cs="Times New Roman"/>
                <w:szCs w:val="24"/>
              </w:rPr>
              <w:t>1.2.3. Uspostava i uređenje poučnih staza, vidikovaca i ostale manje infrastrukture</w:t>
            </w:r>
          </w:p>
        </w:tc>
        <w:tc>
          <w:tcPr>
            <w:tcW w:w="603" w:type="dxa"/>
          </w:tcPr>
          <w:p w:rsidR="00DC4F84" w:rsidRPr="0098247E" w:rsidRDefault="00DC4F84" w:rsidP="00DC4F84">
            <w:pPr>
              <w:spacing w:line="240" w:lineRule="auto"/>
              <w:jc w:val="left"/>
              <w:rPr>
                <w:rFonts w:ascii="Calibri" w:eastAsia="Times New Roman" w:hAnsi="Calibri" w:cs="Times New Roman"/>
                <w:color w:val="000000"/>
                <w:sz w:val="22"/>
              </w:rPr>
            </w:pPr>
          </w:p>
        </w:tc>
        <w:tc>
          <w:tcPr>
            <w:tcW w:w="603" w:type="dxa"/>
            <w:shd w:val="clear" w:color="auto" w:fill="auto"/>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000000" w:fill="DEEAF2"/>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auto" w:fill="auto"/>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auto" w:fill="auto"/>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18" w:type="dxa"/>
            <w:vMerge/>
            <w:vAlign w:val="center"/>
            <w:hideMark/>
          </w:tcPr>
          <w:p w:rsidR="00DC4F84" w:rsidRPr="0098247E" w:rsidRDefault="00DC4F84" w:rsidP="00DC4F84">
            <w:pPr>
              <w:spacing w:line="240" w:lineRule="auto"/>
              <w:jc w:val="left"/>
              <w:rPr>
                <w:rFonts w:ascii="Calibri" w:eastAsia="Times New Roman" w:hAnsi="Calibri" w:cs="Times New Roman"/>
                <w:color w:val="000000"/>
                <w:sz w:val="22"/>
              </w:rPr>
            </w:pPr>
          </w:p>
        </w:tc>
      </w:tr>
      <w:tr w:rsidR="00DC4F84" w:rsidRPr="0098247E" w:rsidTr="00A20CD5">
        <w:trPr>
          <w:trHeight w:val="2527"/>
        </w:trPr>
        <w:tc>
          <w:tcPr>
            <w:tcW w:w="1408" w:type="dxa"/>
            <w:shd w:val="clear" w:color="auto" w:fill="auto"/>
            <w:hideMark/>
          </w:tcPr>
          <w:p w:rsidR="00DC4F84" w:rsidRPr="0098247E" w:rsidRDefault="00DC4F84" w:rsidP="00DC4F84">
            <w:pPr>
              <w:spacing w:line="240" w:lineRule="auto"/>
              <w:jc w:val="left"/>
              <w:rPr>
                <w:rFonts w:eastAsia="Times New Roman" w:cs="Times New Roman"/>
                <w:szCs w:val="24"/>
              </w:rPr>
            </w:pPr>
            <w:r w:rsidRPr="0098247E">
              <w:rPr>
                <w:rFonts w:eastAsia="Times New Roman" w:cs="Times New Roman"/>
                <w:szCs w:val="24"/>
              </w:rPr>
              <w:t>2.      Povećanje kvalitete života lokalnog stanovništva</w:t>
            </w:r>
          </w:p>
        </w:tc>
        <w:tc>
          <w:tcPr>
            <w:tcW w:w="1984" w:type="dxa"/>
            <w:shd w:val="clear" w:color="auto" w:fill="auto"/>
            <w:hideMark/>
          </w:tcPr>
          <w:p w:rsidR="00DC4F84" w:rsidRPr="0098247E" w:rsidRDefault="00DC4F84" w:rsidP="00DC4F84">
            <w:pPr>
              <w:spacing w:line="240" w:lineRule="auto"/>
              <w:jc w:val="left"/>
              <w:rPr>
                <w:rFonts w:eastAsia="Times New Roman" w:cs="Times New Roman"/>
                <w:szCs w:val="24"/>
              </w:rPr>
            </w:pPr>
            <w:r w:rsidRPr="0098247E">
              <w:rPr>
                <w:rFonts w:eastAsia="Times New Roman" w:cs="Times New Roman"/>
                <w:szCs w:val="24"/>
              </w:rPr>
              <w:t>2.1. Povećati kvalitetu društvene   infrastrukture</w:t>
            </w:r>
          </w:p>
        </w:tc>
        <w:tc>
          <w:tcPr>
            <w:tcW w:w="2027" w:type="dxa"/>
            <w:shd w:val="clear" w:color="auto" w:fill="auto"/>
            <w:hideMark/>
          </w:tcPr>
          <w:p w:rsidR="00DC4F84" w:rsidRPr="0098247E" w:rsidRDefault="00DC4F84" w:rsidP="00DC4F84">
            <w:pPr>
              <w:spacing w:line="240" w:lineRule="auto"/>
              <w:jc w:val="left"/>
              <w:rPr>
                <w:rFonts w:eastAsia="Times New Roman" w:cs="Times New Roman"/>
                <w:szCs w:val="24"/>
              </w:rPr>
            </w:pPr>
            <w:r w:rsidRPr="0098247E">
              <w:rPr>
                <w:rFonts w:eastAsia="Times New Roman" w:cs="Times New Roman"/>
                <w:szCs w:val="24"/>
              </w:rPr>
              <w:t>2.1.1. Ulaganja u pokretanje, poboljšanje ili proširenje lokalnih temeljnih usluga za ruralno stanovništvo, uključujući slobodno vrijeme i kulturne aktivnosti te povezanu infrastrukturu</w:t>
            </w:r>
          </w:p>
        </w:tc>
        <w:tc>
          <w:tcPr>
            <w:tcW w:w="603" w:type="dxa"/>
          </w:tcPr>
          <w:p w:rsidR="00DC4F84" w:rsidRPr="0098247E" w:rsidRDefault="00DC4F84" w:rsidP="00DC4F84">
            <w:pPr>
              <w:spacing w:line="240" w:lineRule="auto"/>
              <w:jc w:val="left"/>
              <w:rPr>
                <w:rFonts w:ascii="Calibri" w:eastAsia="Times New Roman" w:hAnsi="Calibri" w:cs="Times New Roman"/>
                <w:color w:val="000000"/>
                <w:sz w:val="22"/>
              </w:rPr>
            </w:pPr>
          </w:p>
        </w:tc>
        <w:tc>
          <w:tcPr>
            <w:tcW w:w="603" w:type="dxa"/>
            <w:shd w:val="clear" w:color="000000" w:fill="DEEAF2"/>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auto" w:fill="auto"/>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auto" w:fill="auto"/>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03" w:type="dxa"/>
            <w:shd w:val="clear" w:color="000000" w:fill="DEEAF2"/>
            <w:noWrap/>
            <w:vAlign w:val="bottom"/>
            <w:hideMark/>
          </w:tcPr>
          <w:p w:rsidR="00DC4F84" w:rsidRPr="0098247E" w:rsidRDefault="00DC4F84" w:rsidP="00DC4F84">
            <w:pPr>
              <w:spacing w:line="240" w:lineRule="auto"/>
              <w:jc w:val="left"/>
              <w:rPr>
                <w:rFonts w:ascii="Calibri" w:eastAsia="Times New Roman" w:hAnsi="Calibri" w:cs="Times New Roman"/>
                <w:color w:val="000000"/>
                <w:sz w:val="22"/>
              </w:rPr>
            </w:pPr>
            <w:r w:rsidRPr="0098247E">
              <w:rPr>
                <w:rFonts w:ascii="Calibri" w:eastAsia="Times New Roman" w:hAnsi="Calibri" w:cs="Times New Roman"/>
                <w:color w:val="000000"/>
                <w:sz w:val="22"/>
              </w:rPr>
              <w:t> </w:t>
            </w:r>
          </w:p>
        </w:tc>
        <w:tc>
          <w:tcPr>
            <w:tcW w:w="618" w:type="dxa"/>
            <w:vMerge/>
            <w:vAlign w:val="center"/>
            <w:hideMark/>
          </w:tcPr>
          <w:p w:rsidR="00DC4F84" w:rsidRPr="0098247E" w:rsidRDefault="00DC4F84" w:rsidP="00DC4F84">
            <w:pPr>
              <w:spacing w:line="240" w:lineRule="auto"/>
              <w:jc w:val="left"/>
              <w:rPr>
                <w:rFonts w:ascii="Calibri" w:eastAsia="Times New Roman" w:hAnsi="Calibri" w:cs="Times New Roman"/>
                <w:color w:val="000000"/>
                <w:sz w:val="22"/>
              </w:rPr>
            </w:pPr>
          </w:p>
        </w:tc>
      </w:tr>
      <w:tr w:rsidR="00DC4F84" w:rsidRPr="0098247E" w:rsidTr="00A20CD5">
        <w:trPr>
          <w:trHeight w:val="364"/>
        </w:trPr>
        <w:tc>
          <w:tcPr>
            <w:tcW w:w="5419" w:type="dxa"/>
            <w:gridSpan w:val="3"/>
            <w:shd w:val="clear" w:color="auto" w:fill="auto"/>
            <w:vAlign w:val="center"/>
          </w:tcPr>
          <w:p w:rsidR="00DC4F84" w:rsidRPr="0098247E" w:rsidRDefault="00DC4F84" w:rsidP="00DC4F84">
            <w:pPr>
              <w:spacing w:line="240" w:lineRule="auto"/>
              <w:jc w:val="left"/>
              <w:rPr>
                <w:rFonts w:eastAsia="Times New Roman" w:cs="Times New Roman"/>
                <w:szCs w:val="24"/>
              </w:rPr>
            </w:pPr>
            <w:r>
              <w:rPr>
                <w:rFonts w:eastAsia="Times New Roman" w:cs="Times New Roman"/>
                <w:szCs w:val="24"/>
              </w:rPr>
              <w:t>Mjera 19.3. Priprema i provedba aktivnosti suradnje LAG-a</w:t>
            </w:r>
          </w:p>
        </w:tc>
        <w:tc>
          <w:tcPr>
            <w:tcW w:w="603" w:type="dxa"/>
          </w:tcPr>
          <w:p w:rsidR="00DC4F84" w:rsidRPr="0098247E" w:rsidRDefault="00DC4F84" w:rsidP="00DC4F84">
            <w:pPr>
              <w:spacing w:line="240" w:lineRule="auto"/>
              <w:jc w:val="left"/>
              <w:rPr>
                <w:rFonts w:ascii="Calibri" w:eastAsia="Times New Roman" w:hAnsi="Calibri" w:cs="Times New Roman"/>
                <w:color w:val="000000"/>
                <w:sz w:val="22"/>
              </w:rPr>
            </w:pPr>
          </w:p>
        </w:tc>
        <w:tc>
          <w:tcPr>
            <w:tcW w:w="603" w:type="dxa"/>
            <w:shd w:val="clear" w:color="auto" w:fill="DEEAF2"/>
            <w:noWrap/>
            <w:vAlign w:val="bottom"/>
          </w:tcPr>
          <w:p w:rsidR="00DC4F84" w:rsidRPr="0098247E" w:rsidRDefault="00DC4F84" w:rsidP="00DC4F84">
            <w:pPr>
              <w:spacing w:line="240" w:lineRule="auto"/>
              <w:jc w:val="left"/>
              <w:rPr>
                <w:rFonts w:ascii="Calibri" w:eastAsia="Times New Roman" w:hAnsi="Calibri" w:cs="Times New Roman"/>
                <w:color w:val="000000"/>
                <w:sz w:val="22"/>
              </w:rPr>
            </w:pPr>
          </w:p>
        </w:tc>
        <w:tc>
          <w:tcPr>
            <w:tcW w:w="603" w:type="dxa"/>
            <w:shd w:val="clear" w:color="auto" w:fill="DEEAF2"/>
            <w:noWrap/>
            <w:vAlign w:val="bottom"/>
          </w:tcPr>
          <w:p w:rsidR="00DC4F84" w:rsidRPr="0098247E" w:rsidRDefault="00DC4F84" w:rsidP="00DC4F84">
            <w:pPr>
              <w:spacing w:line="240" w:lineRule="auto"/>
              <w:jc w:val="left"/>
              <w:rPr>
                <w:rFonts w:ascii="Calibri" w:eastAsia="Times New Roman" w:hAnsi="Calibri" w:cs="Times New Roman"/>
                <w:color w:val="000000"/>
                <w:sz w:val="22"/>
              </w:rPr>
            </w:pPr>
          </w:p>
        </w:tc>
        <w:tc>
          <w:tcPr>
            <w:tcW w:w="603" w:type="dxa"/>
            <w:shd w:val="clear" w:color="auto" w:fill="DEEAF2"/>
            <w:noWrap/>
            <w:vAlign w:val="bottom"/>
          </w:tcPr>
          <w:p w:rsidR="00DC4F84" w:rsidRPr="0098247E" w:rsidRDefault="00DC4F84" w:rsidP="00DC4F84">
            <w:pPr>
              <w:spacing w:line="240" w:lineRule="auto"/>
              <w:jc w:val="left"/>
              <w:rPr>
                <w:rFonts w:ascii="Calibri" w:eastAsia="Times New Roman" w:hAnsi="Calibri" w:cs="Times New Roman"/>
                <w:color w:val="000000"/>
                <w:sz w:val="22"/>
              </w:rPr>
            </w:pPr>
          </w:p>
        </w:tc>
        <w:tc>
          <w:tcPr>
            <w:tcW w:w="603" w:type="dxa"/>
            <w:shd w:val="clear" w:color="auto" w:fill="DEEAF2"/>
            <w:noWrap/>
            <w:vAlign w:val="bottom"/>
          </w:tcPr>
          <w:p w:rsidR="00DC4F84" w:rsidRPr="0098247E" w:rsidRDefault="00DC4F84" w:rsidP="00DC4F84">
            <w:pPr>
              <w:spacing w:line="240" w:lineRule="auto"/>
              <w:jc w:val="left"/>
              <w:rPr>
                <w:rFonts w:ascii="Calibri" w:eastAsia="Times New Roman" w:hAnsi="Calibri" w:cs="Times New Roman"/>
                <w:color w:val="000000"/>
                <w:sz w:val="22"/>
              </w:rPr>
            </w:pPr>
          </w:p>
        </w:tc>
        <w:tc>
          <w:tcPr>
            <w:tcW w:w="618" w:type="dxa"/>
            <w:vMerge/>
            <w:shd w:val="clear" w:color="auto" w:fill="auto"/>
            <w:vAlign w:val="center"/>
          </w:tcPr>
          <w:p w:rsidR="00DC4F84" w:rsidRPr="0098247E" w:rsidRDefault="00DC4F84" w:rsidP="00DC4F84">
            <w:pPr>
              <w:spacing w:line="240" w:lineRule="auto"/>
              <w:jc w:val="left"/>
              <w:rPr>
                <w:rFonts w:ascii="Calibri" w:eastAsia="Times New Roman" w:hAnsi="Calibri" w:cs="Times New Roman"/>
                <w:color w:val="000000"/>
                <w:sz w:val="22"/>
              </w:rPr>
            </w:pPr>
          </w:p>
        </w:tc>
      </w:tr>
      <w:tr w:rsidR="00DC4F84" w:rsidRPr="0098247E" w:rsidTr="00A20CD5">
        <w:trPr>
          <w:trHeight w:val="364"/>
        </w:trPr>
        <w:tc>
          <w:tcPr>
            <w:tcW w:w="5419" w:type="dxa"/>
            <w:gridSpan w:val="3"/>
            <w:shd w:val="clear" w:color="auto" w:fill="auto"/>
            <w:vAlign w:val="center"/>
          </w:tcPr>
          <w:p w:rsidR="00DC4F84" w:rsidRDefault="00DC4F84" w:rsidP="00DC4F84">
            <w:pPr>
              <w:spacing w:line="240" w:lineRule="auto"/>
              <w:jc w:val="left"/>
              <w:rPr>
                <w:rFonts w:eastAsia="Times New Roman" w:cs="Times New Roman"/>
                <w:szCs w:val="24"/>
              </w:rPr>
            </w:pPr>
            <w:r>
              <w:rPr>
                <w:rFonts w:eastAsia="Times New Roman" w:cs="Times New Roman"/>
                <w:szCs w:val="24"/>
              </w:rPr>
              <w:t>Mjera 19.4.Tekući troškovi i animacija</w:t>
            </w:r>
          </w:p>
        </w:tc>
        <w:tc>
          <w:tcPr>
            <w:tcW w:w="603" w:type="dxa"/>
            <w:shd w:val="clear" w:color="auto" w:fill="DEEAF2"/>
          </w:tcPr>
          <w:p w:rsidR="00DC4F84" w:rsidRPr="0098247E" w:rsidRDefault="00DC4F84" w:rsidP="00DC4F84">
            <w:pPr>
              <w:spacing w:line="240" w:lineRule="auto"/>
              <w:jc w:val="left"/>
              <w:rPr>
                <w:rFonts w:ascii="Calibri" w:eastAsia="Times New Roman" w:hAnsi="Calibri" w:cs="Times New Roman"/>
                <w:color w:val="000000"/>
                <w:sz w:val="22"/>
              </w:rPr>
            </w:pPr>
          </w:p>
        </w:tc>
        <w:tc>
          <w:tcPr>
            <w:tcW w:w="603" w:type="dxa"/>
            <w:shd w:val="clear" w:color="auto" w:fill="DEEAF2"/>
            <w:noWrap/>
            <w:vAlign w:val="bottom"/>
          </w:tcPr>
          <w:p w:rsidR="00DC4F84" w:rsidRPr="0098247E" w:rsidRDefault="00DC4F84" w:rsidP="00DC4F84">
            <w:pPr>
              <w:spacing w:line="240" w:lineRule="auto"/>
              <w:jc w:val="left"/>
              <w:rPr>
                <w:rFonts w:ascii="Calibri" w:eastAsia="Times New Roman" w:hAnsi="Calibri" w:cs="Times New Roman"/>
                <w:color w:val="000000"/>
                <w:sz w:val="22"/>
              </w:rPr>
            </w:pPr>
          </w:p>
        </w:tc>
        <w:tc>
          <w:tcPr>
            <w:tcW w:w="603" w:type="dxa"/>
            <w:shd w:val="clear" w:color="auto" w:fill="DEEAF2"/>
            <w:noWrap/>
            <w:vAlign w:val="bottom"/>
          </w:tcPr>
          <w:p w:rsidR="00DC4F84" w:rsidRPr="0098247E" w:rsidRDefault="00DC4F84" w:rsidP="00DC4F84">
            <w:pPr>
              <w:spacing w:line="240" w:lineRule="auto"/>
              <w:jc w:val="left"/>
              <w:rPr>
                <w:rFonts w:ascii="Calibri" w:eastAsia="Times New Roman" w:hAnsi="Calibri" w:cs="Times New Roman"/>
                <w:color w:val="000000"/>
                <w:sz w:val="22"/>
              </w:rPr>
            </w:pPr>
          </w:p>
        </w:tc>
        <w:tc>
          <w:tcPr>
            <w:tcW w:w="603" w:type="dxa"/>
            <w:shd w:val="clear" w:color="auto" w:fill="DEEAF2"/>
            <w:noWrap/>
            <w:vAlign w:val="bottom"/>
          </w:tcPr>
          <w:p w:rsidR="00DC4F84" w:rsidRPr="0098247E" w:rsidRDefault="00DC4F84" w:rsidP="00DC4F84">
            <w:pPr>
              <w:spacing w:line="240" w:lineRule="auto"/>
              <w:jc w:val="left"/>
              <w:rPr>
                <w:rFonts w:ascii="Calibri" w:eastAsia="Times New Roman" w:hAnsi="Calibri" w:cs="Times New Roman"/>
                <w:color w:val="000000"/>
                <w:sz w:val="22"/>
              </w:rPr>
            </w:pPr>
          </w:p>
        </w:tc>
        <w:tc>
          <w:tcPr>
            <w:tcW w:w="603" w:type="dxa"/>
            <w:shd w:val="clear" w:color="auto" w:fill="DEEAF2"/>
            <w:noWrap/>
            <w:vAlign w:val="bottom"/>
          </w:tcPr>
          <w:p w:rsidR="00DC4F84" w:rsidRPr="0098247E" w:rsidRDefault="00DC4F84" w:rsidP="00DC4F84">
            <w:pPr>
              <w:spacing w:line="240" w:lineRule="auto"/>
              <w:jc w:val="left"/>
              <w:rPr>
                <w:rFonts w:ascii="Calibri" w:eastAsia="Times New Roman" w:hAnsi="Calibri" w:cs="Times New Roman"/>
                <w:color w:val="000000"/>
                <w:sz w:val="22"/>
              </w:rPr>
            </w:pPr>
          </w:p>
        </w:tc>
        <w:tc>
          <w:tcPr>
            <w:tcW w:w="618" w:type="dxa"/>
            <w:vMerge/>
            <w:shd w:val="clear" w:color="auto" w:fill="auto"/>
            <w:vAlign w:val="center"/>
          </w:tcPr>
          <w:p w:rsidR="00DC4F84" w:rsidRPr="0098247E" w:rsidRDefault="00DC4F84" w:rsidP="00DC4F84">
            <w:pPr>
              <w:spacing w:line="240" w:lineRule="auto"/>
              <w:jc w:val="left"/>
              <w:rPr>
                <w:rFonts w:ascii="Calibri" w:eastAsia="Times New Roman" w:hAnsi="Calibri" w:cs="Times New Roman"/>
                <w:color w:val="000000"/>
                <w:sz w:val="22"/>
              </w:rPr>
            </w:pPr>
          </w:p>
        </w:tc>
      </w:tr>
    </w:tbl>
    <w:p w:rsidR="00DC4F84" w:rsidRDefault="00DC4F84" w:rsidP="00DC4F84"/>
    <w:p w:rsidR="00DC4F84" w:rsidRDefault="00DC4F84" w:rsidP="00DC4F84">
      <w:pPr>
        <w:pStyle w:val="Heading2"/>
      </w:pPr>
      <w:bookmarkStart w:id="91" w:name="_Toc445203190"/>
      <w:bookmarkStart w:id="92" w:name="_Toc446287892"/>
      <w:bookmarkStart w:id="93" w:name="_Toc446411874"/>
      <w:r>
        <w:t xml:space="preserve">Procjena broja projekata i potrebnih sredstava za vrijeme trajanja </w:t>
      </w:r>
      <w:r w:rsidRPr="000931F9">
        <w:t>programskog razdoblja 2014 – 2020</w:t>
      </w:r>
      <w:bookmarkEnd w:id="91"/>
      <w:bookmarkEnd w:id="92"/>
      <w:bookmarkEnd w:id="93"/>
    </w:p>
    <w:p w:rsidR="00DC4F84" w:rsidRDefault="00DC4F84" w:rsidP="00DC4F84">
      <w:r>
        <w:t xml:space="preserve">Prema raspoloživim sredstvima iz Mjere 19.2. kao i iznosima potpora po predviđenim mjerama, izračunat je najmanji broj projekata koji će biti financiran u sklopu provedbe LRS-a i iznosi 39. Od planiranog broja projekata gotovo 60% otpada na projekte iz sektora poljoprivredne djelatnosti (prioritet </w:t>
      </w:r>
      <w:r w:rsidRPr="00D34EF8">
        <w:t>1.1.Ojačati kapacitete za iskorištavanje postojećih potencijala za razvoj poljoprivrede temeljene na integriranoj i ekološkoj proizvodnji</w:t>
      </w:r>
      <w:r>
        <w:t xml:space="preserve">), 20% projekata se odnosi na ulaganje u razvoj društvene infrastrukture (Prioritet </w:t>
      </w:r>
      <w:r w:rsidRPr="00D34EF8">
        <w:t>2.1. Povećati kvalitetu društvene   infrastrukture</w:t>
      </w:r>
      <w:r>
        <w:t xml:space="preserve">). Preostali udio od 20% projekata se odnosi na Prioritet : </w:t>
      </w:r>
      <w:r w:rsidRPr="00D34EF8">
        <w:t>1.2.</w:t>
      </w:r>
      <w:r>
        <w:t xml:space="preserve"> </w:t>
      </w:r>
      <w:r w:rsidRPr="00D34EF8">
        <w:t>Stvoriti uvjete za razvoj turizma u sprezi poljoprivrede i prirodne i kulturne baštine</w:t>
      </w:r>
      <w:r>
        <w:t>. Za provedbu navedenih projekata potreban je indikativni iznos potpore od 1.500.000 EUR, od čega će se 60% rasporediti na projekte koji doprinose razvoju poljoprivredne djelatnosti i turizma na području LAG-a, a 40% na projekte za razvoj društvene infrastrukture na području LAG-a</w:t>
      </w:r>
    </w:p>
    <w:p w:rsidR="00DC4F84" w:rsidRDefault="00DC4F84" w:rsidP="00DC4F84">
      <w:r>
        <w:t xml:space="preserve"> </w:t>
      </w:r>
    </w:p>
    <w:p w:rsidR="00DC4F84" w:rsidRDefault="00DC4F84" w:rsidP="00DC4F84">
      <w:pPr>
        <w:pStyle w:val="Heading2"/>
      </w:pPr>
      <w:bookmarkStart w:id="94" w:name="_Toc445203191"/>
      <w:bookmarkStart w:id="95" w:name="_Toc446287893"/>
      <w:bookmarkStart w:id="96" w:name="_Toc446411875"/>
      <w:r>
        <w:lastRenderedPageBreak/>
        <w:t>Praćenje provedbe strategije i mjerenje učinaka strategije, kriteriji i indikatori za ocjenu uspješnosti i učinkovitosti</w:t>
      </w:r>
      <w:bookmarkEnd w:id="94"/>
      <w:bookmarkEnd w:id="95"/>
      <w:bookmarkEnd w:id="96"/>
    </w:p>
    <w:p w:rsidR="00DC4F84" w:rsidRPr="00EA16D2" w:rsidRDefault="00DC4F84" w:rsidP="00DC4F84">
      <w:pPr>
        <w:rPr>
          <w:b/>
          <w:i/>
        </w:rPr>
      </w:pPr>
      <w:r w:rsidRPr="00EA16D2">
        <w:rPr>
          <w:b/>
          <w:i/>
        </w:rPr>
        <w:t>Praćenje provedbe LRS</w:t>
      </w:r>
    </w:p>
    <w:p w:rsidR="00DC4F84" w:rsidRPr="00EA16D2" w:rsidRDefault="00DC4F84" w:rsidP="00DC4F84">
      <w:r w:rsidRPr="00EA16D2">
        <w:t>LAG Zrinska gora – Turopolje, tijekom cijelog razdoblja provedbe Strategije, provodit će sustavno praćenje postizanja neposrednih ishoda, rezultata i učinaka, a u dva navrata i evaluaciju provedbe Strategije (u sredini perioda provedbe te na kraju provedbe). Za praćenje provedbe će unutar LAG-a biti zadužena 2 tijela: Koordinacijsko tijelo za LRS kojeg čine zaposlenici LAG-a te Odbor za praćenje kojeg čine članovi Upravnog odbora LAG-a. Koordinacijsko tijelo za LRS prati provedbu te podnosi redovita izvješća o stanju provedbe LRS Odboru za praćenje. Odbor za praćenje također potvrđuje i procedure za praćenje koje je razvilo Koordinacijsko tijelo uključujući i tablični sustav praćenja pokazatelja koji će poslužiti za izradu Izvješća o stanju provedbe.</w:t>
      </w:r>
    </w:p>
    <w:p w:rsidR="00DC4F84" w:rsidRPr="00EA16D2" w:rsidRDefault="00DC4F84" w:rsidP="00DC4F84"/>
    <w:p w:rsidR="00DC4F84" w:rsidRPr="00EA16D2" w:rsidRDefault="00DC4F84" w:rsidP="00DC4F84">
      <w:r w:rsidRPr="00EA16D2">
        <w:t>Izvješće o stanju provedbe LRS Koordinacijsko tijelo podnosi na godišnjoj osnovi, a proces praćenja koji se provodi kontinuirano</w:t>
      </w:r>
      <w:r w:rsidR="00D97A33">
        <w:t xml:space="preserve">, osim definiranih pokazatelja </w:t>
      </w:r>
      <w:r w:rsidRPr="00EA16D2">
        <w:t>obuhvaća također i financijsko praćenje, realizaciju Akcijskog plana i evidenciju broja prijavljenih projekata te statističke pokazatelje vezane za provedbu podmjera 19.3. i 19.4. Programa ruralnog razvoja. Tijekom praćenja provedbe moguće je dodatno unaprijediti metodologiju prikupljanja podataka te prema potrebi definirati dodatne specifične pokazatelje koji će omogućiti kvalitetniju analizu provedbe Strategije. Izvješća o stanju provedbe također mogu ukazati i na eventualne potrebe za izmjenama u strateškim dijelovima dokumenta ukoliko se utvrdi postojanje rizičnih elemenata koji mogu ugroziti realizaciju provedbenih mjera te nepovoljno utjecati na cjelokupni učinak Strategije.</w:t>
      </w:r>
    </w:p>
    <w:p w:rsidR="00DC4F84" w:rsidRPr="00EA16D2" w:rsidRDefault="00DC4F84" w:rsidP="00DC4F84"/>
    <w:p w:rsidR="00DC4F84" w:rsidRPr="002026A6" w:rsidRDefault="00DC4F84" w:rsidP="00DC4F84">
      <w:pPr>
        <w:pStyle w:val="Caption"/>
        <w:jc w:val="left"/>
      </w:pPr>
      <w:bookmarkStart w:id="97" w:name="_Toc446317442"/>
      <w:r w:rsidRPr="002026A6">
        <w:t xml:space="preserve">Tablica </w:t>
      </w:r>
      <w:r w:rsidRPr="00EA16D2">
        <w:fldChar w:fldCharType="begin"/>
      </w:r>
      <w:r w:rsidRPr="002026A6">
        <w:instrText xml:space="preserve"> SEQ Tablica \* ARABIC </w:instrText>
      </w:r>
      <w:r w:rsidRPr="00EA16D2">
        <w:fldChar w:fldCharType="separate"/>
      </w:r>
      <w:r w:rsidR="00BF4018">
        <w:rPr>
          <w:noProof/>
        </w:rPr>
        <w:t>13</w:t>
      </w:r>
      <w:r w:rsidRPr="00EA16D2">
        <w:fldChar w:fldCharType="end"/>
      </w:r>
      <w:r w:rsidRPr="002026A6">
        <w:t xml:space="preserve">. </w:t>
      </w:r>
      <w:r w:rsidRPr="002026A6">
        <w:rPr>
          <w:b w:val="0"/>
        </w:rPr>
        <w:t>Pokazatelji postignuća provedbe</w:t>
      </w:r>
      <w:bookmarkEnd w:id="97"/>
    </w:p>
    <w:tbl>
      <w:tblPr>
        <w:tblW w:w="0" w:type="auto"/>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3996"/>
        <w:gridCol w:w="3653"/>
        <w:gridCol w:w="1403"/>
      </w:tblGrid>
      <w:tr w:rsidR="00DC4F84" w:rsidRPr="00EA16D2" w:rsidTr="00DC4F84">
        <w:tc>
          <w:tcPr>
            <w:tcW w:w="0" w:type="auto"/>
            <w:tcBorders>
              <w:top w:val="single" w:sz="8" w:space="0" w:color="9DBCB0"/>
              <w:left w:val="single" w:sz="8" w:space="0" w:color="9DBCB0"/>
              <w:bottom w:val="single" w:sz="8" w:space="0" w:color="9DBCB0"/>
              <w:right w:val="single" w:sz="8" w:space="0" w:color="9DBCB0"/>
            </w:tcBorders>
            <w:shd w:val="clear" w:color="auto" w:fill="DFEEF9"/>
            <w:vAlign w:val="center"/>
            <w:hideMark/>
          </w:tcPr>
          <w:p w:rsidR="00DC4F84" w:rsidRPr="00EA16D2" w:rsidRDefault="00DC4F84" w:rsidP="00DC4F84">
            <w:pPr>
              <w:rPr>
                <w:b/>
              </w:rPr>
            </w:pPr>
            <w:r w:rsidRPr="00EA16D2">
              <w:rPr>
                <w:b/>
              </w:rPr>
              <w:t>Prioritet</w:t>
            </w:r>
          </w:p>
        </w:tc>
        <w:tc>
          <w:tcPr>
            <w:tcW w:w="0" w:type="auto"/>
            <w:tcBorders>
              <w:top w:val="single" w:sz="8" w:space="0" w:color="9DBCB0"/>
              <w:left w:val="single" w:sz="8" w:space="0" w:color="9DBCB0"/>
              <w:bottom w:val="single" w:sz="8" w:space="0" w:color="9DBCB0"/>
              <w:right w:val="single" w:sz="8" w:space="0" w:color="9DBCB0"/>
            </w:tcBorders>
            <w:shd w:val="clear" w:color="auto" w:fill="DFEEF9"/>
            <w:vAlign w:val="center"/>
            <w:hideMark/>
          </w:tcPr>
          <w:p w:rsidR="00DC4F84" w:rsidRPr="00EA16D2" w:rsidRDefault="00DC4F84" w:rsidP="00DC4F84">
            <w:pPr>
              <w:rPr>
                <w:b/>
              </w:rPr>
            </w:pPr>
            <w:r w:rsidRPr="00EA16D2">
              <w:rPr>
                <w:b/>
              </w:rPr>
              <w:t>Pokazatelj rezultata</w:t>
            </w:r>
          </w:p>
        </w:tc>
        <w:tc>
          <w:tcPr>
            <w:tcW w:w="1403" w:type="dxa"/>
            <w:tcBorders>
              <w:top w:val="single" w:sz="8" w:space="0" w:color="9DBCB0"/>
              <w:left w:val="single" w:sz="8" w:space="0" w:color="9DBCB0"/>
              <w:bottom w:val="single" w:sz="8" w:space="0" w:color="9DBCB0"/>
              <w:right w:val="single" w:sz="8" w:space="0" w:color="9DBCB0"/>
            </w:tcBorders>
            <w:shd w:val="clear" w:color="auto" w:fill="DFEEF9"/>
            <w:hideMark/>
          </w:tcPr>
          <w:p w:rsidR="00DC4F84" w:rsidRPr="00EA16D2" w:rsidRDefault="00DC4F84" w:rsidP="00DC4F84">
            <w:pPr>
              <w:rPr>
                <w:b/>
              </w:rPr>
            </w:pPr>
            <w:r w:rsidRPr="00EA16D2">
              <w:rPr>
                <w:b/>
              </w:rPr>
              <w:t>Rok za ostvarenje pokazatelja</w:t>
            </w:r>
          </w:p>
        </w:tc>
      </w:tr>
      <w:tr w:rsidR="00DC4F84" w:rsidRPr="00EA16D2" w:rsidTr="00DC4F84">
        <w:trPr>
          <w:trHeight w:val="450"/>
        </w:trPr>
        <w:tc>
          <w:tcPr>
            <w:tcW w:w="0" w:type="auto"/>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rPr>
                <w:u w:val="single"/>
              </w:rPr>
              <w:t>Prioritet 1.1.</w:t>
            </w:r>
            <w:r w:rsidRPr="00EA16D2">
              <w:t xml:space="preserve"> Ojačati kapacitete za iskorištavanje postojećih potencijala za razvoj poljoprivrede temeljene na integriranoj i ekološkoj proizvodnji</w:t>
            </w:r>
          </w:p>
        </w:tc>
        <w:tc>
          <w:tcPr>
            <w:tcW w:w="0" w:type="auto"/>
            <w:vMerge w:val="restart"/>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numPr>
                <w:ilvl w:val="0"/>
                <w:numId w:val="16"/>
              </w:numPr>
            </w:pPr>
            <w:r w:rsidRPr="00EA16D2">
              <w:t>Najmanje 6 novih ili poboljšanih  poljoprivrednih proizvoda za tržištu</w:t>
            </w:r>
          </w:p>
          <w:p w:rsidR="00DC4F84" w:rsidRPr="00EA16D2" w:rsidRDefault="00DC4F84" w:rsidP="00DC4F84">
            <w:pPr>
              <w:numPr>
                <w:ilvl w:val="0"/>
                <w:numId w:val="16"/>
              </w:numPr>
            </w:pPr>
            <w:r w:rsidRPr="00EA16D2">
              <w:t>Najmanje 5 novih ili poboljšanih nepoljoprivrednih proi</w:t>
            </w:r>
            <w:r>
              <w:t>zvoda ili usluga na području LAG</w:t>
            </w:r>
            <w:r w:rsidRPr="00EA16D2">
              <w:t>-a</w:t>
            </w:r>
          </w:p>
          <w:p w:rsidR="00DC4F84" w:rsidRPr="00EA16D2" w:rsidRDefault="00DC4F84" w:rsidP="00DC4F84">
            <w:pPr>
              <w:numPr>
                <w:ilvl w:val="0"/>
                <w:numId w:val="16"/>
              </w:numPr>
            </w:pPr>
            <w:r w:rsidRPr="00EA16D2">
              <w:t>Poboljšana društvena i šumska infrastruktura na najmanje 10 lokacija</w:t>
            </w:r>
          </w:p>
        </w:tc>
        <w:tc>
          <w:tcPr>
            <w:tcW w:w="1403" w:type="dxa"/>
            <w:vMerge w:val="restart"/>
            <w:tcBorders>
              <w:top w:val="single" w:sz="8" w:space="0" w:color="9DBCB0"/>
              <w:left w:val="single" w:sz="8" w:space="0" w:color="9DBCB0"/>
              <w:bottom w:val="single" w:sz="8" w:space="0" w:color="9DBCB0"/>
              <w:right w:val="single" w:sz="8" w:space="0" w:color="9DBCB0"/>
            </w:tcBorders>
            <w:vAlign w:val="center"/>
            <w:hideMark/>
          </w:tcPr>
          <w:p w:rsidR="00DC4F84" w:rsidRPr="00EA16D2" w:rsidRDefault="00DC4F84" w:rsidP="00DC4F84">
            <w:r w:rsidRPr="00EA16D2">
              <w:t>2023.</w:t>
            </w:r>
          </w:p>
        </w:tc>
      </w:tr>
      <w:tr w:rsidR="00DC4F84" w:rsidRPr="00EA16D2" w:rsidTr="00DC4F84">
        <w:trPr>
          <w:trHeight w:val="450"/>
        </w:trPr>
        <w:tc>
          <w:tcPr>
            <w:tcW w:w="0" w:type="auto"/>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rPr>
                <w:u w:val="single"/>
              </w:rPr>
              <w:t>Prioritet 1.2.</w:t>
            </w:r>
            <w:r w:rsidRPr="00EA16D2">
              <w:t xml:space="preserve"> Stvoriti </w:t>
            </w:r>
            <w:r>
              <w:t>uvjete za razvoj turizma u sprez</w:t>
            </w:r>
            <w:r w:rsidRPr="00EA16D2">
              <w:t>i poljoprivrede i prirodne i kulturne baštine</w:t>
            </w:r>
          </w:p>
        </w:tc>
        <w:tc>
          <w:tcPr>
            <w:tcW w:w="0" w:type="auto"/>
            <w:vMerge/>
            <w:tcBorders>
              <w:top w:val="single" w:sz="8" w:space="0" w:color="9DBCB0"/>
              <w:left w:val="single" w:sz="8" w:space="0" w:color="9DBCB0"/>
              <w:bottom w:val="single" w:sz="8" w:space="0" w:color="9DBCB0"/>
              <w:right w:val="single" w:sz="8" w:space="0" w:color="9DBCB0"/>
            </w:tcBorders>
            <w:vAlign w:val="center"/>
            <w:hideMark/>
          </w:tcPr>
          <w:p w:rsidR="00DC4F84" w:rsidRPr="00EA16D2" w:rsidRDefault="00DC4F84" w:rsidP="00DC4F84"/>
        </w:tc>
        <w:tc>
          <w:tcPr>
            <w:tcW w:w="1403" w:type="dxa"/>
            <w:vMerge/>
            <w:tcBorders>
              <w:top w:val="single" w:sz="8" w:space="0" w:color="9DBCB0"/>
              <w:left w:val="single" w:sz="8" w:space="0" w:color="9DBCB0"/>
              <w:bottom w:val="single" w:sz="8" w:space="0" w:color="9DBCB0"/>
              <w:right w:val="single" w:sz="8" w:space="0" w:color="9DBCB0"/>
            </w:tcBorders>
            <w:vAlign w:val="center"/>
            <w:hideMark/>
          </w:tcPr>
          <w:p w:rsidR="00DC4F84" w:rsidRPr="00EA16D2" w:rsidRDefault="00DC4F84" w:rsidP="00DC4F84"/>
        </w:tc>
      </w:tr>
      <w:tr w:rsidR="00DC4F84" w:rsidRPr="00EA16D2" w:rsidTr="00DC4F84">
        <w:trPr>
          <w:trHeight w:val="450"/>
        </w:trPr>
        <w:tc>
          <w:tcPr>
            <w:tcW w:w="0" w:type="auto"/>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rPr>
                <w:u w:val="single"/>
              </w:rPr>
              <w:t>Prioritet 2.1.</w:t>
            </w:r>
            <w:r w:rsidRPr="00EA16D2">
              <w:t xml:space="preserve"> Povećati kvalitetu društvene  infrastrukture</w:t>
            </w:r>
          </w:p>
        </w:tc>
        <w:tc>
          <w:tcPr>
            <w:tcW w:w="0" w:type="auto"/>
            <w:vMerge/>
            <w:tcBorders>
              <w:top w:val="single" w:sz="8" w:space="0" w:color="9DBCB0"/>
              <w:left w:val="single" w:sz="8" w:space="0" w:color="9DBCB0"/>
              <w:bottom w:val="single" w:sz="8" w:space="0" w:color="9DBCB0"/>
              <w:right w:val="single" w:sz="8" w:space="0" w:color="9DBCB0"/>
            </w:tcBorders>
            <w:vAlign w:val="center"/>
            <w:hideMark/>
          </w:tcPr>
          <w:p w:rsidR="00DC4F84" w:rsidRPr="00EA16D2" w:rsidRDefault="00DC4F84" w:rsidP="00DC4F84"/>
        </w:tc>
        <w:tc>
          <w:tcPr>
            <w:tcW w:w="1403" w:type="dxa"/>
            <w:vMerge/>
            <w:tcBorders>
              <w:top w:val="single" w:sz="8" w:space="0" w:color="9DBCB0"/>
              <w:left w:val="single" w:sz="8" w:space="0" w:color="9DBCB0"/>
              <w:bottom w:val="single" w:sz="8" w:space="0" w:color="9DBCB0"/>
              <w:right w:val="single" w:sz="8" w:space="0" w:color="9DBCB0"/>
            </w:tcBorders>
            <w:vAlign w:val="center"/>
            <w:hideMark/>
          </w:tcPr>
          <w:p w:rsidR="00DC4F84" w:rsidRPr="00EA16D2" w:rsidRDefault="00DC4F84" w:rsidP="00DC4F84"/>
        </w:tc>
      </w:tr>
      <w:tr w:rsidR="00DC4F84" w:rsidRPr="00EA16D2" w:rsidTr="00DC4F84">
        <w:trPr>
          <w:tblHeader/>
        </w:trPr>
        <w:tc>
          <w:tcPr>
            <w:tcW w:w="0" w:type="auto"/>
            <w:tcBorders>
              <w:top w:val="single" w:sz="8" w:space="0" w:color="9DBCB0"/>
              <w:left w:val="single" w:sz="8" w:space="0" w:color="9DBCB0"/>
              <w:bottom w:val="single" w:sz="8" w:space="0" w:color="9DBCB0"/>
              <w:right w:val="single" w:sz="8" w:space="0" w:color="9DBCB0"/>
            </w:tcBorders>
            <w:shd w:val="clear" w:color="auto" w:fill="DFEEF9"/>
            <w:vAlign w:val="center"/>
            <w:hideMark/>
          </w:tcPr>
          <w:p w:rsidR="00DC4F84" w:rsidRPr="00EA16D2" w:rsidRDefault="00DC4F84" w:rsidP="00DC4F84">
            <w:pPr>
              <w:rPr>
                <w:b/>
              </w:rPr>
            </w:pPr>
            <w:r w:rsidRPr="00EA16D2">
              <w:rPr>
                <w:b/>
              </w:rPr>
              <w:t>Mjera</w:t>
            </w:r>
          </w:p>
        </w:tc>
        <w:tc>
          <w:tcPr>
            <w:tcW w:w="0" w:type="auto"/>
            <w:tcBorders>
              <w:top w:val="single" w:sz="8" w:space="0" w:color="9DBCB0"/>
              <w:left w:val="single" w:sz="8" w:space="0" w:color="9DBCB0"/>
              <w:bottom w:val="single" w:sz="8" w:space="0" w:color="9DBCB0"/>
              <w:right w:val="single" w:sz="8" w:space="0" w:color="9DBCB0"/>
            </w:tcBorders>
            <w:shd w:val="clear" w:color="auto" w:fill="DFEEF9"/>
            <w:vAlign w:val="center"/>
            <w:hideMark/>
          </w:tcPr>
          <w:p w:rsidR="00DC4F84" w:rsidRPr="00EA16D2" w:rsidRDefault="00DC4F84" w:rsidP="00DC4F84">
            <w:pPr>
              <w:rPr>
                <w:b/>
              </w:rPr>
            </w:pPr>
            <w:r w:rsidRPr="00EA16D2">
              <w:rPr>
                <w:b/>
              </w:rPr>
              <w:t>Pokazatelj ishoda</w:t>
            </w:r>
          </w:p>
        </w:tc>
        <w:tc>
          <w:tcPr>
            <w:tcW w:w="1403" w:type="dxa"/>
            <w:tcBorders>
              <w:top w:val="single" w:sz="8" w:space="0" w:color="9DBCB0"/>
              <w:left w:val="single" w:sz="8" w:space="0" w:color="9DBCB0"/>
              <w:bottom w:val="single" w:sz="8" w:space="0" w:color="9DBCB0"/>
              <w:right w:val="single" w:sz="8" w:space="0" w:color="9DBCB0"/>
            </w:tcBorders>
            <w:shd w:val="clear" w:color="auto" w:fill="DFEEF9"/>
            <w:hideMark/>
          </w:tcPr>
          <w:p w:rsidR="00DC4F84" w:rsidRPr="00EA16D2" w:rsidRDefault="00DC4F84" w:rsidP="00DC4F84">
            <w:pPr>
              <w:rPr>
                <w:b/>
              </w:rPr>
            </w:pPr>
            <w:r w:rsidRPr="00EA16D2">
              <w:rPr>
                <w:b/>
              </w:rPr>
              <w:t>Rok za ostvarenje pokazatelja</w:t>
            </w:r>
          </w:p>
        </w:tc>
      </w:tr>
      <w:tr w:rsidR="00DC4F84" w:rsidRPr="00EA16D2" w:rsidTr="00DC4F84">
        <w:tc>
          <w:tcPr>
            <w:tcW w:w="0" w:type="auto"/>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t>Mjera 1.1.1. Restrukturiranje, modernizacija i povećanje konkurentnosti poljoprivrednih gospodarstava</w:t>
            </w:r>
          </w:p>
        </w:tc>
        <w:tc>
          <w:tcPr>
            <w:tcW w:w="0" w:type="auto"/>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numPr>
                <w:ilvl w:val="0"/>
                <w:numId w:val="16"/>
              </w:numPr>
            </w:pPr>
            <w:r w:rsidRPr="00EA16D2">
              <w:t>najmanje 6 subjekata primilo potporu za podizanje konkurentnosti polj. gospodarstva</w:t>
            </w:r>
          </w:p>
        </w:tc>
        <w:tc>
          <w:tcPr>
            <w:tcW w:w="1403" w:type="dxa"/>
            <w:tcBorders>
              <w:top w:val="single" w:sz="8" w:space="0" w:color="9DBCB0"/>
              <w:left w:val="single" w:sz="8" w:space="0" w:color="9DBCB0"/>
              <w:bottom w:val="single" w:sz="8" w:space="0" w:color="9DBCB0"/>
              <w:right w:val="single" w:sz="8" w:space="0" w:color="9DBCB0"/>
            </w:tcBorders>
            <w:vAlign w:val="center"/>
            <w:hideMark/>
          </w:tcPr>
          <w:p w:rsidR="00DC4F84" w:rsidRPr="00EA16D2" w:rsidRDefault="00DC4F84" w:rsidP="00DC4F84">
            <w:r w:rsidRPr="00EA16D2">
              <w:t>2023.</w:t>
            </w:r>
          </w:p>
        </w:tc>
      </w:tr>
      <w:tr w:rsidR="00DC4F84" w:rsidRPr="00EA16D2" w:rsidTr="00DC4F84">
        <w:tc>
          <w:tcPr>
            <w:tcW w:w="0" w:type="auto"/>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lastRenderedPageBreak/>
              <w:t xml:space="preserve">Mjera 1.1.2. Povećanje dodane vrijednosti poljoprivrednim proizvodima </w:t>
            </w:r>
          </w:p>
        </w:tc>
        <w:tc>
          <w:tcPr>
            <w:tcW w:w="0" w:type="auto"/>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numPr>
                <w:ilvl w:val="0"/>
                <w:numId w:val="16"/>
              </w:numPr>
            </w:pPr>
            <w:r w:rsidRPr="00EA16D2">
              <w:t>najmanje 6  subjekata primilo potporu za preradu proizvoda</w:t>
            </w:r>
          </w:p>
        </w:tc>
        <w:tc>
          <w:tcPr>
            <w:tcW w:w="1403" w:type="dxa"/>
            <w:tcBorders>
              <w:top w:val="single" w:sz="8" w:space="0" w:color="9DBCB0"/>
              <w:left w:val="single" w:sz="8" w:space="0" w:color="9DBCB0"/>
              <w:bottom w:val="single" w:sz="8" w:space="0" w:color="9DBCB0"/>
              <w:right w:val="single" w:sz="8" w:space="0" w:color="9DBCB0"/>
            </w:tcBorders>
            <w:vAlign w:val="center"/>
            <w:hideMark/>
          </w:tcPr>
          <w:p w:rsidR="00DC4F84" w:rsidRPr="00EA16D2" w:rsidRDefault="00DC4F84" w:rsidP="00DC4F84">
            <w:r w:rsidRPr="00EA16D2">
              <w:t>2023.</w:t>
            </w:r>
          </w:p>
        </w:tc>
      </w:tr>
      <w:tr w:rsidR="00DC4F84" w:rsidRPr="00EA16D2" w:rsidTr="00DC4F84">
        <w:tc>
          <w:tcPr>
            <w:tcW w:w="0" w:type="auto"/>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t>Mjera 1.1.3. Potpora razvoju malih poljoprivrednih gospodarstava</w:t>
            </w:r>
          </w:p>
        </w:tc>
        <w:tc>
          <w:tcPr>
            <w:tcW w:w="0" w:type="auto"/>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numPr>
                <w:ilvl w:val="0"/>
                <w:numId w:val="16"/>
              </w:numPr>
            </w:pPr>
            <w:r w:rsidRPr="00EA16D2">
              <w:t>najmanje 8 potpora za razvoj malih poljoprivrednih gospodarstava</w:t>
            </w:r>
          </w:p>
        </w:tc>
        <w:tc>
          <w:tcPr>
            <w:tcW w:w="1403" w:type="dxa"/>
            <w:tcBorders>
              <w:top w:val="single" w:sz="8" w:space="0" w:color="9DBCB0"/>
              <w:left w:val="single" w:sz="8" w:space="0" w:color="9DBCB0"/>
              <w:bottom w:val="single" w:sz="8" w:space="0" w:color="9DBCB0"/>
              <w:right w:val="single" w:sz="8" w:space="0" w:color="9DBCB0"/>
            </w:tcBorders>
            <w:vAlign w:val="center"/>
            <w:hideMark/>
          </w:tcPr>
          <w:p w:rsidR="00DC4F84" w:rsidRPr="00EA16D2" w:rsidRDefault="00DC4F84" w:rsidP="00DC4F84">
            <w:r w:rsidRPr="00EA16D2">
              <w:t>2023.</w:t>
            </w:r>
          </w:p>
        </w:tc>
      </w:tr>
      <w:tr w:rsidR="00DC4F84" w:rsidRPr="00EA16D2" w:rsidTr="00DC4F84">
        <w:tc>
          <w:tcPr>
            <w:tcW w:w="0" w:type="auto"/>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t xml:space="preserve">Mjera 1.1.4. Potpora za pokretanje poslovanja mladim poljoprivrednicima </w:t>
            </w:r>
          </w:p>
        </w:tc>
        <w:tc>
          <w:tcPr>
            <w:tcW w:w="0" w:type="auto"/>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numPr>
                <w:ilvl w:val="0"/>
                <w:numId w:val="16"/>
              </w:numPr>
            </w:pPr>
            <w:r w:rsidRPr="00EA16D2">
              <w:t>najmanje 3 potpora dodijeljeno mladim poljoprivrednicima</w:t>
            </w:r>
          </w:p>
        </w:tc>
        <w:tc>
          <w:tcPr>
            <w:tcW w:w="1403" w:type="dxa"/>
            <w:tcBorders>
              <w:top w:val="single" w:sz="8" w:space="0" w:color="9DBCB0"/>
              <w:left w:val="single" w:sz="8" w:space="0" w:color="9DBCB0"/>
              <w:bottom w:val="single" w:sz="8" w:space="0" w:color="9DBCB0"/>
              <w:right w:val="single" w:sz="8" w:space="0" w:color="9DBCB0"/>
            </w:tcBorders>
            <w:vAlign w:val="center"/>
            <w:hideMark/>
          </w:tcPr>
          <w:p w:rsidR="00DC4F84" w:rsidRPr="00EA16D2" w:rsidRDefault="00DC4F84" w:rsidP="00DC4F84">
            <w:r w:rsidRPr="00EA16D2">
              <w:t>2023.</w:t>
            </w:r>
          </w:p>
        </w:tc>
      </w:tr>
      <w:tr w:rsidR="00DC4F84" w:rsidRPr="00EA16D2" w:rsidTr="00DC4F84">
        <w:trPr>
          <w:trHeight w:val="398"/>
        </w:trPr>
        <w:tc>
          <w:tcPr>
            <w:tcW w:w="0" w:type="auto"/>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t xml:space="preserve">Mjera 1.2.1. Potpora ulaganju u pokretanje nepoljoprivrednih djelatnosti </w:t>
            </w:r>
          </w:p>
        </w:tc>
        <w:tc>
          <w:tcPr>
            <w:tcW w:w="0" w:type="auto"/>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numPr>
                <w:ilvl w:val="0"/>
                <w:numId w:val="16"/>
              </w:numPr>
            </w:pPr>
            <w:r>
              <w:t>pokrenuta 1 nova</w:t>
            </w:r>
            <w:r w:rsidRPr="00722976">
              <w:t xml:space="preserve"> nepoljoprivredna djelatnost na području LAG-a Zrinska Gora </w:t>
            </w:r>
            <w:r w:rsidR="00FD1671">
              <w:t>–</w:t>
            </w:r>
            <w:r w:rsidRPr="00722976">
              <w:t xml:space="preserve"> Turopolje</w:t>
            </w:r>
          </w:p>
        </w:tc>
        <w:tc>
          <w:tcPr>
            <w:tcW w:w="1403" w:type="dxa"/>
            <w:tcBorders>
              <w:top w:val="single" w:sz="8" w:space="0" w:color="9DBCB0"/>
              <w:left w:val="single" w:sz="8" w:space="0" w:color="9DBCB0"/>
              <w:bottom w:val="single" w:sz="8" w:space="0" w:color="9DBCB0"/>
              <w:right w:val="single" w:sz="8" w:space="0" w:color="9DBCB0"/>
            </w:tcBorders>
            <w:vAlign w:val="center"/>
            <w:hideMark/>
          </w:tcPr>
          <w:p w:rsidR="00DC4F84" w:rsidRPr="00EA16D2" w:rsidRDefault="00DC4F84" w:rsidP="00DC4F84">
            <w:r w:rsidRPr="00EA16D2">
              <w:t>2023.</w:t>
            </w:r>
          </w:p>
        </w:tc>
      </w:tr>
      <w:tr w:rsidR="00DC4F84" w:rsidRPr="00EA16D2" w:rsidTr="00DC4F84">
        <w:tc>
          <w:tcPr>
            <w:tcW w:w="0" w:type="auto"/>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t>Mjera 1.2.2. Razvoj nepoljoprivrednih djelatnosti u ruralnim područjima</w:t>
            </w:r>
          </w:p>
        </w:tc>
        <w:tc>
          <w:tcPr>
            <w:tcW w:w="0" w:type="auto"/>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numPr>
                <w:ilvl w:val="0"/>
                <w:numId w:val="16"/>
              </w:numPr>
            </w:pPr>
            <w:r w:rsidRPr="00EA16D2">
              <w:t>najmanje 4 potpore za razvoj nepoljoprivrednih djelatnosti</w:t>
            </w:r>
          </w:p>
        </w:tc>
        <w:tc>
          <w:tcPr>
            <w:tcW w:w="1403" w:type="dxa"/>
            <w:tcBorders>
              <w:top w:val="single" w:sz="8" w:space="0" w:color="9DBCB0"/>
              <w:left w:val="single" w:sz="8" w:space="0" w:color="9DBCB0"/>
              <w:bottom w:val="single" w:sz="8" w:space="0" w:color="9DBCB0"/>
              <w:right w:val="single" w:sz="8" w:space="0" w:color="9DBCB0"/>
            </w:tcBorders>
            <w:vAlign w:val="center"/>
            <w:hideMark/>
          </w:tcPr>
          <w:p w:rsidR="00DC4F84" w:rsidRPr="00EA16D2" w:rsidRDefault="00DC4F84" w:rsidP="00DC4F84">
            <w:r w:rsidRPr="00EA16D2">
              <w:t>2023.</w:t>
            </w:r>
          </w:p>
        </w:tc>
      </w:tr>
      <w:tr w:rsidR="00DC4F84" w:rsidRPr="00EA16D2" w:rsidTr="00DC4F84">
        <w:tc>
          <w:tcPr>
            <w:tcW w:w="0" w:type="auto"/>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t>Mjera 1.2.3. Uspostava i uređenje poučnih staza, vidikovaca i ostale manje infrastrukture</w:t>
            </w:r>
          </w:p>
        </w:tc>
        <w:tc>
          <w:tcPr>
            <w:tcW w:w="0" w:type="auto"/>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numPr>
                <w:ilvl w:val="0"/>
                <w:numId w:val="16"/>
              </w:numPr>
            </w:pPr>
            <w:r w:rsidRPr="00722976">
              <w:t>najmanje 3 potpore za uređenje male infrastrukture na šumskim područjima uključujući i područja ekološke mreže Natura 2000</w:t>
            </w:r>
          </w:p>
        </w:tc>
        <w:tc>
          <w:tcPr>
            <w:tcW w:w="1403" w:type="dxa"/>
            <w:tcBorders>
              <w:top w:val="single" w:sz="8" w:space="0" w:color="9DBCB0"/>
              <w:left w:val="single" w:sz="8" w:space="0" w:color="9DBCB0"/>
              <w:bottom w:val="single" w:sz="8" w:space="0" w:color="9DBCB0"/>
              <w:right w:val="single" w:sz="8" w:space="0" w:color="9DBCB0"/>
            </w:tcBorders>
            <w:vAlign w:val="center"/>
            <w:hideMark/>
          </w:tcPr>
          <w:p w:rsidR="00DC4F84" w:rsidRPr="00EA16D2" w:rsidRDefault="00DC4F84" w:rsidP="00DC4F84">
            <w:r w:rsidRPr="00EA16D2">
              <w:t>2023.</w:t>
            </w:r>
          </w:p>
        </w:tc>
      </w:tr>
      <w:tr w:rsidR="00DC4F84" w:rsidRPr="00EA16D2" w:rsidTr="00DC4F84">
        <w:tc>
          <w:tcPr>
            <w:tcW w:w="0" w:type="auto"/>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t>Mjera 2.1.1. Ulaganja u pokretanje, poboljšanje ili proširenje lokalnih temeljnih usluga za ruralno stanovništvo, uključujući slobodno vrijeme i kulturne aktivnosti te povezanu infrastrukturu</w:t>
            </w:r>
          </w:p>
        </w:tc>
        <w:tc>
          <w:tcPr>
            <w:tcW w:w="0" w:type="auto"/>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numPr>
                <w:ilvl w:val="0"/>
                <w:numId w:val="16"/>
              </w:numPr>
            </w:pPr>
            <w:r w:rsidRPr="00EA16D2">
              <w:t>najmanje 8 potpora za poboljšanje društvene infrastrukture na području LAG-a</w:t>
            </w:r>
          </w:p>
        </w:tc>
        <w:tc>
          <w:tcPr>
            <w:tcW w:w="1403" w:type="dxa"/>
            <w:tcBorders>
              <w:top w:val="single" w:sz="8" w:space="0" w:color="9DBCB0"/>
              <w:left w:val="single" w:sz="8" w:space="0" w:color="9DBCB0"/>
              <w:bottom w:val="single" w:sz="8" w:space="0" w:color="9DBCB0"/>
              <w:right w:val="single" w:sz="8" w:space="0" w:color="9DBCB0"/>
            </w:tcBorders>
            <w:vAlign w:val="center"/>
            <w:hideMark/>
          </w:tcPr>
          <w:p w:rsidR="00DC4F84" w:rsidRPr="00EA16D2" w:rsidRDefault="00DC4F84" w:rsidP="00DC4F84">
            <w:r w:rsidRPr="00EA16D2">
              <w:t>2023.</w:t>
            </w:r>
          </w:p>
        </w:tc>
      </w:tr>
      <w:tr w:rsidR="00DC4F84" w:rsidRPr="00EA16D2" w:rsidTr="00DC4F84">
        <w:tc>
          <w:tcPr>
            <w:tcW w:w="0" w:type="auto"/>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t>19.3.</w:t>
            </w:r>
            <w:r>
              <w:t xml:space="preserve">Priprema i provedba aktivnosti suradnje LAG-a </w:t>
            </w:r>
          </w:p>
        </w:tc>
        <w:tc>
          <w:tcPr>
            <w:tcW w:w="0" w:type="auto"/>
            <w:tcBorders>
              <w:top w:val="single" w:sz="8" w:space="0" w:color="9DBCB0"/>
              <w:left w:val="single" w:sz="8" w:space="0" w:color="9DBCB0"/>
              <w:bottom w:val="single" w:sz="8" w:space="0" w:color="9DBCB0"/>
              <w:right w:val="single" w:sz="8" w:space="0" w:color="9DBCB0"/>
            </w:tcBorders>
          </w:tcPr>
          <w:p w:rsidR="00DC4F84" w:rsidRPr="00EA16D2" w:rsidRDefault="00DC4F84" w:rsidP="00DC4F84">
            <w:pPr>
              <w:numPr>
                <w:ilvl w:val="0"/>
                <w:numId w:val="16"/>
              </w:numPr>
            </w:pPr>
            <w:r>
              <w:t>Najmanje 3 projekta suradnje provedena</w:t>
            </w:r>
          </w:p>
        </w:tc>
        <w:tc>
          <w:tcPr>
            <w:tcW w:w="1403" w:type="dxa"/>
            <w:tcBorders>
              <w:top w:val="single" w:sz="8" w:space="0" w:color="9DBCB0"/>
              <w:left w:val="single" w:sz="8" w:space="0" w:color="9DBCB0"/>
              <w:bottom w:val="single" w:sz="8" w:space="0" w:color="9DBCB0"/>
              <w:right w:val="single" w:sz="8" w:space="0" w:color="9DBCB0"/>
            </w:tcBorders>
            <w:vAlign w:val="center"/>
            <w:hideMark/>
          </w:tcPr>
          <w:p w:rsidR="00DC4F84" w:rsidRPr="00EA16D2" w:rsidRDefault="00DC4F84" w:rsidP="00DC4F84">
            <w:r w:rsidRPr="00EA16D2">
              <w:t>2023.</w:t>
            </w:r>
          </w:p>
        </w:tc>
      </w:tr>
      <w:tr w:rsidR="00DC4F84" w:rsidRPr="00EA16D2" w:rsidTr="00DC4F84">
        <w:tc>
          <w:tcPr>
            <w:tcW w:w="0" w:type="auto"/>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t>19.4.</w:t>
            </w:r>
            <w:r>
              <w:t xml:space="preserve"> </w:t>
            </w:r>
            <w:r w:rsidRPr="00271DED">
              <w:t>Tekući troškovi i animacija</w:t>
            </w:r>
          </w:p>
        </w:tc>
        <w:tc>
          <w:tcPr>
            <w:tcW w:w="0" w:type="auto"/>
            <w:tcBorders>
              <w:top w:val="single" w:sz="8" w:space="0" w:color="9DBCB0"/>
              <w:left w:val="single" w:sz="8" w:space="0" w:color="9DBCB0"/>
              <w:bottom w:val="single" w:sz="8" w:space="0" w:color="9DBCB0"/>
              <w:right w:val="single" w:sz="8" w:space="0" w:color="9DBCB0"/>
            </w:tcBorders>
          </w:tcPr>
          <w:p w:rsidR="00DC4F84" w:rsidRPr="00EA16D2" w:rsidRDefault="00DC4F84" w:rsidP="00DC4F84">
            <w:pPr>
              <w:numPr>
                <w:ilvl w:val="0"/>
                <w:numId w:val="16"/>
              </w:numPr>
            </w:pPr>
            <w:r>
              <w:t>Utrošena dodijeljena sredstva iz mjere</w:t>
            </w:r>
          </w:p>
        </w:tc>
        <w:tc>
          <w:tcPr>
            <w:tcW w:w="1403" w:type="dxa"/>
            <w:tcBorders>
              <w:top w:val="single" w:sz="8" w:space="0" w:color="9DBCB0"/>
              <w:left w:val="single" w:sz="8" w:space="0" w:color="9DBCB0"/>
              <w:bottom w:val="single" w:sz="8" w:space="0" w:color="9DBCB0"/>
              <w:right w:val="single" w:sz="8" w:space="0" w:color="9DBCB0"/>
            </w:tcBorders>
            <w:vAlign w:val="center"/>
            <w:hideMark/>
          </w:tcPr>
          <w:p w:rsidR="00DC4F84" w:rsidRPr="00EA16D2" w:rsidRDefault="00DC4F84" w:rsidP="00DC4F84">
            <w:r w:rsidRPr="00EA16D2">
              <w:t>2023.</w:t>
            </w:r>
          </w:p>
        </w:tc>
      </w:tr>
    </w:tbl>
    <w:p w:rsidR="00DC4F84" w:rsidRPr="00EA16D2" w:rsidRDefault="00DC4F84" w:rsidP="00DC4F84"/>
    <w:p w:rsidR="00DC4F84" w:rsidRPr="00EA16D2" w:rsidRDefault="00DC4F84" w:rsidP="00DC4F84">
      <w:pPr>
        <w:rPr>
          <w:b/>
          <w:i/>
        </w:rPr>
      </w:pPr>
      <w:r w:rsidRPr="00EA16D2">
        <w:rPr>
          <w:b/>
          <w:i/>
        </w:rPr>
        <w:t>Evaluacija LRS</w:t>
      </w:r>
    </w:p>
    <w:p w:rsidR="00DC4F84" w:rsidRPr="00EA16D2" w:rsidRDefault="00DC4F84" w:rsidP="00DC4F84">
      <w:r w:rsidRPr="00EA16D2">
        <w:t>Evaluacija LRS omogućava mjerenje učinka Strategije, odnosno jesu li u provedbenom razdoblju ostvarene planirane vrijednosti pokazatelja na razini strateških ciljeva. Za razliku od kontinuiranog praćenja provedbe na operativnoj razini, evaluacija se provodi sredinom provedbenog razdoblja (srednjoročna) te na kraju provedbe (završna). U okviru evaluacijskog postupka koristit će se također i svi podaci prikupljeni tijekom praćenja provedbe, a isti će biti uvršteni u Izvješće o evaluaciji. Pokazatelji učinka provedbe Strategije definirani na razini ciljeva također moraju biti mjerljivi i realni u odnosu na planirano razdoblje provedbe, a njihove su ciljne vrijednosti u korelaciji s kumulativnim vrijednostima pokazatelja na razini mjera.</w:t>
      </w:r>
    </w:p>
    <w:p w:rsidR="00DC4F84" w:rsidRPr="00EA16D2" w:rsidRDefault="00DC4F84" w:rsidP="00DC4F84"/>
    <w:p w:rsidR="00DC4F84" w:rsidRPr="00EA16D2" w:rsidRDefault="00DC4F84" w:rsidP="00DC4F84">
      <w:r w:rsidRPr="00EA16D2">
        <w:t xml:space="preserve">Evaluacijski je postupak osobito koristan jer ocjenjuje uspješnost provedbe Strategije u odnosu na stvarno postignute učinke te omogućuje poduzimanje korekcijskih mjera u cilju unaprjeđenja provedbe, odnosno jačanja vrijednosti zadanih pokazatelja. Srednjoročna evaluacija provest će se početkom 2018. godine za razdoblje 2016. – 2017., a završna početkom 2021. godine za razdoblje 2018. - 2020. Za srednjoročnu i završnu evaluaciju provedbe bit će ugovoren vanjski evaluator čija Izvješća usvaja Odbor za praćenje, tj. Upravni odbor LAG-a. Koordinacijsko će </w:t>
      </w:r>
      <w:r w:rsidRPr="00EA16D2">
        <w:lastRenderedPageBreak/>
        <w:t>tijelo odabranom evaluatoru dostaviti sve prikupljene podatke i izvješća praćenja, a evaluator će predložiti plan evaluacije kojeg takođ</w:t>
      </w:r>
      <w:r w:rsidR="00D97A33">
        <w:t>er potvrđuje Odbor za praćenje</w:t>
      </w:r>
      <w:r w:rsidRPr="00EA16D2">
        <w:t>.</w:t>
      </w:r>
    </w:p>
    <w:p w:rsidR="00DC4F84" w:rsidRPr="00EA16D2" w:rsidRDefault="00DC4F84" w:rsidP="00DC4F84"/>
    <w:p w:rsidR="00DC4F84" w:rsidRPr="00EA16D2" w:rsidRDefault="00DC4F84" w:rsidP="00DC4F84">
      <w:r w:rsidRPr="00EA16D2">
        <w:t>Evaluacija provedbe Strategije temelji se na standardiziranom sustavu kvalitete koji zadovoljava sljedeće kriterije:</w:t>
      </w:r>
    </w:p>
    <w:p w:rsidR="00DC4F84" w:rsidRPr="00EA16D2" w:rsidRDefault="00DC4F84" w:rsidP="00DC4F84">
      <w:pPr>
        <w:numPr>
          <w:ilvl w:val="0"/>
          <w:numId w:val="16"/>
        </w:numPr>
      </w:pPr>
      <w:r w:rsidRPr="00EA16D2">
        <w:t>Relevantnost – ocjenjuje primjerenost intervencijske logike u odnosu na utvrđene potrebe za područje LAG-a te primjerenost ciljeva i prioriteta u odnosu na potrebe korisnika</w:t>
      </w:r>
    </w:p>
    <w:p w:rsidR="00DC4F84" w:rsidRPr="00EA16D2" w:rsidRDefault="00DC4F84" w:rsidP="00DC4F84">
      <w:pPr>
        <w:numPr>
          <w:ilvl w:val="0"/>
          <w:numId w:val="16"/>
        </w:numPr>
      </w:pPr>
      <w:r w:rsidRPr="00EA16D2">
        <w:t>Djelotvornost – ocjenjuje koliko su učinkovito iskorištena uložena financijska sredstava s obzirom na postignute ishode i rezultate provedbe</w:t>
      </w:r>
    </w:p>
    <w:p w:rsidR="00DC4F84" w:rsidRPr="00EA16D2" w:rsidRDefault="00DC4F84" w:rsidP="00DC4F84">
      <w:pPr>
        <w:numPr>
          <w:ilvl w:val="0"/>
          <w:numId w:val="16"/>
        </w:numPr>
      </w:pPr>
      <w:r w:rsidRPr="00EA16D2">
        <w:t>Učinkovitost – utvrđuje u kojoj mjeri je provedba Strategije ostvarila zadane vrijednosti ishoda, rezultata i učinaka</w:t>
      </w:r>
    </w:p>
    <w:p w:rsidR="00DC4F84" w:rsidRPr="00EA16D2" w:rsidRDefault="00DC4F84" w:rsidP="00DC4F84">
      <w:pPr>
        <w:numPr>
          <w:ilvl w:val="0"/>
          <w:numId w:val="16"/>
        </w:numPr>
      </w:pPr>
      <w:r w:rsidRPr="00EA16D2">
        <w:t>Utjecaj – utvrđuje intenzitet i opseg promjena koje je provedba Strategije izvršila na lokalnu zajednicu</w:t>
      </w:r>
    </w:p>
    <w:p w:rsidR="00DC4F84" w:rsidRPr="00EA16D2" w:rsidRDefault="00DC4F84" w:rsidP="00DC4F84">
      <w:pPr>
        <w:numPr>
          <w:ilvl w:val="0"/>
          <w:numId w:val="16"/>
        </w:numPr>
      </w:pPr>
      <w:r w:rsidRPr="00EA16D2">
        <w:t>Održivost – ocjenjuje vjerojatnost trajanja postignutih učinaka i nakon završetka provedbenog razdoblja</w:t>
      </w:r>
    </w:p>
    <w:p w:rsidR="00DC4F84" w:rsidRPr="00EA16D2" w:rsidRDefault="00DC4F84" w:rsidP="00DC4F84"/>
    <w:p w:rsidR="00DC4F84" w:rsidRPr="00EA16D2" w:rsidRDefault="00DC4F84" w:rsidP="00DC4F84">
      <w:r w:rsidRPr="00EA16D2">
        <w:t>U nastavku su dani pokazatelji učinka LRS:</w:t>
      </w:r>
    </w:p>
    <w:p w:rsidR="00DC4F84" w:rsidRPr="00EA16D2" w:rsidRDefault="00DC4F84" w:rsidP="00DC4F84"/>
    <w:p w:rsidR="00DC4F84" w:rsidRPr="002026A6" w:rsidRDefault="00DC4F84" w:rsidP="00DC4F84">
      <w:pPr>
        <w:pStyle w:val="Caption"/>
        <w:jc w:val="left"/>
      </w:pPr>
      <w:bookmarkStart w:id="98" w:name="_Toc446317443"/>
      <w:r w:rsidRPr="002026A6">
        <w:t xml:space="preserve">Tablica </w:t>
      </w:r>
      <w:r w:rsidRPr="00EA16D2">
        <w:fldChar w:fldCharType="begin"/>
      </w:r>
      <w:r w:rsidRPr="002026A6">
        <w:instrText xml:space="preserve"> SEQ Tablica \* ARABIC </w:instrText>
      </w:r>
      <w:r w:rsidRPr="00EA16D2">
        <w:fldChar w:fldCharType="separate"/>
      </w:r>
      <w:r w:rsidR="00BF4018">
        <w:rPr>
          <w:noProof/>
        </w:rPr>
        <w:t>14</w:t>
      </w:r>
      <w:r w:rsidRPr="00EA16D2">
        <w:fldChar w:fldCharType="end"/>
      </w:r>
      <w:r w:rsidRPr="002026A6">
        <w:t xml:space="preserve">. </w:t>
      </w:r>
      <w:r w:rsidRPr="002026A6">
        <w:rPr>
          <w:b w:val="0"/>
        </w:rPr>
        <w:t>Pokazatelji učinka provedbe</w:t>
      </w:r>
      <w:bookmarkEnd w:id="98"/>
    </w:p>
    <w:tbl>
      <w:tblPr>
        <w:tblW w:w="5000" w:type="pct"/>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4526"/>
        <w:gridCol w:w="4526"/>
      </w:tblGrid>
      <w:tr w:rsidR="00DC4F84" w:rsidRPr="00EA16D2" w:rsidTr="00DC4F84">
        <w:trPr>
          <w:tblHeader/>
        </w:trPr>
        <w:tc>
          <w:tcPr>
            <w:tcW w:w="2500" w:type="pct"/>
            <w:tcBorders>
              <w:top w:val="single" w:sz="8" w:space="0" w:color="9DBCB0"/>
              <w:left w:val="single" w:sz="8" w:space="0" w:color="9DBCB0"/>
              <w:bottom w:val="single" w:sz="8" w:space="0" w:color="9DBCB0"/>
              <w:right w:val="single" w:sz="8" w:space="0" w:color="9DBCB0"/>
            </w:tcBorders>
            <w:shd w:val="clear" w:color="auto" w:fill="DFEEF9"/>
            <w:vAlign w:val="center"/>
            <w:hideMark/>
          </w:tcPr>
          <w:p w:rsidR="00DC4F84" w:rsidRPr="00EA16D2" w:rsidRDefault="00DC4F84" w:rsidP="00DC4F84">
            <w:pPr>
              <w:rPr>
                <w:b/>
              </w:rPr>
            </w:pPr>
            <w:r w:rsidRPr="00EA16D2">
              <w:rPr>
                <w:b/>
              </w:rPr>
              <w:t>Strateški cilj</w:t>
            </w:r>
          </w:p>
        </w:tc>
        <w:tc>
          <w:tcPr>
            <w:tcW w:w="2500" w:type="pct"/>
            <w:tcBorders>
              <w:top w:val="single" w:sz="8" w:space="0" w:color="9DBCB0"/>
              <w:left w:val="single" w:sz="8" w:space="0" w:color="9DBCB0"/>
              <w:bottom w:val="single" w:sz="8" w:space="0" w:color="9DBCB0"/>
              <w:right w:val="single" w:sz="8" w:space="0" w:color="9DBCB0"/>
            </w:tcBorders>
            <w:shd w:val="clear" w:color="auto" w:fill="DFEEF9"/>
            <w:vAlign w:val="center"/>
            <w:hideMark/>
          </w:tcPr>
          <w:p w:rsidR="00DC4F84" w:rsidRPr="00EA16D2" w:rsidRDefault="00DC4F84" w:rsidP="00DC4F84">
            <w:pPr>
              <w:rPr>
                <w:b/>
              </w:rPr>
            </w:pPr>
            <w:r w:rsidRPr="00EA16D2">
              <w:rPr>
                <w:b/>
              </w:rPr>
              <w:t>Pokazatelj učinka</w:t>
            </w:r>
          </w:p>
        </w:tc>
      </w:tr>
      <w:tr w:rsidR="00DC4F84" w:rsidRPr="00EA16D2" w:rsidTr="00DC4F84">
        <w:trPr>
          <w:trHeight w:val="948"/>
        </w:trPr>
        <w:tc>
          <w:tcPr>
            <w:tcW w:w="2500" w:type="pct"/>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rPr>
                <w:u w:val="single"/>
              </w:rPr>
              <w:t>Strateški cilj 1.</w:t>
            </w:r>
            <w:r w:rsidRPr="00EA16D2">
              <w:t xml:space="preserve"> Jačanje konkurentnosti lokalnog gospodarstva kroz ulaganje u razvoj poljoprivrede i ruralnog turizma</w:t>
            </w:r>
          </w:p>
        </w:tc>
        <w:tc>
          <w:tcPr>
            <w:tcW w:w="2500" w:type="pct"/>
            <w:vMerge w:val="restart"/>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numPr>
                <w:ilvl w:val="0"/>
                <w:numId w:val="16"/>
              </w:numPr>
            </w:pPr>
            <w:r w:rsidRPr="00EA16D2">
              <w:t>Povećanje broja turista za 3% do 2023. u odnosu na 2016. godinu prije početka provedbe LRS</w:t>
            </w:r>
          </w:p>
          <w:p w:rsidR="00DC4F84" w:rsidRPr="00EA16D2" w:rsidRDefault="00DC4F84" w:rsidP="00DC4F84">
            <w:pPr>
              <w:numPr>
                <w:ilvl w:val="0"/>
                <w:numId w:val="16"/>
              </w:numPr>
            </w:pPr>
            <w:r w:rsidRPr="00EA16D2">
              <w:t>Povećanje udjela poljoprivredne djelatnosti na području LAG-a za 10% u 2023. godini u odnosu na godinu prije početka provedbe LRS.</w:t>
            </w:r>
          </w:p>
          <w:p w:rsidR="00DC4F84" w:rsidRPr="00EA16D2" w:rsidRDefault="00DC4F84" w:rsidP="00DC4F84">
            <w:pPr>
              <w:numPr>
                <w:ilvl w:val="0"/>
                <w:numId w:val="16"/>
              </w:numPr>
            </w:pPr>
            <w:r w:rsidRPr="00EA16D2">
              <w:t>Najmanje 70% stanovništva LAG-a ima pristup poboljšanoj društvenoj infrastrukturi u 2023. godini</w:t>
            </w:r>
          </w:p>
        </w:tc>
      </w:tr>
      <w:tr w:rsidR="00DC4F84" w:rsidRPr="00EA16D2" w:rsidTr="00DC4F84">
        <w:tc>
          <w:tcPr>
            <w:tcW w:w="2500" w:type="pct"/>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rPr>
                <w:u w:val="single"/>
              </w:rPr>
            </w:pPr>
            <w:r w:rsidRPr="00EA16D2">
              <w:rPr>
                <w:u w:val="single"/>
              </w:rPr>
              <w:t>Strateški cilj 2.</w:t>
            </w:r>
            <w:r w:rsidRPr="00EA16D2">
              <w:t xml:space="preserve"> Povećanje kvalitete života lokalnog stanovništva</w:t>
            </w:r>
          </w:p>
        </w:tc>
        <w:tc>
          <w:tcPr>
            <w:tcW w:w="0" w:type="auto"/>
            <w:vMerge/>
            <w:tcBorders>
              <w:top w:val="single" w:sz="8" w:space="0" w:color="9DBCB0"/>
              <w:left w:val="single" w:sz="8" w:space="0" w:color="9DBCB0"/>
              <w:bottom w:val="single" w:sz="8" w:space="0" w:color="9DBCB0"/>
              <w:right w:val="single" w:sz="8" w:space="0" w:color="9DBCB0"/>
            </w:tcBorders>
            <w:vAlign w:val="center"/>
            <w:hideMark/>
          </w:tcPr>
          <w:p w:rsidR="00DC4F84" w:rsidRPr="00EA16D2" w:rsidRDefault="00DC4F84" w:rsidP="00DC4F84"/>
        </w:tc>
      </w:tr>
    </w:tbl>
    <w:p w:rsidR="00DC4F84" w:rsidRDefault="00DC4F84" w:rsidP="00DC4F84"/>
    <w:p w:rsidR="00DC4F84" w:rsidRDefault="00DC4F84">
      <w:pPr>
        <w:spacing w:after="160" w:line="259" w:lineRule="auto"/>
        <w:jc w:val="left"/>
      </w:pPr>
      <w:r>
        <w:br w:type="page"/>
      </w:r>
    </w:p>
    <w:p w:rsidR="00DC4F84" w:rsidRPr="00EA16D2" w:rsidRDefault="00DC4F84" w:rsidP="00DC4F84"/>
    <w:p w:rsidR="00DC4F84" w:rsidRPr="00DC4F84" w:rsidRDefault="00DC4F84" w:rsidP="00DC4F84">
      <w:pPr>
        <w:rPr>
          <w:b/>
          <w:i/>
        </w:rPr>
      </w:pPr>
      <w:r w:rsidRPr="00EA16D2">
        <w:rPr>
          <w:b/>
          <w:i/>
        </w:rPr>
        <w:t>Prikaz organizacije praćenja i evaluacije LRS</w:t>
      </w:r>
    </w:p>
    <w:p w:rsidR="00DC4F84" w:rsidRPr="00EA16D2" w:rsidRDefault="00DC4F84" w:rsidP="00DC4F84"/>
    <w:p w:rsidR="00DC4F84" w:rsidRPr="002026A6" w:rsidRDefault="00DC4F84" w:rsidP="00DC4F84">
      <w:pPr>
        <w:pStyle w:val="Caption"/>
        <w:jc w:val="left"/>
      </w:pPr>
      <w:bookmarkStart w:id="99" w:name="_Ref446145628"/>
      <w:bookmarkStart w:id="100" w:name="_Toc446317444"/>
      <w:r w:rsidRPr="002026A6">
        <w:t xml:space="preserve">Tablica </w:t>
      </w:r>
      <w:r w:rsidRPr="00EA16D2">
        <w:fldChar w:fldCharType="begin"/>
      </w:r>
      <w:r w:rsidRPr="002026A6">
        <w:instrText xml:space="preserve"> SEQ Tablica \* ARABIC </w:instrText>
      </w:r>
      <w:r w:rsidRPr="00EA16D2">
        <w:fldChar w:fldCharType="separate"/>
      </w:r>
      <w:r w:rsidR="00BF4018">
        <w:rPr>
          <w:noProof/>
        </w:rPr>
        <w:t>15</w:t>
      </w:r>
      <w:r w:rsidRPr="00EA16D2">
        <w:fldChar w:fldCharType="end"/>
      </w:r>
      <w:bookmarkEnd w:id="99"/>
      <w:r w:rsidRPr="002026A6">
        <w:t xml:space="preserve">. </w:t>
      </w:r>
      <w:r w:rsidRPr="002026A6">
        <w:rPr>
          <w:b w:val="0"/>
        </w:rPr>
        <w:t>Prikaz organizacije praćenja i evaluacije LRS</w:t>
      </w:r>
      <w:bookmarkEnd w:id="100"/>
    </w:p>
    <w:tbl>
      <w:tblPr>
        <w:tblW w:w="0" w:type="auto"/>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ayout w:type="fixed"/>
        <w:tblLook w:val="04A0" w:firstRow="1" w:lastRow="0" w:firstColumn="1" w:lastColumn="0" w:noHBand="0" w:noVBand="1"/>
      </w:tblPr>
      <w:tblGrid>
        <w:gridCol w:w="2400"/>
        <w:gridCol w:w="3326"/>
        <w:gridCol w:w="3326"/>
      </w:tblGrid>
      <w:tr w:rsidR="00DC4F84" w:rsidRPr="00EA16D2" w:rsidTr="00DC4F84">
        <w:trPr>
          <w:tblHeader/>
        </w:trPr>
        <w:tc>
          <w:tcPr>
            <w:tcW w:w="2400" w:type="dxa"/>
            <w:tcBorders>
              <w:top w:val="single" w:sz="8" w:space="0" w:color="9DBCB0"/>
              <w:left w:val="single" w:sz="8" w:space="0" w:color="9DBCB0"/>
              <w:bottom w:val="single" w:sz="8" w:space="0" w:color="9DBCB0"/>
              <w:right w:val="single" w:sz="8" w:space="0" w:color="9DBCB0"/>
            </w:tcBorders>
            <w:shd w:val="clear" w:color="auto" w:fill="DFEEF9"/>
            <w:vAlign w:val="center"/>
          </w:tcPr>
          <w:p w:rsidR="00DC4F84" w:rsidRPr="00EA16D2" w:rsidRDefault="00DC4F84" w:rsidP="00DC4F84">
            <w:pPr>
              <w:rPr>
                <w:b/>
              </w:rPr>
            </w:pPr>
          </w:p>
        </w:tc>
        <w:tc>
          <w:tcPr>
            <w:tcW w:w="3326" w:type="dxa"/>
            <w:tcBorders>
              <w:top w:val="single" w:sz="8" w:space="0" w:color="9DBCB0"/>
              <w:left w:val="single" w:sz="8" w:space="0" w:color="9DBCB0"/>
              <w:bottom w:val="single" w:sz="8" w:space="0" w:color="9DBCB0"/>
              <w:right w:val="single" w:sz="8" w:space="0" w:color="9DBCB0"/>
            </w:tcBorders>
            <w:shd w:val="clear" w:color="auto" w:fill="DFEEF9"/>
            <w:hideMark/>
          </w:tcPr>
          <w:p w:rsidR="00DC4F84" w:rsidRPr="00EA16D2" w:rsidRDefault="00DC4F84" w:rsidP="00DC4F84">
            <w:pPr>
              <w:rPr>
                <w:b/>
              </w:rPr>
            </w:pPr>
            <w:r w:rsidRPr="00EA16D2">
              <w:rPr>
                <w:b/>
              </w:rPr>
              <w:t>Praćenje strategije</w:t>
            </w:r>
          </w:p>
        </w:tc>
        <w:tc>
          <w:tcPr>
            <w:tcW w:w="3326" w:type="dxa"/>
            <w:tcBorders>
              <w:top w:val="single" w:sz="8" w:space="0" w:color="9DBCB0"/>
              <w:left w:val="single" w:sz="8" w:space="0" w:color="9DBCB0"/>
              <w:bottom w:val="single" w:sz="8" w:space="0" w:color="9DBCB0"/>
              <w:right w:val="single" w:sz="8" w:space="0" w:color="9DBCB0"/>
            </w:tcBorders>
            <w:shd w:val="clear" w:color="auto" w:fill="DFEEF9"/>
            <w:hideMark/>
          </w:tcPr>
          <w:p w:rsidR="00DC4F84" w:rsidRPr="00EA16D2" w:rsidRDefault="00DC4F84" w:rsidP="00DC4F84">
            <w:pPr>
              <w:rPr>
                <w:b/>
              </w:rPr>
            </w:pPr>
            <w:r w:rsidRPr="00EA16D2">
              <w:rPr>
                <w:b/>
              </w:rPr>
              <w:t>Evaluacija strategije</w:t>
            </w:r>
          </w:p>
        </w:tc>
      </w:tr>
      <w:tr w:rsidR="00DC4F84" w:rsidRPr="00EA16D2" w:rsidTr="00DC4F84">
        <w:trPr>
          <w:trHeight w:val="220"/>
        </w:trPr>
        <w:tc>
          <w:tcPr>
            <w:tcW w:w="2400" w:type="dxa"/>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rPr>
                <w:b/>
              </w:rPr>
            </w:pPr>
            <w:r w:rsidRPr="00EA16D2">
              <w:rPr>
                <w:b/>
              </w:rPr>
              <w:t>Organizira</w:t>
            </w:r>
          </w:p>
        </w:tc>
        <w:tc>
          <w:tcPr>
            <w:tcW w:w="3326" w:type="dxa"/>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t>Koordinacijsko tijelo LAG-a</w:t>
            </w:r>
          </w:p>
        </w:tc>
        <w:tc>
          <w:tcPr>
            <w:tcW w:w="3326" w:type="dxa"/>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t>Koordinacijsko tijelo LAG-a</w:t>
            </w:r>
          </w:p>
        </w:tc>
      </w:tr>
      <w:tr w:rsidR="00DC4F84" w:rsidRPr="00EA16D2" w:rsidTr="00DC4F84">
        <w:tc>
          <w:tcPr>
            <w:tcW w:w="2400" w:type="dxa"/>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rPr>
                <w:b/>
              </w:rPr>
            </w:pPr>
            <w:r w:rsidRPr="00EA16D2">
              <w:rPr>
                <w:b/>
              </w:rPr>
              <w:t>Odgovorno tijelo</w:t>
            </w:r>
          </w:p>
        </w:tc>
        <w:tc>
          <w:tcPr>
            <w:tcW w:w="3326" w:type="dxa"/>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t>Zaposlenici LAG-a</w:t>
            </w:r>
          </w:p>
        </w:tc>
        <w:tc>
          <w:tcPr>
            <w:tcW w:w="3326" w:type="dxa"/>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t>Zaposlenici LAG-a / vanjski stručnjaci</w:t>
            </w:r>
          </w:p>
        </w:tc>
      </w:tr>
      <w:tr w:rsidR="00DC4F84" w:rsidRPr="00EA16D2" w:rsidTr="00DC4F84">
        <w:tc>
          <w:tcPr>
            <w:tcW w:w="2400" w:type="dxa"/>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rPr>
                <w:b/>
              </w:rPr>
            </w:pPr>
            <w:r w:rsidRPr="00EA16D2">
              <w:rPr>
                <w:b/>
              </w:rPr>
              <w:t>Sadržaj praćenja</w:t>
            </w:r>
          </w:p>
        </w:tc>
        <w:tc>
          <w:tcPr>
            <w:tcW w:w="3326" w:type="dxa"/>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numPr>
                <w:ilvl w:val="0"/>
                <w:numId w:val="16"/>
              </w:numPr>
            </w:pPr>
            <w:r w:rsidRPr="00EA16D2">
              <w:t>Uporaba proračuna</w:t>
            </w:r>
          </w:p>
          <w:p w:rsidR="00DC4F84" w:rsidRPr="00EA16D2" w:rsidRDefault="00DC4F84" w:rsidP="00DC4F84">
            <w:pPr>
              <w:numPr>
                <w:ilvl w:val="0"/>
                <w:numId w:val="16"/>
              </w:numPr>
            </w:pPr>
            <w:r w:rsidRPr="00EA16D2">
              <w:t>Statistika prijava projekata</w:t>
            </w:r>
          </w:p>
          <w:p w:rsidR="00DC4F84" w:rsidRPr="00EA16D2" w:rsidRDefault="00DC4F84" w:rsidP="00DC4F84">
            <w:pPr>
              <w:numPr>
                <w:ilvl w:val="0"/>
                <w:numId w:val="16"/>
              </w:numPr>
            </w:pPr>
            <w:r w:rsidRPr="00EA16D2">
              <w:t>Doprinos projekta ciljevima i pokazateljima strategije</w:t>
            </w:r>
          </w:p>
          <w:p w:rsidR="00DC4F84" w:rsidRPr="00EA16D2" w:rsidRDefault="00DC4F84" w:rsidP="00DC4F84">
            <w:pPr>
              <w:numPr>
                <w:ilvl w:val="0"/>
                <w:numId w:val="16"/>
              </w:numPr>
            </w:pPr>
            <w:r w:rsidRPr="00EA16D2">
              <w:t>Aktivnosti animacije LAG-a i projekti suradnje</w:t>
            </w:r>
          </w:p>
          <w:p w:rsidR="00DC4F84" w:rsidRPr="00EA16D2" w:rsidRDefault="00DC4F84" w:rsidP="00DC4F84">
            <w:pPr>
              <w:numPr>
                <w:ilvl w:val="0"/>
                <w:numId w:val="16"/>
              </w:numPr>
            </w:pPr>
            <w:r w:rsidRPr="00EA16D2">
              <w:t>Doprinos ciljevima Programa ruralnog razvoja</w:t>
            </w:r>
          </w:p>
        </w:tc>
        <w:tc>
          <w:tcPr>
            <w:tcW w:w="3326" w:type="dxa"/>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numPr>
                <w:ilvl w:val="0"/>
                <w:numId w:val="16"/>
              </w:numPr>
            </w:pPr>
            <w:r w:rsidRPr="00EA16D2">
              <w:t>Godišnja izvješća o praćenju</w:t>
            </w:r>
          </w:p>
          <w:p w:rsidR="00DC4F84" w:rsidRPr="00EA16D2" w:rsidRDefault="00DC4F84" w:rsidP="00DC4F84">
            <w:pPr>
              <w:numPr>
                <w:ilvl w:val="0"/>
                <w:numId w:val="16"/>
              </w:numPr>
            </w:pPr>
            <w:r w:rsidRPr="00EA16D2">
              <w:t>Rezultati i učinci provedenih projekata</w:t>
            </w:r>
          </w:p>
        </w:tc>
      </w:tr>
      <w:tr w:rsidR="00DC4F84" w:rsidRPr="00EA16D2" w:rsidTr="00DC4F84">
        <w:tc>
          <w:tcPr>
            <w:tcW w:w="2400" w:type="dxa"/>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rPr>
                <w:b/>
              </w:rPr>
            </w:pPr>
            <w:r w:rsidRPr="00EA16D2">
              <w:rPr>
                <w:b/>
              </w:rPr>
              <w:t>Vremenski raspored</w:t>
            </w:r>
          </w:p>
        </w:tc>
        <w:tc>
          <w:tcPr>
            <w:tcW w:w="3326" w:type="dxa"/>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t>Kontinuirano</w:t>
            </w:r>
          </w:p>
        </w:tc>
        <w:tc>
          <w:tcPr>
            <w:tcW w:w="3326" w:type="dxa"/>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t>2 puta tijekom cijelog razdoblja</w:t>
            </w:r>
          </w:p>
        </w:tc>
      </w:tr>
      <w:tr w:rsidR="00DC4F84" w:rsidRPr="00EA16D2" w:rsidTr="00DC4F84">
        <w:tc>
          <w:tcPr>
            <w:tcW w:w="2400" w:type="dxa"/>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rPr>
                <w:b/>
              </w:rPr>
            </w:pPr>
            <w:r w:rsidRPr="00EA16D2">
              <w:rPr>
                <w:b/>
              </w:rPr>
              <w:t>Razdoblje izvješćivanja</w:t>
            </w:r>
          </w:p>
        </w:tc>
        <w:tc>
          <w:tcPr>
            <w:tcW w:w="3326" w:type="dxa"/>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t>Godišnje</w:t>
            </w:r>
          </w:p>
        </w:tc>
        <w:tc>
          <w:tcPr>
            <w:tcW w:w="3326" w:type="dxa"/>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t>3 godine</w:t>
            </w:r>
          </w:p>
        </w:tc>
      </w:tr>
      <w:tr w:rsidR="00DC4F84" w:rsidRPr="00EA16D2" w:rsidTr="00DC4F84">
        <w:tc>
          <w:tcPr>
            <w:tcW w:w="2400" w:type="dxa"/>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rPr>
                <w:b/>
              </w:rPr>
            </w:pPr>
            <w:r w:rsidRPr="00EA16D2">
              <w:rPr>
                <w:b/>
              </w:rPr>
              <w:t>Tijelo koje odobrava izvješće</w:t>
            </w:r>
          </w:p>
        </w:tc>
        <w:tc>
          <w:tcPr>
            <w:tcW w:w="3326" w:type="dxa"/>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t>Upravni odbor</w:t>
            </w:r>
          </w:p>
        </w:tc>
        <w:tc>
          <w:tcPr>
            <w:tcW w:w="3326" w:type="dxa"/>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r w:rsidRPr="00EA16D2">
              <w:t>Upravni odbor</w:t>
            </w:r>
          </w:p>
        </w:tc>
      </w:tr>
      <w:tr w:rsidR="00DC4F84" w:rsidRPr="00EA16D2" w:rsidTr="00DC4F84">
        <w:tc>
          <w:tcPr>
            <w:tcW w:w="2400" w:type="dxa"/>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rPr>
                <w:b/>
              </w:rPr>
            </w:pPr>
            <w:r w:rsidRPr="00EA16D2">
              <w:rPr>
                <w:b/>
              </w:rPr>
              <w:t>Svrha izvješća</w:t>
            </w:r>
          </w:p>
        </w:tc>
        <w:tc>
          <w:tcPr>
            <w:tcW w:w="3326" w:type="dxa"/>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numPr>
                <w:ilvl w:val="0"/>
                <w:numId w:val="16"/>
              </w:numPr>
            </w:pPr>
            <w:r w:rsidRPr="00EA16D2">
              <w:t>Priprema godišnjeg plana provedbe strategije</w:t>
            </w:r>
          </w:p>
          <w:p w:rsidR="00DC4F84" w:rsidRPr="00EA16D2" w:rsidRDefault="00DC4F84" w:rsidP="00DC4F84">
            <w:pPr>
              <w:numPr>
                <w:ilvl w:val="0"/>
                <w:numId w:val="16"/>
              </w:numPr>
            </w:pPr>
            <w:r w:rsidRPr="00EA16D2">
              <w:t>Poboljšanja mehanizama provedbe</w:t>
            </w:r>
          </w:p>
        </w:tc>
        <w:tc>
          <w:tcPr>
            <w:tcW w:w="3326" w:type="dxa"/>
            <w:tcBorders>
              <w:top w:val="single" w:sz="8" w:space="0" w:color="9DBCB0"/>
              <w:left w:val="single" w:sz="8" w:space="0" w:color="9DBCB0"/>
              <w:bottom w:val="single" w:sz="8" w:space="0" w:color="9DBCB0"/>
              <w:right w:val="single" w:sz="8" w:space="0" w:color="9DBCB0"/>
            </w:tcBorders>
            <w:hideMark/>
          </w:tcPr>
          <w:p w:rsidR="00DC4F84" w:rsidRPr="00EA16D2" w:rsidRDefault="00DC4F84" w:rsidP="00DC4F84">
            <w:pPr>
              <w:numPr>
                <w:ilvl w:val="0"/>
                <w:numId w:val="16"/>
              </w:numPr>
            </w:pPr>
            <w:r w:rsidRPr="00EA16D2">
              <w:t>Revizija strategije</w:t>
            </w:r>
          </w:p>
        </w:tc>
      </w:tr>
    </w:tbl>
    <w:p w:rsidR="00DC4F84" w:rsidRPr="00EF716C" w:rsidRDefault="00DC4F84" w:rsidP="00DC4F84"/>
    <w:p w:rsidR="00DC4F84" w:rsidRDefault="00DC4F84" w:rsidP="00DC4F84">
      <w:pPr>
        <w:pStyle w:val="Heading2"/>
      </w:pPr>
      <w:bookmarkStart w:id="101" w:name="_Toc445203192"/>
      <w:bookmarkStart w:id="102" w:name="_Toc446287894"/>
      <w:bookmarkStart w:id="103" w:name="_Toc446411876"/>
      <w:r>
        <w:t>Institucionalna s</w:t>
      </w:r>
      <w:r w:rsidRPr="007706D2">
        <w:t>posobnost provedbe LRS</w:t>
      </w:r>
      <w:bookmarkEnd w:id="101"/>
      <w:bookmarkEnd w:id="102"/>
      <w:bookmarkEnd w:id="103"/>
    </w:p>
    <w:p w:rsidR="00DC4F84" w:rsidRDefault="00DC4F84" w:rsidP="00DC4F84">
      <w:r>
        <w:t>Lokalna akcijska grupa Zrinska gora Turopolje osnovana je na inicijativu jedinica lokalne samouprave koje administrativno pripadaju većim dijelom Sisačko-moslavačkoj te manjim dijelom Zagrebačkoj županiji. Područje LAG-a nalazi se u središnjem dijelu Republike Hrvatske i obuhvaća općine Lekenik, Donji Kukuruzari i Martinska Ves, te gradove Glinu, Petrinju, ruralno područje Siska i južno ruralno područje Velike Gorice.</w:t>
      </w:r>
      <w:r w:rsidRPr="005C38CA">
        <w:t xml:space="preserve"> Udruga LAG Zrinska Gora (danas, LAG Zrinska Gora – Turopolje), registrirana je pri Uredu državne uprave u Sisačko-moslavačkoj županiji 06. lipnja 2011.</w:t>
      </w:r>
      <w:r>
        <w:t xml:space="preserve"> te se glavni ured nalazi u Petrinji na adresi </w:t>
      </w:r>
      <w:r w:rsidRPr="001F105F">
        <w:t xml:space="preserve">Trg </w:t>
      </w:r>
      <w:r>
        <w:t>dr. Franje Tuđmana 10/2, a područni ured u Vukovini na adresi Vukovina 14.</w:t>
      </w:r>
    </w:p>
    <w:p w:rsidR="00DC4F84" w:rsidRDefault="00DC4F84" w:rsidP="00DC4F84">
      <w:r>
        <w:t>LAG trenutno zapošljava četiri osobe sa visokom stručnom spremom iz područja ekonomije i agronomije. LAG Zrinska gora Turopolje</w:t>
      </w:r>
      <w:r w:rsidRPr="00094F59">
        <w:t xml:space="preserve"> akreditiran je u prvom</w:t>
      </w:r>
      <w:r>
        <w:t xml:space="preserve"> krugu natječaja te je u 2013. godini</w:t>
      </w:r>
      <w:r w:rsidRPr="00094F59">
        <w:t xml:space="preserve"> započeo s provedbom Mjere 202 IPARD programa. U prvoj godini provedbe </w:t>
      </w:r>
      <w:r>
        <w:t xml:space="preserve">dostupna sredstva utrošila su se na </w:t>
      </w:r>
      <w:r w:rsidRPr="00094F59">
        <w:t>uspostavu funkcionalnog ureda i stručno osposobljavanje zaposlenika, članova i volontera LAG-a. U drugoj godini provedbe M</w:t>
      </w:r>
      <w:r>
        <w:t xml:space="preserve">jere 202, sredstva su utrošena na daljnju edukaciju, </w:t>
      </w:r>
      <w:r w:rsidRPr="00094F59">
        <w:t>animiranje i upoznavanje lokalnog stanovništva s ciljem i ak</w:t>
      </w:r>
      <w:r>
        <w:t>tivnostima LAG-a Zrinska gora Turopolje</w:t>
      </w:r>
      <w:r w:rsidRPr="00094F59">
        <w:t xml:space="preserve">, stvaranje baze razvojnih projekata u suradnji s dionicima na području LAG-a, prijavu i provedbu istih te uspostavu uloge LAG-a kao savjetodavnog i tehničkog tijela za realizaciju projektnih ideja. </w:t>
      </w:r>
      <w:r>
        <w:t xml:space="preserve">U 2016. godini, Grad Velika Gorica daje na </w:t>
      </w:r>
      <w:r>
        <w:lastRenderedPageBreak/>
        <w:t>raspolaganje prostor u Vukovini, gdje se otvara područni ured koji je namijenjen za korisnike LAG-a s područja Turopolja.</w:t>
      </w:r>
    </w:p>
    <w:p w:rsidR="00DC4F84" w:rsidRDefault="00DC4F84" w:rsidP="00DC4F84">
      <w:r>
        <w:t>LAG ima iskustva i u provedbi projekata izvan mjere LEADER. Jedan je od partnera na projektu ''Jačanje podrške OCD-a u povećanju transparentnosti i dobrog upravljanja u hrvatskoj javnoj upravi''. Projekt je sufinanciran iz IPA-e te Ureda za udruge Vlade RH i još uvijek je u tijeku.</w:t>
      </w:r>
    </w:p>
    <w:p w:rsidR="00DC4F84" w:rsidRDefault="00DC4F84" w:rsidP="00DC4F84">
      <w:r w:rsidRPr="00094F59">
        <w:t>Izvori financiranja LAG-a u</w:t>
      </w:r>
      <w:r>
        <w:t xml:space="preserve"> </w:t>
      </w:r>
      <w:r w:rsidRPr="00094F59">
        <w:t>sljedećem razdoblju uključuju: sredstva Programa ruralnog razvoja (podmjere 19.2., 19.3., 19.4.), člana</w:t>
      </w:r>
      <w:r>
        <w:t>rine, donacije Sisačko-moslavačke županije i Zagrebačke županije</w:t>
      </w:r>
      <w:r w:rsidRPr="00094F59">
        <w:t xml:space="preserve"> te sredstva drugih projekata. Financiranje provedbe LRS-a planirano je iz sredstava EFRR – Program ruralnog razvoja: podmjere 19.2., 19.3., 19.4.</w:t>
      </w:r>
      <w:r>
        <w:t xml:space="preserve">  Iznosi godišnje članarine iznose:</w:t>
      </w:r>
    </w:p>
    <w:p w:rsidR="00DC4F84" w:rsidRDefault="00DC4F84" w:rsidP="00DC4F84">
      <w:pPr>
        <w:pStyle w:val="ListParagraph"/>
        <w:numPr>
          <w:ilvl w:val="0"/>
          <w:numId w:val="15"/>
        </w:numPr>
        <w:spacing w:line="240" w:lineRule="auto"/>
        <w:contextualSpacing/>
      </w:pPr>
      <w:r>
        <w:t xml:space="preserve">JLS – Općina 4 kn po stanovniku, Gradovi, 6 kn po stanovniku </w:t>
      </w:r>
    </w:p>
    <w:p w:rsidR="00DC4F84" w:rsidRDefault="00DC4F84" w:rsidP="00DC4F84">
      <w:pPr>
        <w:pStyle w:val="ListParagraph"/>
        <w:numPr>
          <w:ilvl w:val="0"/>
          <w:numId w:val="15"/>
        </w:numPr>
        <w:spacing w:line="240" w:lineRule="auto"/>
        <w:contextualSpacing/>
      </w:pPr>
      <w:r>
        <w:t>Javne ustanove – 500 kn</w:t>
      </w:r>
    </w:p>
    <w:p w:rsidR="00DC4F84" w:rsidRDefault="00DC4F84" w:rsidP="00DC4F84">
      <w:pPr>
        <w:pStyle w:val="ListParagraph"/>
        <w:numPr>
          <w:ilvl w:val="0"/>
          <w:numId w:val="15"/>
        </w:numPr>
        <w:spacing w:line="240" w:lineRule="auto"/>
        <w:contextualSpacing/>
      </w:pPr>
      <w:r>
        <w:t xml:space="preserve">D.O.O. – 500 kn </w:t>
      </w:r>
    </w:p>
    <w:p w:rsidR="00DC4F84" w:rsidRDefault="00DC4F84" w:rsidP="00DC4F84">
      <w:pPr>
        <w:pStyle w:val="ListParagraph"/>
        <w:numPr>
          <w:ilvl w:val="0"/>
          <w:numId w:val="15"/>
        </w:numPr>
        <w:spacing w:line="240" w:lineRule="auto"/>
        <w:contextualSpacing/>
      </w:pPr>
      <w:r>
        <w:t>Obrti – 250 kn</w:t>
      </w:r>
    </w:p>
    <w:p w:rsidR="00DC4F84" w:rsidRDefault="00DC4F84" w:rsidP="00DC4F84">
      <w:pPr>
        <w:pStyle w:val="ListParagraph"/>
        <w:numPr>
          <w:ilvl w:val="0"/>
          <w:numId w:val="15"/>
        </w:numPr>
        <w:spacing w:line="240" w:lineRule="auto"/>
        <w:contextualSpacing/>
      </w:pPr>
      <w:r>
        <w:t>OPG – 100 kn</w:t>
      </w:r>
    </w:p>
    <w:p w:rsidR="00DC4F84" w:rsidRDefault="00DC4F84" w:rsidP="00DC4F84">
      <w:pPr>
        <w:pStyle w:val="ListParagraph"/>
        <w:numPr>
          <w:ilvl w:val="0"/>
          <w:numId w:val="15"/>
        </w:numPr>
        <w:spacing w:line="240" w:lineRule="auto"/>
        <w:contextualSpacing/>
      </w:pPr>
      <w:r>
        <w:t>Domaće radinosti – 100 kn</w:t>
      </w:r>
    </w:p>
    <w:p w:rsidR="00DC4F84" w:rsidRDefault="00DC4F84" w:rsidP="00DC4F84">
      <w:pPr>
        <w:pStyle w:val="ListParagraph"/>
        <w:numPr>
          <w:ilvl w:val="0"/>
          <w:numId w:val="15"/>
        </w:numPr>
        <w:spacing w:line="240" w:lineRule="auto"/>
        <w:contextualSpacing/>
      </w:pPr>
      <w:r>
        <w:t>Udruge – 100 kn</w:t>
      </w:r>
    </w:p>
    <w:p w:rsidR="00DC4F84" w:rsidRDefault="00DC4F84" w:rsidP="00DC4F84">
      <w:r w:rsidRPr="00094F59">
        <w:t xml:space="preserve">Struktura </w:t>
      </w:r>
      <w:r>
        <w:t xml:space="preserve">izvora </w:t>
      </w:r>
      <w:r w:rsidRPr="00094F59">
        <w:t>financiranja</w:t>
      </w:r>
      <w:r>
        <w:t xml:space="preserve"> LAG-a u 2016.godini</w:t>
      </w:r>
      <w:r w:rsidRPr="00094F59">
        <w:t xml:space="preserve"> prikazana je u </w:t>
      </w:r>
      <w:r>
        <w:t xml:space="preserve">sljedećoj </w:t>
      </w:r>
      <w:r w:rsidRPr="00094F59">
        <w:t>tablici:</w:t>
      </w:r>
    </w:p>
    <w:tbl>
      <w:tblPr>
        <w:tblW w:w="0" w:type="auto"/>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516"/>
        <w:gridCol w:w="5221"/>
        <w:gridCol w:w="666"/>
      </w:tblGrid>
      <w:tr w:rsidR="00DC4F84" w:rsidRPr="00F57887" w:rsidTr="00DC4F84">
        <w:trPr>
          <w:trHeight w:val="263"/>
        </w:trPr>
        <w:tc>
          <w:tcPr>
            <w:tcW w:w="0" w:type="auto"/>
            <w:gridSpan w:val="2"/>
            <w:shd w:val="clear" w:color="auto" w:fill="9DBCB0"/>
            <w:vAlign w:val="center"/>
            <w:hideMark/>
          </w:tcPr>
          <w:p w:rsidR="00DC4F84" w:rsidRPr="00F57887" w:rsidRDefault="00DC4F84" w:rsidP="00DC4F84">
            <w:pPr>
              <w:spacing w:before="60" w:after="60"/>
              <w:jc w:val="center"/>
              <w:rPr>
                <w:rFonts w:cs="Times New Roman"/>
                <w:b/>
                <w:sz w:val="20"/>
                <w:szCs w:val="20"/>
              </w:rPr>
            </w:pPr>
            <w:r w:rsidRPr="00F57887">
              <w:rPr>
                <w:rFonts w:cs="Times New Roman"/>
                <w:b/>
                <w:sz w:val="20"/>
                <w:szCs w:val="20"/>
              </w:rPr>
              <w:t>PRIHODI</w:t>
            </w:r>
          </w:p>
        </w:tc>
        <w:tc>
          <w:tcPr>
            <w:tcW w:w="0" w:type="auto"/>
            <w:shd w:val="clear" w:color="auto" w:fill="9DBCB0"/>
            <w:vAlign w:val="center"/>
            <w:hideMark/>
          </w:tcPr>
          <w:p w:rsidR="00DC4F84" w:rsidRPr="00F57887" w:rsidRDefault="00DC4F84" w:rsidP="00DC4F84">
            <w:pPr>
              <w:spacing w:before="60" w:after="60"/>
              <w:jc w:val="center"/>
              <w:rPr>
                <w:rFonts w:cs="Times New Roman"/>
                <w:b/>
                <w:sz w:val="20"/>
                <w:szCs w:val="20"/>
              </w:rPr>
            </w:pPr>
            <w:r w:rsidRPr="00F57887">
              <w:rPr>
                <w:rFonts w:cs="Times New Roman"/>
                <w:b/>
                <w:sz w:val="20"/>
                <w:szCs w:val="20"/>
              </w:rPr>
              <w:t>%</w:t>
            </w:r>
          </w:p>
        </w:tc>
      </w:tr>
      <w:tr w:rsidR="00DC4F84" w:rsidRPr="00F613F9" w:rsidTr="00DC4F84">
        <w:trPr>
          <w:trHeight w:val="263"/>
        </w:trPr>
        <w:tc>
          <w:tcPr>
            <w:tcW w:w="0" w:type="auto"/>
            <w:shd w:val="clear" w:color="auto" w:fill="9DBCB0"/>
            <w:noWrap/>
            <w:vAlign w:val="center"/>
            <w:hideMark/>
          </w:tcPr>
          <w:p w:rsidR="00DC4F84" w:rsidRPr="00F57887" w:rsidRDefault="00DC4F84" w:rsidP="00DC4F84">
            <w:pPr>
              <w:spacing w:before="60" w:after="60"/>
              <w:jc w:val="center"/>
              <w:rPr>
                <w:rFonts w:cs="Times New Roman"/>
                <w:b/>
                <w:color w:val="44697D"/>
                <w:sz w:val="20"/>
                <w:szCs w:val="20"/>
              </w:rPr>
            </w:pPr>
            <w:r w:rsidRPr="00F57887">
              <w:rPr>
                <w:rFonts w:cs="Times New Roman"/>
                <w:b/>
                <w:color w:val="44697D"/>
                <w:sz w:val="20"/>
                <w:szCs w:val="20"/>
              </w:rPr>
              <w:t>1.</w:t>
            </w:r>
          </w:p>
        </w:tc>
        <w:tc>
          <w:tcPr>
            <w:tcW w:w="0" w:type="auto"/>
            <w:shd w:val="clear" w:color="auto" w:fill="9DBCB0"/>
            <w:vAlign w:val="center"/>
            <w:hideMark/>
          </w:tcPr>
          <w:p w:rsidR="00DC4F84" w:rsidRPr="00F57887" w:rsidRDefault="00DC4F84" w:rsidP="00DC4F84">
            <w:pPr>
              <w:spacing w:before="60" w:after="60"/>
              <w:jc w:val="center"/>
              <w:rPr>
                <w:rFonts w:cs="Times New Roman"/>
                <w:b/>
                <w:sz w:val="20"/>
                <w:szCs w:val="20"/>
              </w:rPr>
            </w:pPr>
            <w:r w:rsidRPr="00F57887">
              <w:rPr>
                <w:rFonts w:cs="Times New Roman"/>
                <w:b/>
                <w:sz w:val="20"/>
                <w:szCs w:val="20"/>
              </w:rPr>
              <w:t>PRIHOD OD ČLANARINA</w:t>
            </w:r>
          </w:p>
        </w:tc>
        <w:tc>
          <w:tcPr>
            <w:tcW w:w="0" w:type="auto"/>
            <w:shd w:val="clear" w:color="auto" w:fill="9DBCB0"/>
            <w:noWrap/>
            <w:vAlign w:val="center"/>
            <w:hideMark/>
          </w:tcPr>
          <w:p w:rsidR="00DC4F84" w:rsidRPr="00F57887" w:rsidRDefault="00DC4F84" w:rsidP="00DC4F84">
            <w:pPr>
              <w:spacing w:before="60" w:after="60"/>
              <w:jc w:val="center"/>
              <w:rPr>
                <w:rFonts w:cs="Times New Roman"/>
                <w:b/>
                <w:sz w:val="20"/>
                <w:szCs w:val="20"/>
              </w:rPr>
            </w:pPr>
            <w:r w:rsidRPr="00F57887">
              <w:rPr>
                <w:rFonts w:cs="Times New Roman"/>
                <w:b/>
                <w:sz w:val="20"/>
                <w:szCs w:val="20"/>
              </w:rPr>
              <w:t>43,1</w:t>
            </w:r>
          </w:p>
        </w:tc>
      </w:tr>
      <w:tr w:rsidR="00DC4F84" w:rsidRPr="00F613F9" w:rsidTr="00DC4F84">
        <w:trPr>
          <w:trHeight w:val="499"/>
        </w:trPr>
        <w:tc>
          <w:tcPr>
            <w:tcW w:w="0" w:type="auto"/>
            <w:shd w:val="clear" w:color="auto" w:fill="auto"/>
            <w:noWrap/>
            <w:vAlign w:val="center"/>
            <w:hideMark/>
          </w:tcPr>
          <w:p w:rsidR="00DC4F84" w:rsidRPr="00F57887" w:rsidRDefault="00DC4F84" w:rsidP="00DC4F84">
            <w:pPr>
              <w:jc w:val="center"/>
              <w:rPr>
                <w:rFonts w:eastAsia="Times New Roman" w:cs="Times New Roman"/>
                <w:color w:val="000000"/>
                <w:sz w:val="20"/>
                <w:szCs w:val="20"/>
              </w:rPr>
            </w:pPr>
            <w:r w:rsidRPr="00F57887">
              <w:rPr>
                <w:rFonts w:eastAsia="Times New Roman" w:cs="Times New Roman"/>
                <w:color w:val="000000"/>
                <w:sz w:val="20"/>
                <w:szCs w:val="20"/>
              </w:rPr>
              <w:t>1.1</w:t>
            </w:r>
          </w:p>
        </w:tc>
        <w:tc>
          <w:tcPr>
            <w:tcW w:w="0" w:type="auto"/>
            <w:shd w:val="clear" w:color="auto" w:fill="auto"/>
            <w:vAlign w:val="center"/>
            <w:hideMark/>
          </w:tcPr>
          <w:p w:rsidR="00DC4F84" w:rsidRPr="00F57887" w:rsidRDefault="00DC4F84" w:rsidP="00DC4F84">
            <w:pPr>
              <w:jc w:val="center"/>
              <w:rPr>
                <w:rFonts w:eastAsia="Times New Roman" w:cs="Times New Roman"/>
                <w:sz w:val="20"/>
                <w:szCs w:val="20"/>
              </w:rPr>
            </w:pPr>
            <w:r w:rsidRPr="00F57887">
              <w:rPr>
                <w:rFonts w:eastAsia="Times New Roman" w:cs="Times New Roman"/>
                <w:sz w:val="20"/>
                <w:szCs w:val="20"/>
              </w:rPr>
              <w:t>Prihod od članarina Javni sektor</w:t>
            </w:r>
          </w:p>
        </w:tc>
        <w:tc>
          <w:tcPr>
            <w:tcW w:w="0" w:type="auto"/>
            <w:shd w:val="clear" w:color="auto" w:fill="auto"/>
            <w:noWrap/>
            <w:vAlign w:val="center"/>
            <w:hideMark/>
          </w:tcPr>
          <w:p w:rsidR="00DC4F84" w:rsidRPr="00F57887" w:rsidRDefault="00DC4F84" w:rsidP="00DC4F84">
            <w:pPr>
              <w:jc w:val="center"/>
              <w:rPr>
                <w:rFonts w:eastAsia="Times New Roman" w:cs="Times New Roman"/>
                <w:sz w:val="20"/>
                <w:szCs w:val="20"/>
              </w:rPr>
            </w:pPr>
            <w:r w:rsidRPr="00F57887">
              <w:rPr>
                <w:rFonts w:eastAsia="Times New Roman" w:cs="Times New Roman"/>
                <w:sz w:val="20"/>
                <w:szCs w:val="20"/>
              </w:rPr>
              <w:t>42,33</w:t>
            </w:r>
          </w:p>
        </w:tc>
      </w:tr>
      <w:tr w:rsidR="00DC4F84" w:rsidRPr="00F613F9" w:rsidTr="00DC4F84">
        <w:trPr>
          <w:trHeight w:val="499"/>
        </w:trPr>
        <w:tc>
          <w:tcPr>
            <w:tcW w:w="0" w:type="auto"/>
            <w:shd w:val="clear" w:color="auto" w:fill="auto"/>
            <w:noWrap/>
            <w:vAlign w:val="center"/>
            <w:hideMark/>
          </w:tcPr>
          <w:p w:rsidR="00DC4F84" w:rsidRPr="00F57887" w:rsidRDefault="00DC4F84" w:rsidP="00DC4F84">
            <w:pPr>
              <w:jc w:val="center"/>
              <w:rPr>
                <w:rFonts w:eastAsia="Times New Roman" w:cs="Times New Roman"/>
                <w:color w:val="000000"/>
                <w:sz w:val="20"/>
                <w:szCs w:val="20"/>
              </w:rPr>
            </w:pPr>
            <w:r w:rsidRPr="00F57887">
              <w:rPr>
                <w:rFonts w:eastAsia="Times New Roman" w:cs="Times New Roman"/>
                <w:color w:val="000000"/>
                <w:sz w:val="20"/>
                <w:szCs w:val="20"/>
              </w:rPr>
              <w:t>1.2</w:t>
            </w:r>
          </w:p>
        </w:tc>
        <w:tc>
          <w:tcPr>
            <w:tcW w:w="0" w:type="auto"/>
            <w:shd w:val="clear" w:color="auto" w:fill="auto"/>
            <w:vAlign w:val="center"/>
            <w:hideMark/>
          </w:tcPr>
          <w:p w:rsidR="00DC4F84" w:rsidRPr="00F57887" w:rsidRDefault="00DC4F84" w:rsidP="00DC4F84">
            <w:pPr>
              <w:jc w:val="center"/>
              <w:rPr>
                <w:rFonts w:eastAsia="Times New Roman" w:cs="Times New Roman"/>
                <w:sz w:val="20"/>
                <w:szCs w:val="20"/>
              </w:rPr>
            </w:pPr>
            <w:r w:rsidRPr="00F57887">
              <w:rPr>
                <w:rFonts w:eastAsia="Times New Roman" w:cs="Times New Roman"/>
                <w:sz w:val="20"/>
                <w:szCs w:val="20"/>
              </w:rPr>
              <w:t>Prihod od članarina civilni sektor</w:t>
            </w:r>
          </w:p>
        </w:tc>
        <w:tc>
          <w:tcPr>
            <w:tcW w:w="0" w:type="auto"/>
            <w:shd w:val="clear" w:color="auto" w:fill="auto"/>
            <w:noWrap/>
            <w:vAlign w:val="center"/>
            <w:hideMark/>
          </w:tcPr>
          <w:p w:rsidR="00DC4F84" w:rsidRPr="00F57887" w:rsidRDefault="00DC4F84" w:rsidP="00DC4F84">
            <w:pPr>
              <w:jc w:val="center"/>
              <w:rPr>
                <w:rFonts w:eastAsia="Times New Roman" w:cs="Times New Roman"/>
                <w:sz w:val="20"/>
                <w:szCs w:val="20"/>
              </w:rPr>
            </w:pPr>
            <w:r w:rsidRPr="00F57887">
              <w:rPr>
                <w:rFonts w:eastAsia="Times New Roman" w:cs="Times New Roman"/>
                <w:sz w:val="20"/>
                <w:szCs w:val="20"/>
              </w:rPr>
              <w:t>0,28</w:t>
            </w:r>
          </w:p>
        </w:tc>
      </w:tr>
      <w:tr w:rsidR="00DC4F84" w:rsidRPr="00F613F9" w:rsidTr="00DC4F84">
        <w:trPr>
          <w:trHeight w:val="499"/>
        </w:trPr>
        <w:tc>
          <w:tcPr>
            <w:tcW w:w="0" w:type="auto"/>
            <w:shd w:val="clear" w:color="auto" w:fill="auto"/>
            <w:noWrap/>
            <w:vAlign w:val="center"/>
            <w:hideMark/>
          </w:tcPr>
          <w:p w:rsidR="00DC4F84" w:rsidRPr="00F57887" w:rsidRDefault="00DC4F84" w:rsidP="00DC4F84">
            <w:pPr>
              <w:jc w:val="center"/>
              <w:rPr>
                <w:rFonts w:eastAsia="Times New Roman" w:cs="Times New Roman"/>
                <w:color w:val="000000"/>
                <w:sz w:val="20"/>
                <w:szCs w:val="20"/>
              </w:rPr>
            </w:pPr>
            <w:r w:rsidRPr="00F57887">
              <w:rPr>
                <w:rFonts w:eastAsia="Times New Roman" w:cs="Times New Roman"/>
                <w:color w:val="000000"/>
                <w:sz w:val="20"/>
                <w:szCs w:val="20"/>
              </w:rPr>
              <w:t>1.3</w:t>
            </w:r>
          </w:p>
        </w:tc>
        <w:tc>
          <w:tcPr>
            <w:tcW w:w="0" w:type="auto"/>
            <w:shd w:val="clear" w:color="auto" w:fill="auto"/>
            <w:vAlign w:val="center"/>
            <w:hideMark/>
          </w:tcPr>
          <w:p w:rsidR="00DC4F84" w:rsidRPr="00F57887" w:rsidRDefault="00DC4F84" w:rsidP="00DC4F84">
            <w:pPr>
              <w:jc w:val="center"/>
              <w:rPr>
                <w:rFonts w:eastAsia="Times New Roman" w:cs="Times New Roman"/>
                <w:sz w:val="20"/>
                <w:szCs w:val="20"/>
              </w:rPr>
            </w:pPr>
            <w:r w:rsidRPr="00F57887">
              <w:rPr>
                <w:rFonts w:eastAsia="Times New Roman" w:cs="Times New Roman"/>
                <w:sz w:val="20"/>
                <w:szCs w:val="20"/>
              </w:rPr>
              <w:t>Prihod od članarina gospodarski sektor</w:t>
            </w:r>
          </w:p>
        </w:tc>
        <w:tc>
          <w:tcPr>
            <w:tcW w:w="0" w:type="auto"/>
            <w:shd w:val="clear" w:color="auto" w:fill="auto"/>
            <w:noWrap/>
            <w:vAlign w:val="center"/>
            <w:hideMark/>
          </w:tcPr>
          <w:p w:rsidR="00DC4F84" w:rsidRPr="00F57887" w:rsidRDefault="00DC4F84" w:rsidP="00DC4F84">
            <w:pPr>
              <w:jc w:val="center"/>
              <w:rPr>
                <w:rFonts w:eastAsia="Times New Roman" w:cs="Times New Roman"/>
                <w:sz w:val="20"/>
                <w:szCs w:val="20"/>
              </w:rPr>
            </w:pPr>
            <w:r w:rsidRPr="00F57887">
              <w:rPr>
                <w:rFonts w:eastAsia="Times New Roman" w:cs="Times New Roman"/>
                <w:sz w:val="20"/>
                <w:szCs w:val="20"/>
              </w:rPr>
              <w:t>0,49</w:t>
            </w:r>
          </w:p>
        </w:tc>
      </w:tr>
      <w:tr w:rsidR="00DC4F84" w:rsidRPr="00F613F9" w:rsidTr="00DC4F84">
        <w:trPr>
          <w:trHeight w:val="254"/>
        </w:trPr>
        <w:tc>
          <w:tcPr>
            <w:tcW w:w="0" w:type="auto"/>
            <w:shd w:val="clear" w:color="auto" w:fill="9DBCB0"/>
            <w:noWrap/>
            <w:vAlign w:val="center"/>
            <w:hideMark/>
          </w:tcPr>
          <w:p w:rsidR="00DC4F84" w:rsidRPr="00F57887" w:rsidRDefault="00DC4F84" w:rsidP="00DC4F84">
            <w:pPr>
              <w:spacing w:before="60" w:after="60"/>
              <w:jc w:val="center"/>
              <w:rPr>
                <w:rFonts w:cs="Times New Roman"/>
                <w:b/>
                <w:color w:val="44697D"/>
                <w:sz w:val="20"/>
                <w:szCs w:val="20"/>
              </w:rPr>
            </w:pPr>
            <w:r w:rsidRPr="00F57887">
              <w:rPr>
                <w:rFonts w:cs="Times New Roman"/>
                <w:b/>
                <w:color w:val="44697D"/>
                <w:sz w:val="20"/>
                <w:szCs w:val="20"/>
              </w:rPr>
              <w:t>2.</w:t>
            </w:r>
          </w:p>
        </w:tc>
        <w:tc>
          <w:tcPr>
            <w:tcW w:w="0" w:type="auto"/>
            <w:shd w:val="clear" w:color="auto" w:fill="9DBCB0"/>
            <w:vAlign w:val="center"/>
            <w:hideMark/>
          </w:tcPr>
          <w:p w:rsidR="00DC4F84" w:rsidRPr="00F57887" w:rsidRDefault="00DC4F84" w:rsidP="00DC4F84">
            <w:pPr>
              <w:spacing w:before="60" w:after="60"/>
              <w:jc w:val="center"/>
              <w:rPr>
                <w:rFonts w:cs="Times New Roman"/>
                <w:b/>
                <w:sz w:val="20"/>
                <w:szCs w:val="20"/>
              </w:rPr>
            </w:pPr>
            <w:r w:rsidRPr="00F57887">
              <w:rPr>
                <w:rFonts w:cs="Times New Roman"/>
                <w:b/>
                <w:sz w:val="20"/>
                <w:szCs w:val="20"/>
              </w:rPr>
              <w:t>PRIHOD OD DONACIJA</w:t>
            </w:r>
          </w:p>
        </w:tc>
        <w:tc>
          <w:tcPr>
            <w:tcW w:w="0" w:type="auto"/>
            <w:shd w:val="clear" w:color="auto" w:fill="9DBCB0"/>
            <w:noWrap/>
            <w:vAlign w:val="center"/>
            <w:hideMark/>
          </w:tcPr>
          <w:p w:rsidR="00DC4F84" w:rsidRPr="00F57887" w:rsidRDefault="00DC4F84" w:rsidP="00DC4F84">
            <w:pPr>
              <w:spacing w:before="60" w:after="60"/>
              <w:jc w:val="center"/>
              <w:rPr>
                <w:rFonts w:cs="Times New Roman"/>
                <w:b/>
                <w:sz w:val="20"/>
                <w:szCs w:val="20"/>
              </w:rPr>
            </w:pPr>
            <w:r w:rsidRPr="00F57887">
              <w:rPr>
                <w:rFonts w:cs="Times New Roman"/>
                <w:b/>
                <w:sz w:val="20"/>
                <w:szCs w:val="20"/>
              </w:rPr>
              <w:t>40,69</w:t>
            </w:r>
          </w:p>
        </w:tc>
      </w:tr>
      <w:tr w:rsidR="00DC4F84" w:rsidRPr="00F613F9" w:rsidTr="00DC4F84">
        <w:trPr>
          <w:trHeight w:val="499"/>
        </w:trPr>
        <w:tc>
          <w:tcPr>
            <w:tcW w:w="0" w:type="auto"/>
            <w:shd w:val="clear" w:color="auto" w:fill="auto"/>
            <w:noWrap/>
            <w:vAlign w:val="center"/>
            <w:hideMark/>
          </w:tcPr>
          <w:p w:rsidR="00DC4F84" w:rsidRPr="00F57887" w:rsidRDefault="00DC4F84" w:rsidP="00DC4F84">
            <w:pPr>
              <w:jc w:val="center"/>
              <w:rPr>
                <w:rFonts w:eastAsia="Times New Roman" w:cs="Times New Roman"/>
                <w:color w:val="000000"/>
                <w:sz w:val="20"/>
                <w:szCs w:val="20"/>
              </w:rPr>
            </w:pPr>
            <w:r w:rsidRPr="00F57887">
              <w:rPr>
                <w:rFonts w:eastAsia="Times New Roman" w:cs="Times New Roman"/>
                <w:color w:val="000000"/>
                <w:sz w:val="20"/>
                <w:szCs w:val="20"/>
              </w:rPr>
              <w:t>2.1.</w:t>
            </w:r>
          </w:p>
        </w:tc>
        <w:tc>
          <w:tcPr>
            <w:tcW w:w="0" w:type="auto"/>
            <w:shd w:val="clear" w:color="auto" w:fill="auto"/>
            <w:vAlign w:val="center"/>
            <w:hideMark/>
          </w:tcPr>
          <w:p w:rsidR="00DC4F84" w:rsidRPr="00F57887" w:rsidRDefault="00DC4F84" w:rsidP="00DC4F84">
            <w:pPr>
              <w:jc w:val="center"/>
              <w:rPr>
                <w:rFonts w:eastAsia="Times New Roman" w:cs="Times New Roman"/>
                <w:sz w:val="20"/>
                <w:szCs w:val="20"/>
              </w:rPr>
            </w:pPr>
            <w:r w:rsidRPr="00F57887">
              <w:rPr>
                <w:rFonts w:eastAsia="Times New Roman" w:cs="Times New Roman"/>
                <w:sz w:val="20"/>
                <w:szCs w:val="20"/>
              </w:rPr>
              <w:t>Prihod po provedbi Podmjere 19.1. Programa ruralnog razvoja</w:t>
            </w:r>
          </w:p>
        </w:tc>
        <w:tc>
          <w:tcPr>
            <w:tcW w:w="0" w:type="auto"/>
            <w:shd w:val="clear" w:color="auto" w:fill="auto"/>
            <w:noWrap/>
            <w:vAlign w:val="center"/>
            <w:hideMark/>
          </w:tcPr>
          <w:p w:rsidR="00DC4F84" w:rsidRPr="00F57887" w:rsidRDefault="00DC4F84" w:rsidP="00DC4F84">
            <w:pPr>
              <w:jc w:val="center"/>
              <w:rPr>
                <w:rFonts w:eastAsia="Times New Roman" w:cs="Times New Roman"/>
                <w:sz w:val="20"/>
                <w:szCs w:val="20"/>
              </w:rPr>
            </w:pPr>
            <w:r w:rsidRPr="00F57887">
              <w:rPr>
                <w:rFonts w:eastAsia="Times New Roman" w:cs="Times New Roman"/>
                <w:sz w:val="20"/>
                <w:szCs w:val="20"/>
              </w:rPr>
              <w:t>38,45</w:t>
            </w:r>
          </w:p>
        </w:tc>
      </w:tr>
      <w:tr w:rsidR="00DC4F84" w:rsidRPr="00F613F9" w:rsidTr="00DC4F84">
        <w:trPr>
          <w:trHeight w:val="499"/>
        </w:trPr>
        <w:tc>
          <w:tcPr>
            <w:tcW w:w="0" w:type="auto"/>
            <w:shd w:val="clear" w:color="auto" w:fill="auto"/>
            <w:noWrap/>
            <w:vAlign w:val="center"/>
            <w:hideMark/>
          </w:tcPr>
          <w:p w:rsidR="00DC4F84" w:rsidRPr="00F57887" w:rsidRDefault="00DC4F84" w:rsidP="00DC4F84">
            <w:pPr>
              <w:jc w:val="center"/>
              <w:rPr>
                <w:rFonts w:eastAsia="Times New Roman" w:cs="Times New Roman"/>
                <w:color w:val="000000"/>
                <w:sz w:val="20"/>
                <w:szCs w:val="20"/>
              </w:rPr>
            </w:pPr>
            <w:r w:rsidRPr="00F57887">
              <w:rPr>
                <w:rFonts w:eastAsia="Times New Roman" w:cs="Times New Roman"/>
                <w:color w:val="000000"/>
                <w:sz w:val="20"/>
                <w:szCs w:val="20"/>
              </w:rPr>
              <w:t>2.2.</w:t>
            </w:r>
          </w:p>
        </w:tc>
        <w:tc>
          <w:tcPr>
            <w:tcW w:w="0" w:type="auto"/>
            <w:shd w:val="clear" w:color="auto" w:fill="auto"/>
            <w:vAlign w:val="center"/>
            <w:hideMark/>
          </w:tcPr>
          <w:p w:rsidR="00DC4F84" w:rsidRPr="00F57887" w:rsidRDefault="00DC4F84" w:rsidP="00DC4F84">
            <w:pPr>
              <w:jc w:val="center"/>
              <w:rPr>
                <w:rFonts w:eastAsia="Times New Roman" w:cs="Times New Roman"/>
                <w:sz w:val="20"/>
                <w:szCs w:val="20"/>
              </w:rPr>
            </w:pPr>
            <w:r w:rsidRPr="00F57887">
              <w:rPr>
                <w:rFonts w:eastAsia="Times New Roman" w:cs="Times New Roman"/>
                <w:sz w:val="20"/>
                <w:szCs w:val="20"/>
              </w:rPr>
              <w:t>Prihod po provedbi projekta Edukacija-podrška-promocija</w:t>
            </w:r>
          </w:p>
        </w:tc>
        <w:tc>
          <w:tcPr>
            <w:tcW w:w="0" w:type="auto"/>
            <w:shd w:val="clear" w:color="auto" w:fill="auto"/>
            <w:noWrap/>
            <w:vAlign w:val="center"/>
            <w:hideMark/>
          </w:tcPr>
          <w:p w:rsidR="00DC4F84" w:rsidRPr="00F57887" w:rsidRDefault="00DC4F84" w:rsidP="00DC4F84">
            <w:pPr>
              <w:jc w:val="center"/>
              <w:rPr>
                <w:rFonts w:eastAsia="Times New Roman" w:cs="Times New Roman"/>
                <w:sz w:val="20"/>
                <w:szCs w:val="20"/>
              </w:rPr>
            </w:pPr>
            <w:r w:rsidRPr="00F57887">
              <w:rPr>
                <w:rFonts w:eastAsia="Times New Roman" w:cs="Times New Roman"/>
                <w:sz w:val="20"/>
                <w:szCs w:val="20"/>
              </w:rPr>
              <w:t>2,24</w:t>
            </w:r>
          </w:p>
        </w:tc>
      </w:tr>
      <w:tr w:rsidR="00DC4F84" w:rsidRPr="00F613F9" w:rsidTr="00DC4F84">
        <w:trPr>
          <w:trHeight w:val="499"/>
        </w:trPr>
        <w:tc>
          <w:tcPr>
            <w:tcW w:w="0" w:type="auto"/>
            <w:shd w:val="clear" w:color="auto" w:fill="9DBCB0"/>
            <w:noWrap/>
            <w:vAlign w:val="center"/>
            <w:hideMark/>
          </w:tcPr>
          <w:p w:rsidR="00DC4F84" w:rsidRPr="00F57887" w:rsidRDefault="00DC4F84" w:rsidP="00DC4F84">
            <w:pPr>
              <w:spacing w:before="60" w:after="60"/>
              <w:jc w:val="center"/>
              <w:rPr>
                <w:rFonts w:cs="Times New Roman"/>
                <w:b/>
                <w:color w:val="44697D"/>
                <w:sz w:val="20"/>
                <w:szCs w:val="20"/>
              </w:rPr>
            </w:pPr>
            <w:r w:rsidRPr="00F57887">
              <w:rPr>
                <w:rFonts w:cs="Times New Roman"/>
                <w:b/>
                <w:color w:val="44697D"/>
                <w:sz w:val="20"/>
                <w:szCs w:val="20"/>
              </w:rPr>
              <w:t>3.</w:t>
            </w:r>
          </w:p>
        </w:tc>
        <w:tc>
          <w:tcPr>
            <w:tcW w:w="0" w:type="auto"/>
            <w:shd w:val="clear" w:color="auto" w:fill="9DBCB0"/>
            <w:vAlign w:val="center"/>
            <w:hideMark/>
          </w:tcPr>
          <w:p w:rsidR="00DC4F84" w:rsidRPr="00F57887" w:rsidRDefault="00DC4F84" w:rsidP="00DC4F84">
            <w:pPr>
              <w:spacing w:before="60" w:after="60"/>
              <w:jc w:val="center"/>
              <w:rPr>
                <w:rFonts w:cs="Times New Roman"/>
                <w:b/>
                <w:sz w:val="20"/>
                <w:szCs w:val="20"/>
              </w:rPr>
            </w:pPr>
            <w:r w:rsidRPr="00F57887">
              <w:rPr>
                <w:rFonts w:cs="Times New Roman"/>
                <w:b/>
                <w:sz w:val="20"/>
                <w:szCs w:val="20"/>
              </w:rPr>
              <w:t>PRIHOD OD FINANCIJSKE IMOVINE</w:t>
            </w:r>
          </w:p>
        </w:tc>
        <w:tc>
          <w:tcPr>
            <w:tcW w:w="0" w:type="auto"/>
            <w:shd w:val="clear" w:color="auto" w:fill="9DBCB0"/>
            <w:noWrap/>
            <w:vAlign w:val="center"/>
            <w:hideMark/>
          </w:tcPr>
          <w:p w:rsidR="00DC4F84" w:rsidRPr="00F57887" w:rsidRDefault="00DC4F84" w:rsidP="00DC4F84">
            <w:pPr>
              <w:spacing w:before="60" w:after="60"/>
              <w:jc w:val="center"/>
              <w:rPr>
                <w:rFonts w:cs="Times New Roman"/>
                <w:b/>
                <w:sz w:val="20"/>
                <w:szCs w:val="20"/>
              </w:rPr>
            </w:pPr>
            <w:r w:rsidRPr="00F57887">
              <w:rPr>
                <w:rFonts w:cs="Times New Roman"/>
                <w:b/>
                <w:sz w:val="20"/>
                <w:szCs w:val="20"/>
              </w:rPr>
              <w:t>0,04</w:t>
            </w:r>
          </w:p>
        </w:tc>
      </w:tr>
      <w:tr w:rsidR="00DC4F84" w:rsidRPr="00F613F9" w:rsidTr="00DC4F84">
        <w:trPr>
          <w:trHeight w:val="254"/>
        </w:trPr>
        <w:tc>
          <w:tcPr>
            <w:tcW w:w="0" w:type="auto"/>
            <w:shd w:val="clear" w:color="auto" w:fill="auto"/>
            <w:noWrap/>
            <w:vAlign w:val="center"/>
            <w:hideMark/>
          </w:tcPr>
          <w:p w:rsidR="00DC4F84" w:rsidRPr="00F57887" w:rsidRDefault="00DC4F84" w:rsidP="00DC4F84">
            <w:pPr>
              <w:jc w:val="center"/>
              <w:rPr>
                <w:rFonts w:eastAsia="Times New Roman" w:cs="Times New Roman"/>
                <w:color w:val="000000"/>
                <w:sz w:val="20"/>
                <w:szCs w:val="20"/>
              </w:rPr>
            </w:pPr>
            <w:r w:rsidRPr="00F57887">
              <w:rPr>
                <w:rFonts w:eastAsia="Times New Roman" w:cs="Times New Roman"/>
                <w:color w:val="000000"/>
                <w:sz w:val="20"/>
                <w:szCs w:val="20"/>
              </w:rPr>
              <w:t>3.1.</w:t>
            </w:r>
          </w:p>
        </w:tc>
        <w:tc>
          <w:tcPr>
            <w:tcW w:w="0" w:type="auto"/>
            <w:shd w:val="clear" w:color="auto" w:fill="auto"/>
            <w:vAlign w:val="center"/>
            <w:hideMark/>
          </w:tcPr>
          <w:p w:rsidR="00DC4F84" w:rsidRPr="00F57887" w:rsidRDefault="00DC4F84" w:rsidP="00DC4F84">
            <w:pPr>
              <w:jc w:val="center"/>
              <w:rPr>
                <w:rFonts w:eastAsia="Times New Roman" w:cs="Times New Roman"/>
                <w:sz w:val="20"/>
                <w:szCs w:val="20"/>
              </w:rPr>
            </w:pPr>
            <w:r w:rsidRPr="00F57887">
              <w:rPr>
                <w:rFonts w:eastAsia="Times New Roman" w:cs="Times New Roman"/>
                <w:sz w:val="20"/>
                <w:szCs w:val="20"/>
              </w:rPr>
              <w:t>Kamate na depozite po viđenju</w:t>
            </w:r>
          </w:p>
        </w:tc>
        <w:tc>
          <w:tcPr>
            <w:tcW w:w="0" w:type="auto"/>
            <w:shd w:val="clear" w:color="auto" w:fill="auto"/>
            <w:noWrap/>
            <w:vAlign w:val="center"/>
            <w:hideMark/>
          </w:tcPr>
          <w:p w:rsidR="00DC4F84" w:rsidRPr="00F57887" w:rsidRDefault="00DC4F84" w:rsidP="00DC4F84">
            <w:pPr>
              <w:jc w:val="center"/>
              <w:rPr>
                <w:rFonts w:eastAsia="Times New Roman" w:cs="Times New Roman"/>
                <w:sz w:val="20"/>
                <w:szCs w:val="20"/>
              </w:rPr>
            </w:pPr>
            <w:r w:rsidRPr="00F57887">
              <w:rPr>
                <w:rFonts w:eastAsia="Times New Roman" w:cs="Times New Roman"/>
                <w:sz w:val="20"/>
                <w:szCs w:val="20"/>
              </w:rPr>
              <w:t>0,04</w:t>
            </w:r>
          </w:p>
        </w:tc>
      </w:tr>
      <w:tr w:rsidR="00DC4F84" w:rsidRPr="00F613F9" w:rsidTr="00DC4F84">
        <w:trPr>
          <w:trHeight w:val="254"/>
        </w:trPr>
        <w:tc>
          <w:tcPr>
            <w:tcW w:w="0" w:type="auto"/>
            <w:shd w:val="clear" w:color="auto" w:fill="9DBCB0"/>
            <w:noWrap/>
            <w:vAlign w:val="center"/>
            <w:hideMark/>
          </w:tcPr>
          <w:p w:rsidR="00DC4F84" w:rsidRPr="00F57887" w:rsidRDefault="00DC4F84" w:rsidP="00DC4F84">
            <w:pPr>
              <w:spacing w:before="60" w:after="60"/>
              <w:jc w:val="center"/>
              <w:rPr>
                <w:rFonts w:cs="Times New Roman"/>
                <w:b/>
                <w:color w:val="44697D"/>
                <w:sz w:val="20"/>
                <w:szCs w:val="20"/>
              </w:rPr>
            </w:pPr>
            <w:r w:rsidRPr="00F57887">
              <w:rPr>
                <w:rFonts w:cs="Times New Roman"/>
                <w:b/>
                <w:color w:val="44697D"/>
                <w:sz w:val="20"/>
                <w:szCs w:val="20"/>
              </w:rPr>
              <w:t>4.</w:t>
            </w:r>
          </w:p>
        </w:tc>
        <w:tc>
          <w:tcPr>
            <w:tcW w:w="0" w:type="auto"/>
            <w:shd w:val="clear" w:color="auto" w:fill="9DBCB0"/>
            <w:vAlign w:val="center"/>
            <w:hideMark/>
          </w:tcPr>
          <w:p w:rsidR="00DC4F84" w:rsidRPr="00F57887" w:rsidRDefault="00DC4F84" w:rsidP="00DC4F84">
            <w:pPr>
              <w:spacing w:before="60" w:after="60"/>
              <w:jc w:val="center"/>
              <w:rPr>
                <w:rFonts w:cs="Times New Roman"/>
                <w:b/>
                <w:sz w:val="20"/>
                <w:szCs w:val="20"/>
              </w:rPr>
            </w:pPr>
            <w:r w:rsidRPr="00F57887">
              <w:rPr>
                <w:rFonts w:cs="Times New Roman"/>
                <w:b/>
                <w:sz w:val="20"/>
                <w:szCs w:val="20"/>
              </w:rPr>
              <w:t>PRENESENI PRIHODI</w:t>
            </w:r>
          </w:p>
        </w:tc>
        <w:tc>
          <w:tcPr>
            <w:tcW w:w="0" w:type="auto"/>
            <w:shd w:val="clear" w:color="auto" w:fill="9DBCB0"/>
            <w:noWrap/>
            <w:vAlign w:val="center"/>
            <w:hideMark/>
          </w:tcPr>
          <w:p w:rsidR="00DC4F84" w:rsidRPr="00F57887" w:rsidRDefault="00DC4F84" w:rsidP="00DC4F84">
            <w:pPr>
              <w:spacing w:before="60" w:after="60"/>
              <w:jc w:val="center"/>
              <w:rPr>
                <w:rFonts w:cs="Times New Roman"/>
                <w:b/>
                <w:sz w:val="20"/>
                <w:szCs w:val="20"/>
              </w:rPr>
            </w:pPr>
            <w:r w:rsidRPr="00F57887">
              <w:rPr>
                <w:rFonts w:cs="Times New Roman"/>
                <w:b/>
                <w:sz w:val="20"/>
                <w:szCs w:val="20"/>
              </w:rPr>
              <w:t>16,17</w:t>
            </w:r>
          </w:p>
        </w:tc>
      </w:tr>
      <w:tr w:rsidR="00DC4F84" w:rsidRPr="00F613F9" w:rsidTr="00DC4F84">
        <w:trPr>
          <w:trHeight w:val="254"/>
        </w:trPr>
        <w:tc>
          <w:tcPr>
            <w:tcW w:w="0" w:type="auto"/>
            <w:shd w:val="clear" w:color="auto" w:fill="auto"/>
            <w:noWrap/>
            <w:vAlign w:val="center"/>
            <w:hideMark/>
          </w:tcPr>
          <w:p w:rsidR="00DC4F84" w:rsidRPr="00F57887" w:rsidRDefault="00DC4F84" w:rsidP="00DC4F84">
            <w:pPr>
              <w:jc w:val="center"/>
              <w:rPr>
                <w:rFonts w:eastAsia="Times New Roman" w:cs="Times New Roman"/>
                <w:color w:val="000000"/>
                <w:sz w:val="20"/>
                <w:szCs w:val="20"/>
              </w:rPr>
            </w:pPr>
            <w:r w:rsidRPr="00F57887">
              <w:rPr>
                <w:rFonts w:eastAsia="Times New Roman" w:cs="Times New Roman"/>
                <w:color w:val="000000"/>
                <w:sz w:val="20"/>
                <w:szCs w:val="20"/>
              </w:rPr>
              <w:t>4.1.</w:t>
            </w:r>
          </w:p>
        </w:tc>
        <w:tc>
          <w:tcPr>
            <w:tcW w:w="0" w:type="auto"/>
            <w:shd w:val="clear" w:color="auto" w:fill="auto"/>
            <w:vAlign w:val="center"/>
            <w:hideMark/>
          </w:tcPr>
          <w:p w:rsidR="00DC4F84" w:rsidRPr="00F57887" w:rsidRDefault="00DC4F84" w:rsidP="00DC4F84">
            <w:pPr>
              <w:jc w:val="center"/>
              <w:rPr>
                <w:rFonts w:eastAsia="Times New Roman" w:cs="Times New Roman"/>
                <w:sz w:val="20"/>
                <w:szCs w:val="20"/>
              </w:rPr>
            </w:pPr>
            <w:r w:rsidRPr="00F57887">
              <w:rPr>
                <w:rFonts w:eastAsia="Times New Roman" w:cs="Times New Roman"/>
                <w:sz w:val="20"/>
                <w:szCs w:val="20"/>
              </w:rPr>
              <w:t>Preneseno stanje iz 2015.</w:t>
            </w:r>
          </w:p>
        </w:tc>
        <w:tc>
          <w:tcPr>
            <w:tcW w:w="0" w:type="auto"/>
            <w:shd w:val="clear" w:color="auto" w:fill="auto"/>
            <w:noWrap/>
            <w:vAlign w:val="center"/>
            <w:hideMark/>
          </w:tcPr>
          <w:p w:rsidR="00DC4F84" w:rsidRPr="00F57887" w:rsidRDefault="00DC4F84" w:rsidP="00DC4F84">
            <w:pPr>
              <w:jc w:val="center"/>
              <w:rPr>
                <w:rFonts w:eastAsia="Times New Roman" w:cs="Times New Roman"/>
                <w:sz w:val="20"/>
                <w:szCs w:val="20"/>
              </w:rPr>
            </w:pPr>
            <w:r w:rsidRPr="00F57887">
              <w:rPr>
                <w:rFonts w:eastAsia="Times New Roman" w:cs="Times New Roman"/>
                <w:sz w:val="20"/>
                <w:szCs w:val="20"/>
              </w:rPr>
              <w:t>16,17</w:t>
            </w:r>
          </w:p>
        </w:tc>
      </w:tr>
      <w:tr w:rsidR="00DC4F84" w:rsidRPr="00F613F9" w:rsidTr="00DC4F84">
        <w:trPr>
          <w:trHeight w:val="291"/>
        </w:trPr>
        <w:tc>
          <w:tcPr>
            <w:tcW w:w="0" w:type="auto"/>
            <w:shd w:val="clear" w:color="auto" w:fill="auto"/>
            <w:noWrap/>
            <w:vAlign w:val="center"/>
            <w:hideMark/>
          </w:tcPr>
          <w:p w:rsidR="00DC4F84" w:rsidRPr="00F57887" w:rsidRDefault="00DC4F84" w:rsidP="00DC4F84">
            <w:pPr>
              <w:spacing w:before="60" w:after="60"/>
              <w:jc w:val="center"/>
              <w:rPr>
                <w:rFonts w:cs="Times New Roman"/>
                <w:b/>
                <w:color w:val="44697D"/>
                <w:sz w:val="20"/>
                <w:szCs w:val="20"/>
              </w:rPr>
            </w:pPr>
            <w:r w:rsidRPr="00F57887">
              <w:rPr>
                <w:rFonts w:cs="Times New Roman"/>
                <w:b/>
                <w:color w:val="44697D"/>
                <w:sz w:val="20"/>
                <w:szCs w:val="20"/>
              </w:rPr>
              <w:t> </w:t>
            </w:r>
          </w:p>
        </w:tc>
        <w:tc>
          <w:tcPr>
            <w:tcW w:w="0" w:type="auto"/>
            <w:shd w:val="clear" w:color="auto" w:fill="auto"/>
            <w:vAlign w:val="center"/>
            <w:hideMark/>
          </w:tcPr>
          <w:p w:rsidR="00DC4F84" w:rsidRPr="00F57887" w:rsidRDefault="00DC4F84" w:rsidP="00DC4F84">
            <w:pPr>
              <w:spacing w:before="60" w:after="60"/>
              <w:jc w:val="center"/>
              <w:rPr>
                <w:rFonts w:cs="Times New Roman"/>
                <w:b/>
                <w:sz w:val="20"/>
                <w:szCs w:val="20"/>
              </w:rPr>
            </w:pPr>
            <w:r w:rsidRPr="00F57887">
              <w:rPr>
                <w:rFonts w:cs="Times New Roman"/>
                <w:b/>
                <w:sz w:val="20"/>
                <w:szCs w:val="20"/>
              </w:rPr>
              <w:t>UKUPNO (1.+2.+3.+4.)</w:t>
            </w:r>
          </w:p>
        </w:tc>
        <w:tc>
          <w:tcPr>
            <w:tcW w:w="0" w:type="auto"/>
            <w:shd w:val="clear" w:color="auto" w:fill="auto"/>
            <w:noWrap/>
            <w:vAlign w:val="center"/>
            <w:hideMark/>
          </w:tcPr>
          <w:p w:rsidR="00DC4F84" w:rsidRPr="00F57887" w:rsidRDefault="00DC4F84" w:rsidP="00DC4F84">
            <w:pPr>
              <w:spacing w:before="60" w:after="60"/>
              <w:jc w:val="center"/>
              <w:rPr>
                <w:rFonts w:cs="Times New Roman"/>
                <w:b/>
                <w:sz w:val="20"/>
                <w:szCs w:val="20"/>
              </w:rPr>
            </w:pPr>
            <w:r w:rsidRPr="00F57887">
              <w:rPr>
                <w:rFonts w:cs="Times New Roman"/>
                <w:b/>
                <w:sz w:val="20"/>
                <w:szCs w:val="20"/>
              </w:rPr>
              <w:t>100</w:t>
            </w:r>
          </w:p>
        </w:tc>
      </w:tr>
    </w:tbl>
    <w:p w:rsidR="00DC4F84" w:rsidRPr="00094F59" w:rsidRDefault="00DC4F84" w:rsidP="00DC4F84"/>
    <w:p w:rsidR="00DC4F84" w:rsidRDefault="00DC4F84" w:rsidP="00DC4F84">
      <w:r w:rsidRPr="00094F59">
        <w:t xml:space="preserve">Na temelju navedenih podataka može se </w:t>
      </w:r>
      <w:r>
        <w:t>zaključiti da LAG Zrinska gora Turopolje</w:t>
      </w:r>
      <w:r w:rsidRPr="00094F59">
        <w:t xml:space="preserve"> raspolaže adekvatnim ljudskim resursima, relevantnim iskustvom i znanjem te stabilnim izvorima financiranja u sljedećem razdoblju što predstavlja n</w:t>
      </w:r>
      <w:r>
        <w:t>užan preduvjet za uspješno provo</w:t>
      </w:r>
      <w:r w:rsidRPr="00094F59">
        <w:t xml:space="preserve">đenje LRS-a. </w:t>
      </w:r>
    </w:p>
    <w:p w:rsidR="00DC4F84" w:rsidRPr="00A45FC3" w:rsidRDefault="00DC4F84" w:rsidP="00DC4F84"/>
    <w:p w:rsidR="00DC4F84" w:rsidRDefault="00DC4F84" w:rsidP="00DC4F84">
      <w:pPr>
        <w:pStyle w:val="Heading2"/>
      </w:pPr>
      <w:bookmarkStart w:id="104" w:name="_Toc446287895"/>
      <w:bookmarkStart w:id="105" w:name="_Toc446411877"/>
      <w:r w:rsidRPr="00A56E4E">
        <w:lastRenderedPageBreak/>
        <w:t>Financijski plan provedbe LRS</w:t>
      </w:r>
      <w:bookmarkEnd w:id="104"/>
      <w:bookmarkEnd w:id="105"/>
    </w:p>
    <w:p w:rsidR="00DC4F84" w:rsidRPr="00365A01" w:rsidRDefault="00DC4F84" w:rsidP="00DC4F84">
      <w:pPr>
        <w:rPr>
          <w:rFonts w:cs="Times New Roman"/>
          <w:b/>
          <w:color w:val="44697D"/>
          <w:sz w:val="20"/>
          <w:szCs w:val="20"/>
        </w:rPr>
      </w:pPr>
      <w:r w:rsidRPr="00094F59">
        <w:t xml:space="preserve">Za uspješnu provedbu </w:t>
      </w:r>
      <w:r>
        <w:t>Lokalne razvojne strategije, važno je pažljivo isplanirati iznos potrebnih sredstava te rasporediti ta sredstva na mjere i prioritete kao i raspored kroz godine narednog programskog razdoblja.</w:t>
      </w:r>
      <w:r w:rsidRPr="002E1D0B">
        <w:t xml:space="preserve"> </w:t>
      </w:r>
      <w:r w:rsidRPr="00094F59">
        <w:t>U postupku planiranja sredstava sudjelovala je radna skupina te predstavnici LAG-a kako bi financijski plan u najvećom mjeri odgovarao stvarnim potrebama i mogućnostima. Financijski plan je izrađen za razdoblje do 2020. godine i uključuje financijska sredstva iz podmjere 19.2, međuteritorijalna i transnacionalna suradnja (podmjera 19.3) te sredstva za tekuće troškove i animaciju</w:t>
      </w:r>
      <w:r>
        <w:t xml:space="preserve"> (19.4.)</w:t>
      </w:r>
      <w:r w:rsidRPr="00094F59">
        <w:t xml:space="preserve">. </w:t>
      </w:r>
    </w:p>
    <w:p w:rsidR="00DC4F84" w:rsidRDefault="00DC4F84" w:rsidP="00DC4F84">
      <w:r>
        <w:t>Financijski raspored sredstava kojima će se financirati projekti iz LRS određen je na temelju utvrđenih problema i potreba te njihove prioritizacije s jedne strane te indikativnog iznosa raspoloživih sredstava s druge strane. Ukupan iznos sredstava iz Mjere 19.2 je r</w:t>
      </w:r>
      <w:r w:rsidR="00FD1671">
        <w:t>aspoređen na dva cilja na način</w:t>
      </w:r>
      <w:r>
        <w:t xml:space="preserve"> da je 60% u raspoloživih sredstava alociran</w:t>
      </w:r>
      <w:r w:rsidR="00FD1671">
        <w:t>o</w:t>
      </w:r>
      <w:r>
        <w:t xml:space="preserve"> na Cilj 1</w:t>
      </w:r>
      <w:r w:rsidR="00FD1671">
        <w:t>.</w:t>
      </w:r>
      <w:r w:rsidRPr="000933A3">
        <w:t xml:space="preserve"> Jačanje konkurentnosti lokalnog gospodarstva kroz ulaganje u razvoj poljoprivrede i ruralnog turizma</w:t>
      </w:r>
      <w:r>
        <w:t>, a 40% sredstava na Cilj 2</w:t>
      </w:r>
      <w:r w:rsidR="00FD1671">
        <w:t>.</w:t>
      </w:r>
      <w:r>
        <w:t xml:space="preserve"> </w:t>
      </w:r>
      <w:r w:rsidRPr="000933A3">
        <w:t>Povećanje kvalitete života lokalnog stanovništva</w:t>
      </w:r>
      <w:r>
        <w:t>. Na mjere koje se tiču jačanja poljoprivredne djelatnosti raspoređeno je 45%, a razvoj nepoljoprivrednih djelatnosti 15%. U donjoj tablici je prikazan raspored financijskih sredstava po mjerama, prioritetima i ciljevima.</w:t>
      </w:r>
    </w:p>
    <w:p w:rsidR="00DC4F84" w:rsidRDefault="00DC4F84" w:rsidP="00DC4F84"/>
    <w:tbl>
      <w:tblPr>
        <w:tblW w:w="5000" w:type="pct"/>
        <w:tblBorders>
          <w:top w:val="single" w:sz="4" w:space="0" w:color="44697D"/>
          <w:left w:val="single" w:sz="4" w:space="0" w:color="44697D"/>
          <w:bottom w:val="single" w:sz="4" w:space="0" w:color="44697D"/>
          <w:right w:val="single" w:sz="4" w:space="0" w:color="44697D"/>
          <w:insideH w:val="single" w:sz="4" w:space="0" w:color="44697D"/>
          <w:insideV w:val="single" w:sz="4" w:space="0" w:color="44697D"/>
        </w:tblBorders>
        <w:tblLook w:val="04A0" w:firstRow="1" w:lastRow="0" w:firstColumn="1" w:lastColumn="0" w:noHBand="0" w:noVBand="1"/>
      </w:tblPr>
      <w:tblGrid>
        <w:gridCol w:w="1795"/>
        <w:gridCol w:w="703"/>
        <w:gridCol w:w="2697"/>
        <w:gridCol w:w="701"/>
        <w:gridCol w:w="2465"/>
        <w:gridCol w:w="701"/>
      </w:tblGrid>
      <w:tr w:rsidR="00DC4F84" w:rsidRPr="000404EA" w:rsidTr="00DC4F84">
        <w:trPr>
          <w:trHeight w:val="1260"/>
        </w:trPr>
        <w:tc>
          <w:tcPr>
            <w:tcW w:w="990" w:type="pct"/>
            <w:shd w:val="clear" w:color="auto" w:fill="9DBCB0"/>
            <w:hideMark/>
          </w:tcPr>
          <w:p w:rsidR="00DC4F84" w:rsidRPr="000404EA" w:rsidRDefault="00DC4F84" w:rsidP="00DC4F84">
            <w:pPr>
              <w:spacing w:line="240" w:lineRule="auto"/>
              <w:jc w:val="left"/>
              <w:rPr>
                <w:rFonts w:eastAsia="Times New Roman" w:cs="Times New Roman"/>
                <w:b/>
                <w:sz w:val="22"/>
              </w:rPr>
            </w:pPr>
            <w:r w:rsidRPr="000404EA">
              <w:rPr>
                <w:rFonts w:eastAsia="Times New Roman" w:cs="Times New Roman"/>
                <w:b/>
                <w:sz w:val="22"/>
              </w:rPr>
              <w:t>Ciljevi</w:t>
            </w:r>
          </w:p>
        </w:tc>
        <w:tc>
          <w:tcPr>
            <w:tcW w:w="388" w:type="pct"/>
            <w:shd w:val="clear" w:color="000000" w:fill="9DBCB0"/>
            <w:hideMark/>
          </w:tcPr>
          <w:p w:rsidR="00DC4F84" w:rsidRPr="000404EA" w:rsidRDefault="00DC4F84" w:rsidP="00DC4F84">
            <w:pPr>
              <w:spacing w:line="240" w:lineRule="auto"/>
              <w:jc w:val="left"/>
              <w:rPr>
                <w:rFonts w:eastAsia="Times New Roman" w:cs="Times New Roman"/>
                <w:b/>
                <w:sz w:val="22"/>
              </w:rPr>
            </w:pPr>
            <w:r w:rsidRPr="00DD4154">
              <w:rPr>
                <w:rFonts w:eastAsia="Times New Roman" w:cs="Times New Roman"/>
                <w:b/>
                <w:sz w:val="22"/>
              </w:rPr>
              <w:t>Udio u</w:t>
            </w:r>
            <w:r w:rsidRPr="000404EA">
              <w:rPr>
                <w:rFonts w:eastAsia="Times New Roman" w:cs="Times New Roman"/>
                <w:b/>
                <w:sz w:val="22"/>
              </w:rPr>
              <w:t xml:space="preserve"> 19.2. u %</w:t>
            </w:r>
          </w:p>
        </w:tc>
        <w:tc>
          <w:tcPr>
            <w:tcW w:w="1488" w:type="pct"/>
            <w:shd w:val="clear" w:color="000000" w:fill="9DBCB0"/>
            <w:hideMark/>
          </w:tcPr>
          <w:p w:rsidR="00DC4F84" w:rsidRPr="000404EA" w:rsidRDefault="00DC4F84" w:rsidP="00DC4F84">
            <w:pPr>
              <w:spacing w:line="240" w:lineRule="auto"/>
              <w:jc w:val="left"/>
              <w:rPr>
                <w:rFonts w:eastAsia="Times New Roman" w:cs="Times New Roman"/>
                <w:b/>
                <w:sz w:val="22"/>
              </w:rPr>
            </w:pPr>
            <w:r w:rsidRPr="000404EA">
              <w:rPr>
                <w:rFonts w:eastAsia="Times New Roman" w:cs="Times New Roman"/>
                <w:b/>
                <w:sz w:val="22"/>
              </w:rPr>
              <w:t>Prioriteti</w:t>
            </w:r>
          </w:p>
        </w:tc>
        <w:tc>
          <w:tcPr>
            <w:tcW w:w="387" w:type="pct"/>
            <w:shd w:val="clear" w:color="000000" w:fill="9DBCB0"/>
            <w:hideMark/>
          </w:tcPr>
          <w:p w:rsidR="00DC4F84" w:rsidRPr="000404EA" w:rsidRDefault="00DC4F84" w:rsidP="00DC4F84">
            <w:pPr>
              <w:spacing w:line="240" w:lineRule="auto"/>
              <w:jc w:val="left"/>
              <w:rPr>
                <w:rFonts w:eastAsia="Times New Roman" w:cs="Times New Roman"/>
                <w:b/>
                <w:sz w:val="22"/>
              </w:rPr>
            </w:pPr>
            <w:r w:rsidRPr="00DD4154">
              <w:rPr>
                <w:rFonts w:eastAsia="Times New Roman" w:cs="Times New Roman"/>
                <w:b/>
                <w:sz w:val="22"/>
              </w:rPr>
              <w:t>Udio u 19.2</w:t>
            </w:r>
            <w:r w:rsidRPr="000404EA">
              <w:rPr>
                <w:rFonts w:eastAsia="Times New Roman" w:cs="Times New Roman"/>
                <w:b/>
                <w:sz w:val="22"/>
              </w:rPr>
              <w:t xml:space="preserve"> </w:t>
            </w:r>
            <w:r w:rsidRPr="00DD4154">
              <w:rPr>
                <w:rFonts w:eastAsia="Times New Roman" w:cs="Times New Roman"/>
                <w:b/>
                <w:sz w:val="22"/>
              </w:rPr>
              <w:t xml:space="preserve">u </w:t>
            </w:r>
            <w:r w:rsidRPr="000404EA">
              <w:rPr>
                <w:rFonts w:eastAsia="Times New Roman" w:cs="Times New Roman"/>
                <w:b/>
                <w:sz w:val="22"/>
              </w:rPr>
              <w:t>%</w:t>
            </w:r>
          </w:p>
        </w:tc>
        <w:tc>
          <w:tcPr>
            <w:tcW w:w="1360" w:type="pct"/>
            <w:shd w:val="clear" w:color="000000" w:fill="9DBCB0"/>
            <w:hideMark/>
          </w:tcPr>
          <w:p w:rsidR="00DC4F84" w:rsidRPr="000404EA" w:rsidRDefault="00DC4F84" w:rsidP="00DC4F84">
            <w:pPr>
              <w:spacing w:line="240" w:lineRule="auto"/>
              <w:jc w:val="left"/>
              <w:rPr>
                <w:rFonts w:eastAsia="Times New Roman" w:cs="Times New Roman"/>
                <w:b/>
                <w:sz w:val="22"/>
              </w:rPr>
            </w:pPr>
            <w:r w:rsidRPr="000404EA">
              <w:rPr>
                <w:rFonts w:eastAsia="Times New Roman" w:cs="Times New Roman"/>
                <w:b/>
                <w:sz w:val="22"/>
              </w:rPr>
              <w:t>Mjere</w:t>
            </w:r>
          </w:p>
        </w:tc>
        <w:tc>
          <w:tcPr>
            <w:tcW w:w="388" w:type="pct"/>
            <w:shd w:val="clear" w:color="000000" w:fill="9DBCB0"/>
            <w:hideMark/>
          </w:tcPr>
          <w:p w:rsidR="00DC4F84" w:rsidRPr="000404EA" w:rsidRDefault="00DC4F84" w:rsidP="00DC4F84">
            <w:pPr>
              <w:spacing w:line="240" w:lineRule="auto"/>
              <w:jc w:val="left"/>
              <w:rPr>
                <w:rFonts w:eastAsia="Times New Roman" w:cs="Times New Roman"/>
                <w:b/>
                <w:color w:val="000000"/>
                <w:sz w:val="22"/>
              </w:rPr>
            </w:pPr>
            <w:r w:rsidRPr="00DD4154">
              <w:rPr>
                <w:rFonts w:eastAsia="Times New Roman" w:cs="Times New Roman"/>
                <w:b/>
                <w:color w:val="000000"/>
                <w:sz w:val="22"/>
              </w:rPr>
              <w:t>Udio u</w:t>
            </w:r>
            <w:r w:rsidRPr="000404EA">
              <w:rPr>
                <w:rFonts w:eastAsia="Times New Roman" w:cs="Times New Roman"/>
                <w:b/>
                <w:color w:val="000000"/>
                <w:sz w:val="22"/>
              </w:rPr>
              <w:t xml:space="preserve"> 19.2. u %</w:t>
            </w:r>
          </w:p>
        </w:tc>
      </w:tr>
      <w:tr w:rsidR="00DC4F84" w:rsidRPr="000404EA" w:rsidTr="00DC4F84">
        <w:trPr>
          <w:trHeight w:val="1215"/>
        </w:trPr>
        <w:tc>
          <w:tcPr>
            <w:tcW w:w="990" w:type="pct"/>
            <w:vMerge w:val="restart"/>
            <w:shd w:val="clear" w:color="auto" w:fill="auto"/>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1.      Jačanje konkurentnosti lokalnog gospodarstva kroz ulaganje u razvoj poljoprivrede i ruralnog turizma</w:t>
            </w:r>
          </w:p>
        </w:tc>
        <w:tc>
          <w:tcPr>
            <w:tcW w:w="388" w:type="pct"/>
            <w:vMerge w:val="restart"/>
            <w:shd w:val="clear" w:color="000000" w:fill="D9D9D9"/>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60%</w:t>
            </w:r>
          </w:p>
        </w:tc>
        <w:tc>
          <w:tcPr>
            <w:tcW w:w="1488" w:type="pct"/>
            <w:vMerge w:val="restart"/>
            <w:shd w:val="clear" w:color="auto" w:fill="auto"/>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1.1.Ojačati kapacitete za iskorištavanje postojećih potencijala za razvoj poljoprivrede temeljene na integriranoj i ekološkoj proizvodnji</w:t>
            </w:r>
          </w:p>
        </w:tc>
        <w:tc>
          <w:tcPr>
            <w:tcW w:w="387" w:type="pct"/>
            <w:vMerge w:val="restart"/>
            <w:shd w:val="clear" w:color="000000" w:fill="D9D9D9"/>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45%</w:t>
            </w:r>
          </w:p>
        </w:tc>
        <w:tc>
          <w:tcPr>
            <w:tcW w:w="1360" w:type="pct"/>
            <w:shd w:val="clear" w:color="auto" w:fill="auto"/>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1.1.1.Restrukturiranje, modernizacija i povećanje konkurentnosti poljoprivrednih gospodarstava</w:t>
            </w:r>
          </w:p>
        </w:tc>
        <w:tc>
          <w:tcPr>
            <w:tcW w:w="388" w:type="pct"/>
            <w:shd w:val="clear" w:color="000000" w:fill="D9D9D9"/>
            <w:noWrap/>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15%</w:t>
            </w:r>
          </w:p>
        </w:tc>
      </w:tr>
      <w:tr w:rsidR="00DC4F84" w:rsidRPr="000404EA" w:rsidTr="00DC4F84">
        <w:trPr>
          <w:trHeight w:val="945"/>
        </w:trPr>
        <w:tc>
          <w:tcPr>
            <w:tcW w:w="990" w:type="pct"/>
            <w:vMerge/>
            <w:vAlign w:val="center"/>
            <w:hideMark/>
          </w:tcPr>
          <w:p w:rsidR="00DC4F84" w:rsidRPr="000404EA" w:rsidRDefault="00DC4F84" w:rsidP="00DC4F84">
            <w:pPr>
              <w:spacing w:line="240" w:lineRule="auto"/>
              <w:jc w:val="left"/>
              <w:rPr>
                <w:rFonts w:eastAsia="Times New Roman" w:cs="Times New Roman"/>
                <w:sz w:val="22"/>
              </w:rPr>
            </w:pPr>
          </w:p>
        </w:tc>
        <w:tc>
          <w:tcPr>
            <w:tcW w:w="388" w:type="pct"/>
            <w:vMerge/>
            <w:vAlign w:val="center"/>
            <w:hideMark/>
          </w:tcPr>
          <w:p w:rsidR="00DC4F84" w:rsidRPr="000404EA" w:rsidRDefault="00DC4F84" w:rsidP="00DC4F84">
            <w:pPr>
              <w:spacing w:line="240" w:lineRule="auto"/>
              <w:jc w:val="left"/>
              <w:rPr>
                <w:rFonts w:eastAsia="Times New Roman" w:cs="Times New Roman"/>
                <w:sz w:val="22"/>
              </w:rPr>
            </w:pPr>
          </w:p>
        </w:tc>
        <w:tc>
          <w:tcPr>
            <w:tcW w:w="1488" w:type="pct"/>
            <w:vMerge/>
            <w:vAlign w:val="center"/>
            <w:hideMark/>
          </w:tcPr>
          <w:p w:rsidR="00DC4F84" w:rsidRPr="000404EA" w:rsidRDefault="00DC4F84" w:rsidP="00DC4F84">
            <w:pPr>
              <w:spacing w:line="240" w:lineRule="auto"/>
              <w:jc w:val="left"/>
              <w:rPr>
                <w:rFonts w:eastAsia="Times New Roman" w:cs="Times New Roman"/>
                <w:sz w:val="22"/>
              </w:rPr>
            </w:pPr>
          </w:p>
        </w:tc>
        <w:tc>
          <w:tcPr>
            <w:tcW w:w="387" w:type="pct"/>
            <w:vMerge/>
            <w:vAlign w:val="center"/>
            <w:hideMark/>
          </w:tcPr>
          <w:p w:rsidR="00DC4F84" w:rsidRPr="000404EA" w:rsidRDefault="00DC4F84" w:rsidP="00DC4F84">
            <w:pPr>
              <w:spacing w:line="240" w:lineRule="auto"/>
              <w:jc w:val="left"/>
              <w:rPr>
                <w:rFonts w:eastAsia="Times New Roman" w:cs="Times New Roman"/>
                <w:sz w:val="22"/>
              </w:rPr>
            </w:pPr>
          </w:p>
        </w:tc>
        <w:tc>
          <w:tcPr>
            <w:tcW w:w="1360" w:type="pct"/>
            <w:shd w:val="clear" w:color="auto" w:fill="auto"/>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 xml:space="preserve">1.1.2. Povećanje dodane vrijednosti poljoprivrednim proizvodima </w:t>
            </w:r>
          </w:p>
        </w:tc>
        <w:tc>
          <w:tcPr>
            <w:tcW w:w="388" w:type="pct"/>
            <w:shd w:val="clear" w:color="000000" w:fill="D9D9D9"/>
            <w:noWrap/>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12%</w:t>
            </w:r>
          </w:p>
        </w:tc>
      </w:tr>
      <w:tr w:rsidR="00DC4F84" w:rsidRPr="000404EA" w:rsidTr="00DC4F84">
        <w:trPr>
          <w:trHeight w:val="855"/>
        </w:trPr>
        <w:tc>
          <w:tcPr>
            <w:tcW w:w="990" w:type="pct"/>
            <w:vMerge/>
            <w:vAlign w:val="center"/>
            <w:hideMark/>
          </w:tcPr>
          <w:p w:rsidR="00DC4F84" w:rsidRPr="000404EA" w:rsidRDefault="00DC4F84" w:rsidP="00DC4F84">
            <w:pPr>
              <w:spacing w:line="240" w:lineRule="auto"/>
              <w:jc w:val="left"/>
              <w:rPr>
                <w:rFonts w:eastAsia="Times New Roman" w:cs="Times New Roman"/>
                <w:sz w:val="22"/>
              </w:rPr>
            </w:pPr>
          </w:p>
        </w:tc>
        <w:tc>
          <w:tcPr>
            <w:tcW w:w="388" w:type="pct"/>
            <w:vMerge/>
            <w:vAlign w:val="center"/>
            <w:hideMark/>
          </w:tcPr>
          <w:p w:rsidR="00DC4F84" w:rsidRPr="000404EA" w:rsidRDefault="00DC4F84" w:rsidP="00DC4F84">
            <w:pPr>
              <w:spacing w:line="240" w:lineRule="auto"/>
              <w:jc w:val="left"/>
              <w:rPr>
                <w:rFonts w:eastAsia="Times New Roman" w:cs="Times New Roman"/>
                <w:sz w:val="22"/>
              </w:rPr>
            </w:pPr>
          </w:p>
        </w:tc>
        <w:tc>
          <w:tcPr>
            <w:tcW w:w="1488" w:type="pct"/>
            <w:vMerge/>
            <w:vAlign w:val="center"/>
            <w:hideMark/>
          </w:tcPr>
          <w:p w:rsidR="00DC4F84" w:rsidRPr="000404EA" w:rsidRDefault="00DC4F84" w:rsidP="00DC4F84">
            <w:pPr>
              <w:spacing w:line="240" w:lineRule="auto"/>
              <w:jc w:val="left"/>
              <w:rPr>
                <w:rFonts w:eastAsia="Times New Roman" w:cs="Times New Roman"/>
                <w:sz w:val="22"/>
              </w:rPr>
            </w:pPr>
          </w:p>
        </w:tc>
        <w:tc>
          <w:tcPr>
            <w:tcW w:w="387" w:type="pct"/>
            <w:vMerge/>
            <w:vAlign w:val="center"/>
            <w:hideMark/>
          </w:tcPr>
          <w:p w:rsidR="00DC4F84" w:rsidRPr="000404EA" w:rsidRDefault="00DC4F84" w:rsidP="00DC4F84">
            <w:pPr>
              <w:spacing w:line="240" w:lineRule="auto"/>
              <w:jc w:val="left"/>
              <w:rPr>
                <w:rFonts w:eastAsia="Times New Roman" w:cs="Times New Roman"/>
                <w:sz w:val="22"/>
              </w:rPr>
            </w:pPr>
          </w:p>
        </w:tc>
        <w:tc>
          <w:tcPr>
            <w:tcW w:w="1360" w:type="pct"/>
            <w:shd w:val="clear" w:color="auto" w:fill="auto"/>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1.1.3. Potpora razvoju malih poljoprivrednih gospodarstava</w:t>
            </w:r>
          </w:p>
        </w:tc>
        <w:tc>
          <w:tcPr>
            <w:tcW w:w="388" w:type="pct"/>
            <w:shd w:val="clear" w:color="000000" w:fill="D9D9D9"/>
            <w:noWrap/>
            <w:hideMark/>
          </w:tcPr>
          <w:p w:rsidR="00DC4F84" w:rsidRPr="000404EA" w:rsidRDefault="00DC4F84" w:rsidP="00DC4F84">
            <w:pPr>
              <w:spacing w:line="240" w:lineRule="auto"/>
              <w:jc w:val="left"/>
              <w:rPr>
                <w:rFonts w:eastAsia="Times New Roman" w:cs="Times New Roman"/>
                <w:sz w:val="22"/>
              </w:rPr>
            </w:pPr>
            <w:r>
              <w:rPr>
                <w:rFonts w:eastAsia="Times New Roman" w:cs="Times New Roman"/>
                <w:sz w:val="22"/>
              </w:rPr>
              <w:t>8</w:t>
            </w:r>
            <w:r w:rsidRPr="000404EA">
              <w:rPr>
                <w:rFonts w:eastAsia="Times New Roman" w:cs="Times New Roman"/>
                <w:sz w:val="22"/>
              </w:rPr>
              <w:t>%</w:t>
            </w:r>
          </w:p>
        </w:tc>
      </w:tr>
      <w:tr w:rsidR="00DC4F84" w:rsidRPr="000404EA" w:rsidTr="00DC4F84">
        <w:trPr>
          <w:trHeight w:val="1065"/>
        </w:trPr>
        <w:tc>
          <w:tcPr>
            <w:tcW w:w="990" w:type="pct"/>
            <w:vMerge/>
            <w:vAlign w:val="center"/>
            <w:hideMark/>
          </w:tcPr>
          <w:p w:rsidR="00DC4F84" w:rsidRPr="000404EA" w:rsidRDefault="00DC4F84" w:rsidP="00DC4F84">
            <w:pPr>
              <w:spacing w:line="240" w:lineRule="auto"/>
              <w:jc w:val="left"/>
              <w:rPr>
                <w:rFonts w:eastAsia="Times New Roman" w:cs="Times New Roman"/>
                <w:sz w:val="22"/>
              </w:rPr>
            </w:pPr>
          </w:p>
        </w:tc>
        <w:tc>
          <w:tcPr>
            <w:tcW w:w="388" w:type="pct"/>
            <w:vMerge/>
            <w:vAlign w:val="center"/>
            <w:hideMark/>
          </w:tcPr>
          <w:p w:rsidR="00DC4F84" w:rsidRPr="000404EA" w:rsidRDefault="00DC4F84" w:rsidP="00DC4F84">
            <w:pPr>
              <w:spacing w:line="240" w:lineRule="auto"/>
              <w:jc w:val="left"/>
              <w:rPr>
                <w:rFonts w:eastAsia="Times New Roman" w:cs="Times New Roman"/>
                <w:sz w:val="22"/>
              </w:rPr>
            </w:pPr>
          </w:p>
        </w:tc>
        <w:tc>
          <w:tcPr>
            <w:tcW w:w="1488" w:type="pct"/>
            <w:vMerge/>
            <w:vAlign w:val="center"/>
            <w:hideMark/>
          </w:tcPr>
          <w:p w:rsidR="00DC4F84" w:rsidRPr="000404EA" w:rsidRDefault="00DC4F84" w:rsidP="00DC4F84">
            <w:pPr>
              <w:spacing w:line="240" w:lineRule="auto"/>
              <w:jc w:val="left"/>
              <w:rPr>
                <w:rFonts w:eastAsia="Times New Roman" w:cs="Times New Roman"/>
                <w:sz w:val="22"/>
              </w:rPr>
            </w:pPr>
          </w:p>
        </w:tc>
        <w:tc>
          <w:tcPr>
            <w:tcW w:w="387" w:type="pct"/>
            <w:vMerge/>
            <w:vAlign w:val="center"/>
            <w:hideMark/>
          </w:tcPr>
          <w:p w:rsidR="00DC4F84" w:rsidRPr="000404EA" w:rsidRDefault="00DC4F84" w:rsidP="00DC4F84">
            <w:pPr>
              <w:spacing w:line="240" w:lineRule="auto"/>
              <w:jc w:val="left"/>
              <w:rPr>
                <w:rFonts w:eastAsia="Times New Roman" w:cs="Times New Roman"/>
                <w:sz w:val="22"/>
              </w:rPr>
            </w:pPr>
          </w:p>
        </w:tc>
        <w:tc>
          <w:tcPr>
            <w:tcW w:w="1360" w:type="pct"/>
            <w:shd w:val="clear" w:color="auto" w:fill="auto"/>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 xml:space="preserve">1.1.4. Potpora za pokretanje poslovanja mladim poljoprivrednicima </w:t>
            </w:r>
          </w:p>
        </w:tc>
        <w:tc>
          <w:tcPr>
            <w:tcW w:w="388" w:type="pct"/>
            <w:shd w:val="clear" w:color="000000" w:fill="D9D9D9"/>
            <w:noWrap/>
            <w:hideMark/>
          </w:tcPr>
          <w:p w:rsidR="00DC4F84" w:rsidRPr="000404EA" w:rsidRDefault="00DC4F84" w:rsidP="00DC4F84">
            <w:pPr>
              <w:spacing w:line="240" w:lineRule="auto"/>
              <w:jc w:val="left"/>
              <w:rPr>
                <w:rFonts w:eastAsia="Times New Roman" w:cs="Times New Roman"/>
                <w:sz w:val="22"/>
              </w:rPr>
            </w:pPr>
            <w:r>
              <w:rPr>
                <w:rFonts w:eastAsia="Times New Roman" w:cs="Times New Roman"/>
                <w:sz w:val="22"/>
              </w:rPr>
              <w:t>10</w:t>
            </w:r>
            <w:r w:rsidRPr="000404EA">
              <w:rPr>
                <w:rFonts w:eastAsia="Times New Roman" w:cs="Times New Roman"/>
                <w:sz w:val="22"/>
              </w:rPr>
              <w:t>%</w:t>
            </w:r>
          </w:p>
        </w:tc>
      </w:tr>
      <w:tr w:rsidR="00DC4F84" w:rsidRPr="000404EA" w:rsidTr="00DC4F84">
        <w:trPr>
          <w:trHeight w:val="945"/>
        </w:trPr>
        <w:tc>
          <w:tcPr>
            <w:tcW w:w="990" w:type="pct"/>
            <w:vMerge/>
            <w:vAlign w:val="center"/>
            <w:hideMark/>
          </w:tcPr>
          <w:p w:rsidR="00DC4F84" w:rsidRPr="000404EA" w:rsidRDefault="00DC4F84" w:rsidP="00DC4F84">
            <w:pPr>
              <w:spacing w:line="240" w:lineRule="auto"/>
              <w:jc w:val="left"/>
              <w:rPr>
                <w:rFonts w:eastAsia="Times New Roman" w:cs="Times New Roman"/>
                <w:sz w:val="22"/>
              </w:rPr>
            </w:pPr>
          </w:p>
        </w:tc>
        <w:tc>
          <w:tcPr>
            <w:tcW w:w="388" w:type="pct"/>
            <w:vMerge/>
            <w:vAlign w:val="center"/>
            <w:hideMark/>
          </w:tcPr>
          <w:p w:rsidR="00DC4F84" w:rsidRPr="000404EA" w:rsidRDefault="00DC4F84" w:rsidP="00DC4F84">
            <w:pPr>
              <w:spacing w:line="240" w:lineRule="auto"/>
              <w:jc w:val="left"/>
              <w:rPr>
                <w:rFonts w:eastAsia="Times New Roman" w:cs="Times New Roman"/>
                <w:sz w:val="22"/>
              </w:rPr>
            </w:pPr>
          </w:p>
        </w:tc>
        <w:tc>
          <w:tcPr>
            <w:tcW w:w="1488" w:type="pct"/>
            <w:vMerge w:val="restart"/>
            <w:shd w:val="clear" w:color="auto" w:fill="auto"/>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1.2.Stvoriti uvjete za razvoj turizma u sprezi poljoprivrede i prirodne i kulturne baštine</w:t>
            </w:r>
          </w:p>
        </w:tc>
        <w:tc>
          <w:tcPr>
            <w:tcW w:w="387" w:type="pct"/>
            <w:vMerge w:val="restart"/>
            <w:shd w:val="clear" w:color="000000" w:fill="D9D9D9"/>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15%</w:t>
            </w:r>
          </w:p>
        </w:tc>
        <w:tc>
          <w:tcPr>
            <w:tcW w:w="1360" w:type="pct"/>
            <w:shd w:val="clear" w:color="auto" w:fill="auto"/>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 xml:space="preserve">1.2.1. Potpora ulaganju u pokretanje nepoljoprivrednih djelatnosti </w:t>
            </w:r>
          </w:p>
        </w:tc>
        <w:tc>
          <w:tcPr>
            <w:tcW w:w="388" w:type="pct"/>
            <w:shd w:val="clear" w:color="000000" w:fill="D9D9D9"/>
            <w:noWrap/>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3%</w:t>
            </w:r>
          </w:p>
        </w:tc>
      </w:tr>
      <w:tr w:rsidR="00DC4F84" w:rsidRPr="000404EA" w:rsidTr="00DC4F84">
        <w:trPr>
          <w:trHeight w:val="945"/>
        </w:trPr>
        <w:tc>
          <w:tcPr>
            <w:tcW w:w="990" w:type="pct"/>
            <w:vMerge/>
            <w:vAlign w:val="center"/>
            <w:hideMark/>
          </w:tcPr>
          <w:p w:rsidR="00DC4F84" w:rsidRPr="000404EA" w:rsidRDefault="00DC4F84" w:rsidP="00DC4F84">
            <w:pPr>
              <w:spacing w:line="240" w:lineRule="auto"/>
              <w:jc w:val="left"/>
              <w:rPr>
                <w:rFonts w:eastAsia="Times New Roman" w:cs="Times New Roman"/>
                <w:sz w:val="22"/>
              </w:rPr>
            </w:pPr>
          </w:p>
        </w:tc>
        <w:tc>
          <w:tcPr>
            <w:tcW w:w="388" w:type="pct"/>
            <w:vMerge/>
            <w:vAlign w:val="center"/>
            <w:hideMark/>
          </w:tcPr>
          <w:p w:rsidR="00DC4F84" w:rsidRPr="000404EA" w:rsidRDefault="00DC4F84" w:rsidP="00DC4F84">
            <w:pPr>
              <w:spacing w:line="240" w:lineRule="auto"/>
              <w:jc w:val="left"/>
              <w:rPr>
                <w:rFonts w:eastAsia="Times New Roman" w:cs="Times New Roman"/>
                <w:sz w:val="22"/>
              </w:rPr>
            </w:pPr>
          </w:p>
        </w:tc>
        <w:tc>
          <w:tcPr>
            <w:tcW w:w="1488" w:type="pct"/>
            <w:vMerge/>
            <w:vAlign w:val="center"/>
            <w:hideMark/>
          </w:tcPr>
          <w:p w:rsidR="00DC4F84" w:rsidRPr="000404EA" w:rsidRDefault="00DC4F84" w:rsidP="00DC4F84">
            <w:pPr>
              <w:spacing w:line="240" w:lineRule="auto"/>
              <w:jc w:val="left"/>
              <w:rPr>
                <w:rFonts w:eastAsia="Times New Roman" w:cs="Times New Roman"/>
                <w:sz w:val="22"/>
              </w:rPr>
            </w:pPr>
          </w:p>
        </w:tc>
        <w:tc>
          <w:tcPr>
            <w:tcW w:w="387" w:type="pct"/>
            <w:vMerge/>
            <w:vAlign w:val="center"/>
            <w:hideMark/>
          </w:tcPr>
          <w:p w:rsidR="00DC4F84" w:rsidRPr="000404EA" w:rsidRDefault="00DC4F84" w:rsidP="00DC4F84">
            <w:pPr>
              <w:spacing w:line="240" w:lineRule="auto"/>
              <w:jc w:val="left"/>
              <w:rPr>
                <w:rFonts w:eastAsia="Times New Roman" w:cs="Times New Roman"/>
                <w:sz w:val="22"/>
              </w:rPr>
            </w:pPr>
          </w:p>
        </w:tc>
        <w:tc>
          <w:tcPr>
            <w:tcW w:w="1360" w:type="pct"/>
            <w:shd w:val="clear" w:color="auto" w:fill="auto"/>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1.2.2. Razvoj nepoljoprivrednih djelatnosti u ruralnim područjima</w:t>
            </w:r>
          </w:p>
        </w:tc>
        <w:tc>
          <w:tcPr>
            <w:tcW w:w="388" w:type="pct"/>
            <w:shd w:val="clear" w:color="000000" w:fill="D9D9D9"/>
            <w:noWrap/>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6%</w:t>
            </w:r>
          </w:p>
        </w:tc>
      </w:tr>
      <w:tr w:rsidR="00DC4F84" w:rsidRPr="000404EA" w:rsidTr="00DC4F84">
        <w:trPr>
          <w:trHeight w:val="945"/>
        </w:trPr>
        <w:tc>
          <w:tcPr>
            <w:tcW w:w="990" w:type="pct"/>
            <w:vMerge/>
            <w:vAlign w:val="center"/>
            <w:hideMark/>
          </w:tcPr>
          <w:p w:rsidR="00DC4F84" w:rsidRPr="000404EA" w:rsidRDefault="00DC4F84" w:rsidP="00DC4F84">
            <w:pPr>
              <w:spacing w:line="240" w:lineRule="auto"/>
              <w:jc w:val="left"/>
              <w:rPr>
                <w:rFonts w:eastAsia="Times New Roman" w:cs="Times New Roman"/>
                <w:sz w:val="22"/>
              </w:rPr>
            </w:pPr>
          </w:p>
        </w:tc>
        <w:tc>
          <w:tcPr>
            <w:tcW w:w="388" w:type="pct"/>
            <w:vMerge/>
            <w:vAlign w:val="center"/>
            <w:hideMark/>
          </w:tcPr>
          <w:p w:rsidR="00DC4F84" w:rsidRPr="000404EA" w:rsidRDefault="00DC4F84" w:rsidP="00DC4F84">
            <w:pPr>
              <w:spacing w:line="240" w:lineRule="auto"/>
              <w:jc w:val="left"/>
              <w:rPr>
                <w:rFonts w:eastAsia="Times New Roman" w:cs="Times New Roman"/>
                <w:sz w:val="22"/>
              </w:rPr>
            </w:pPr>
          </w:p>
        </w:tc>
        <w:tc>
          <w:tcPr>
            <w:tcW w:w="1488" w:type="pct"/>
            <w:vMerge/>
            <w:vAlign w:val="center"/>
            <w:hideMark/>
          </w:tcPr>
          <w:p w:rsidR="00DC4F84" w:rsidRPr="000404EA" w:rsidRDefault="00DC4F84" w:rsidP="00DC4F84">
            <w:pPr>
              <w:spacing w:line="240" w:lineRule="auto"/>
              <w:jc w:val="left"/>
              <w:rPr>
                <w:rFonts w:eastAsia="Times New Roman" w:cs="Times New Roman"/>
                <w:sz w:val="22"/>
              </w:rPr>
            </w:pPr>
          </w:p>
        </w:tc>
        <w:tc>
          <w:tcPr>
            <w:tcW w:w="387" w:type="pct"/>
            <w:vMerge/>
            <w:vAlign w:val="center"/>
            <w:hideMark/>
          </w:tcPr>
          <w:p w:rsidR="00DC4F84" w:rsidRPr="000404EA" w:rsidRDefault="00DC4F84" w:rsidP="00DC4F84">
            <w:pPr>
              <w:spacing w:line="240" w:lineRule="auto"/>
              <w:jc w:val="left"/>
              <w:rPr>
                <w:rFonts w:eastAsia="Times New Roman" w:cs="Times New Roman"/>
                <w:sz w:val="22"/>
              </w:rPr>
            </w:pPr>
          </w:p>
        </w:tc>
        <w:tc>
          <w:tcPr>
            <w:tcW w:w="1360" w:type="pct"/>
            <w:shd w:val="clear" w:color="auto" w:fill="auto"/>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1.2.3. Uspostava i uređenje poučnih staza, vidikovaca i ostale manje infrastrukture</w:t>
            </w:r>
          </w:p>
        </w:tc>
        <w:tc>
          <w:tcPr>
            <w:tcW w:w="388" w:type="pct"/>
            <w:shd w:val="clear" w:color="000000" w:fill="D9D9D9"/>
            <w:noWrap/>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6%</w:t>
            </w:r>
          </w:p>
        </w:tc>
      </w:tr>
      <w:tr w:rsidR="00DC4F84" w:rsidRPr="000404EA" w:rsidTr="00DC4F84">
        <w:trPr>
          <w:trHeight w:val="2253"/>
        </w:trPr>
        <w:tc>
          <w:tcPr>
            <w:tcW w:w="990" w:type="pct"/>
            <w:shd w:val="clear" w:color="auto" w:fill="auto"/>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2.      Povećanje kvalitete života lokalnog stanovništva</w:t>
            </w:r>
          </w:p>
        </w:tc>
        <w:tc>
          <w:tcPr>
            <w:tcW w:w="388" w:type="pct"/>
            <w:shd w:val="clear" w:color="000000" w:fill="D9D9D9"/>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40%</w:t>
            </w:r>
          </w:p>
        </w:tc>
        <w:tc>
          <w:tcPr>
            <w:tcW w:w="1488" w:type="pct"/>
            <w:shd w:val="clear" w:color="auto" w:fill="auto"/>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2.1. Povećati kvalitetu društvene   infrastrukture</w:t>
            </w:r>
          </w:p>
        </w:tc>
        <w:tc>
          <w:tcPr>
            <w:tcW w:w="387" w:type="pct"/>
            <w:shd w:val="clear" w:color="000000" w:fill="D9D9D9"/>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40%</w:t>
            </w:r>
          </w:p>
        </w:tc>
        <w:tc>
          <w:tcPr>
            <w:tcW w:w="1360" w:type="pct"/>
            <w:shd w:val="clear" w:color="auto" w:fill="auto"/>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2.1.1. Ulaganja u pokretanje, poboljšanje ili proširenje lokalnih temeljnih usluga za ruralno stanovništvo, uključujući slobodno vrijeme i kulturne aktivnosti te povezanu infrastrukturu</w:t>
            </w:r>
          </w:p>
        </w:tc>
        <w:tc>
          <w:tcPr>
            <w:tcW w:w="388" w:type="pct"/>
            <w:shd w:val="clear" w:color="000000" w:fill="D9D9D9"/>
            <w:noWrap/>
            <w:hideMark/>
          </w:tcPr>
          <w:p w:rsidR="00DC4F84" w:rsidRPr="000404EA" w:rsidRDefault="00DC4F84" w:rsidP="00DC4F84">
            <w:pPr>
              <w:spacing w:line="240" w:lineRule="auto"/>
              <w:jc w:val="left"/>
              <w:rPr>
                <w:rFonts w:eastAsia="Times New Roman" w:cs="Times New Roman"/>
                <w:sz w:val="22"/>
              </w:rPr>
            </w:pPr>
            <w:r w:rsidRPr="000404EA">
              <w:rPr>
                <w:rFonts w:eastAsia="Times New Roman" w:cs="Times New Roman"/>
                <w:sz w:val="22"/>
              </w:rPr>
              <w:t>40%</w:t>
            </w:r>
          </w:p>
        </w:tc>
      </w:tr>
    </w:tbl>
    <w:p w:rsidR="00DC4F84" w:rsidRDefault="00DC4F84" w:rsidP="00DC4F84"/>
    <w:p w:rsidR="00DC4F84" w:rsidRDefault="00DC4F84" w:rsidP="00DC4F84">
      <w:r>
        <w:t>Ukupna struktura financiranja uključujući i mjere 19.3. i 19.4. Ruralnog razvoja prikazana je donjoj tablici:</w:t>
      </w:r>
    </w:p>
    <w:p w:rsidR="00DC4F84" w:rsidRDefault="00DC4F84" w:rsidP="00DC4F84"/>
    <w:tbl>
      <w:tblPr>
        <w:tblW w:w="5000" w:type="pct"/>
        <w:tblLook w:val="04A0" w:firstRow="1" w:lastRow="0" w:firstColumn="1" w:lastColumn="0" w:noHBand="0" w:noVBand="1"/>
      </w:tblPr>
      <w:tblGrid>
        <w:gridCol w:w="7735"/>
        <w:gridCol w:w="1327"/>
      </w:tblGrid>
      <w:tr w:rsidR="00DC4F84" w:rsidRPr="006A261A" w:rsidTr="00DC4F84">
        <w:trPr>
          <w:trHeight w:val="315"/>
        </w:trPr>
        <w:tc>
          <w:tcPr>
            <w:tcW w:w="4268" w:type="pct"/>
            <w:tcBorders>
              <w:top w:val="single" w:sz="4" w:space="0" w:color="auto"/>
              <w:left w:val="single" w:sz="4" w:space="0" w:color="auto"/>
              <w:bottom w:val="single" w:sz="4" w:space="0" w:color="auto"/>
              <w:right w:val="single" w:sz="4" w:space="0" w:color="auto"/>
            </w:tcBorders>
            <w:shd w:val="clear" w:color="000000" w:fill="9DBCB0"/>
            <w:hideMark/>
          </w:tcPr>
          <w:p w:rsidR="00DC4F84" w:rsidRPr="006A261A" w:rsidRDefault="00DC4F84" w:rsidP="00DC4F84">
            <w:pPr>
              <w:spacing w:line="240" w:lineRule="auto"/>
              <w:jc w:val="left"/>
              <w:rPr>
                <w:rFonts w:eastAsia="Times New Roman" w:cs="Times New Roman"/>
                <w:szCs w:val="24"/>
              </w:rPr>
            </w:pPr>
            <w:r w:rsidRPr="006A261A">
              <w:rPr>
                <w:rFonts w:eastAsia="Times New Roman" w:cs="Times New Roman"/>
                <w:szCs w:val="24"/>
              </w:rPr>
              <w:t> </w:t>
            </w:r>
            <w:r>
              <w:rPr>
                <w:rFonts w:eastAsia="Times New Roman" w:cs="Times New Roman"/>
                <w:szCs w:val="24"/>
              </w:rPr>
              <w:t>Mjera:</w:t>
            </w:r>
          </w:p>
        </w:tc>
        <w:tc>
          <w:tcPr>
            <w:tcW w:w="732" w:type="pct"/>
            <w:tcBorders>
              <w:top w:val="single" w:sz="4" w:space="0" w:color="auto"/>
              <w:left w:val="nil"/>
              <w:bottom w:val="single" w:sz="4" w:space="0" w:color="auto"/>
              <w:right w:val="single" w:sz="4" w:space="0" w:color="auto"/>
            </w:tcBorders>
            <w:shd w:val="clear" w:color="000000" w:fill="9DBCB0"/>
            <w:hideMark/>
          </w:tcPr>
          <w:p w:rsidR="00DC4F84" w:rsidRPr="006A261A" w:rsidRDefault="00DC4F84" w:rsidP="00DC4F84">
            <w:pPr>
              <w:spacing w:line="240" w:lineRule="auto"/>
              <w:jc w:val="left"/>
              <w:rPr>
                <w:rFonts w:eastAsia="Times New Roman" w:cs="Times New Roman"/>
                <w:szCs w:val="24"/>
              </w:rPr>
            </w:pPr>
            <w:r w:rsidRPr="006A261A">
              <w:rPr>
                <w:rFonts w:eastAsia="Times New Roman" w:cs="Times New Roman"/>
                <w:szCs w:val="24"/>
              </w:rPr>
              <w:t>udio (%)</w:t>
            </w:r>
          </w:p>
        </w:tc>
      </w:tr>
      <w:tr w:rsidR="00DC4F84" w:rsidRPr="006A261A" w:rsidTr="00DC4F84">
        <w:trPr>
          <w:trHeight w:val="300"/>
        </w:trPr>
        <w:tc>
          <w:tcPr>
            <w:tcW w:w="4268"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DC4F84" w:rsidRPr="006A261A" w:rsidRDefault="00DC4F84" w:rsidP="00DC4F84">
            <w:pPr>
              <w:spacing w:line="240" w:lineRule="auto"/>
              <w:jc w:val="left"/>
              <w:rPr>
                <w:rFonts w:eastAsia="Times New Roman" w:cs="Times New Roman"/>
                <w:szCs w:val="24"/>
              </w:rPr>
            </w:pPr>
            <w:r w:rsidRPr="006A261A">
              <w:rPr>
                <w:rFonts w:eastAsia="Times New Roman" w:cs="Times New Roman"/>
                <w:szCs w:val="24"/>
              </w:rPr>
              <w:t xml:space="preserve">Ukupno za provedbu projekata iz Mjere PRR-a 19.2. </w:t>
            </w:r>
            <w:r w:rsidRPr="00E84857">
              <w:rPr>
                <w:rFonts w:eastAsia="Times New Roman" w:cs="Times New Roman"/>
                <w:szCs w:val="24"/>
              </w:rPr>
              <w:t>(prikaz u tablici iznad)</w:t>
            </w:r>
          </w:p>
        </w:tc>
        <w:tc>
          <w:tcPr>
            <w:tcW w:w="732" w:type="pct"/>
            <w:tcBorders>
              <w:top w:val="nil"/>
              <w:left w:val="nil"/>
              <w:bottom w:val="dotted" w:sz="4" w:space="0" w:color="auto"/>
              <w:right w:val="dotted" w:sz="4" w:space="0" w:color="auto"/>
            </w:tcBorders>
            <w:shd w:val="clear" w:color="000000" w:fill="FFFFFF"/>
            <w:noWrap/>
            <w:vAlign w:val="bottom"/>
            <w:hideMark/>
          </w:tcPr>
          <w:p w:rsidR="00DC4F84" w:rsidRPr="006A261A" w:rsidRDefault="00DC4F84" w:rsidP="00DC4F84">
            <w:pPr>
              <w:spacing w:line="240" w:lineRule="auto"/>
              <w:jc w:val="right"/>
              <w:rPr>
                <w:rFonts w:eastAsia="Times New Roman" w:cs="Times New Roman"/>
                <w:color w:val="000000"/>
                <w:szCs w:val="24"/>
              </w:rPr>
            </w:pPr>
            <w:r w:rsidRPr="006A261A">
              <w:rPr>
                <w:rFonts w:eastAsia="Times New Roman" w:cs="Times New Roman"/>
                <w:color w:val="000000"/>
                <w:szCs w:val="24"/>
              </w:rPr>
              <w:t>76%</w:t>
            </w:r>
          </w:p>
        </w:tc>
      </w:tr>
      <w:tr w:rsidR="00DC4F84" w:rsidRPr="006A261A" w:rsidTr="00DC4F84">
        <w:trPr>
          <w:trHeight w:val="300"/>
        </w:trPr>
        <w:tc>
          <w:tcPr>
            <w:tcW w:w="4268"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DC4F84" w:rsidRPr="006A261A" w:rsidRDefault="00DC4F84" w:rsidP="00DC4F84">
            <w:pPr>
              <w:spacing w:line="240" w:lineRule="auto"/>
              <w:jc w:val="left"/>
              <w:rPr>
                <w:rFonts w:eastAsia="Times New Roman" w:cs="Times New Roman"/>
                <w:szCs w:val="24"/>
              </w:rPr>
            </w:pPr>
            <w:r w:rsidRPr="006A261A">
              <w:rPr>
                <w:rFonts w:eastAsia="Times New Roman" w:cs="Times New Roman"/>
                <w:szCs w:val="24"/>
              </w:rPr>
              <w:t>Međuteritorijalna i transnacionalna suradnja (Mjera 19.3. PRR-a)</w:t>
            </w:r>
          </w:p>
        </w:tc>
        <w:tc>
          <w:tcPr>
            <w:tcW w:w="732" w:type="pct"/>
            <w:tcBorders>
              <w:top w:val="single" w:sz="4" w:space="0" w:color="auto"/>
              <w:left w:val="nil"/>
              <w:bottom w:val="dotted" w:sz="4" w:space="0" w:color="auto"/>
              <w:right w:val="dotted" w:sz="4" w:space="0" w:color="auto"/>
            </w:tcBorders>
            <w:shd w:val="clear" w:color="000000" w:fill="FFFFFF"/>
            <w:noWrap/>
            <w:vAlign w:val="bottom"/>
            <w:hideMark/>
          </w:tcPr>
          <w:p w:rsidR="00DC4F84" w:rsidRPr="006A261A" w:rsidRDefault="00DC4F84" w:rsidP="00DC4F84">
            <w:pPr>
              <w:spacing w:line="240" w:lineRule="auto"/>
              <w:jc w:val="right"/>
              <w:rPr>
                <w:rFonts w:eastAsia="Times New Roman" w:cs="Times New Roman"/>
                <w:color w:val="000000"/>
                <w:szCs w:val="24"/>
              </w:rPr>
            </w:pPr>
            <w:r w:rsidRPr="006A261A">
              <w:rPr>
                <w:rFonts w:eastAsia="Times New Roman" w:cs="Times New Roman"/>
                <w:color w:val="000000"/>
                <w:szCs w:val="24"/>
              </w:rPr>
              <w:t>4%</w:t>
            </w:r>
          </w:p>
        </w:tc>
      </w:tr>
      <w:tr w:rsidR="00DC4F84" w:rsidRPr="006A261A" w:rsidTr="00DC4F84">
        <w:trPr>
          <w:trHeight w:val="315"/>
        </w:trPr>
        <w:tc>
          <w:tcPr>
            <w:tcW w:w="4268"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DC4F84" w:rsidRPr="006A261A" w:rsidRDefault="00DC4F84" w:rsidP="00DC4F84">
            <w:pPr>
              <w:spacing w:line="240" w:lineRule="auto"/>
              <w:jc w:val="left"/>
              <w:rPr>
                <w:rFonts w:eastAsia="Times New Roman" w:cs="Times New Roman"/>
                <w:szCs w:val="24"/>
              </w:rPr>
            </w:pPr>
            <w:r w:rsidRPr="006A261A">
              <w:rPr>
                <w:rFonts w:eastAsia="Times New Roman" w:cs="Times New Roman"/>
                <w:szCs w:val="24"/>
              </w:rPr>
              <w:t>Tekući troškovi i animacija</w:t>
            </w:r>
            <w:r w:rsidRPr="00E84857">
              <w:rPr>
                <w:rFonts w:eastAsia="Times New Roman" w:cs="Times New Roman"/>
                <w:szCs w:val="24"/>
              </w:rPr>
              <w:t xml:space="preserve"> ( Mjera 19.4. PRR-a)</w:t>
            </w:r>
          </w:p>
        </w:tc>
        <w:tc>
          <w:tcPr>
            <w:tcW w:w="732" w:type="pct"/>
            <w:tcBorders>
              <w:top w:val="single" w:sz="4" w:space="0" w:color="auto"/>
              <w:left w:val="nil"/>
              <w:bottom w:val="dotted" w:sz="4" w:space="0" w:color="auto"/>
              <w:right w:val="dotted" w:sz="4" w:space="0" w:color="auto"/>
            </w:tcBorders>
            <w:shd w:val="clear" w:color="000000" w:fill="FFFFFF"/>
            <w:noWrap/>
            <w:vAlign w:val="bottom"/>
            <w:hideMark/>
          </w:tcPr>
          <w:p w:rsidR="00DC4F84" w:rsidRPr="006A261A" w:rsidRDefault="00DC4F84" w:rsidP="00DC4F84">
            <w:pPr>
              <w:spacing w:line="240" w:lineRule="auto"/>
              <w:jc w:val="right"/>
              <w:rPr>
                <w:rFonts w:eastAsia="Times New Roman" w:cs="Times New Roman"/>
                <w:color w:val="000000"/>
                <w:szCs w:val="24"/>
              </w:rPr>
            </w:pPr>
            <w:r w:rsidRPr="006A261A">
              <w:rPr>
                <w:rFonts w:eastAsia="Times New Roman" w:cs="Times New Roman"/>
                <w:color w:val="000000"/>
                <w:szCs w:val="24"/>
              </w:rPr>
              <w:t>20%</w:t>
            </w:r>
          </w:p>
        </w:tc>
      </w:tr>
      <w:tr w:rsidR="00DC4F84" w:rsidRPr="006A261A" w:rsidTr="00DC4F84">
        <w:trPr>
          <w:trHeight w:val="315"/>
        </w:trPr>
        <w:tc>
          <w:tcPr>
            <w:tcW w:w="4268" w:type="pct"/>
            <w:tcBorders>
              <w:top w:val="nil"/>
              <w:left w:val="single" w:sz="4" w:space="0" w:color="auto"/>
              <w:bottom w:val="single" w:sz="4" w:space="0" w:color="auto"/>
              <w:right w:val="single" w:sz="4" w:space="0" w:color="auto"/>
            </w:tcBorders>
            <w:shd w:val="clear" w:color="000000" w:fill="9DBCB0"/>
            <w:hideMark/>
          </w:tcPr>
          <w:p w:rsidR="00DC4F84" w:rsidRPr="006A261A" w:rsidRDefault="00DC4F84" w:rsidP="00DC4F84">
            <w:pPr>
              <w:spacing w:line="240" w:lineRule="auto"/>
              <w:jc w:val="left"/>
              <w:rPr>
                <w:rFonts w:eastAsia="Times New Roman" w:cs="Times New Roman"/>
                <w:szCs w:val="24"/>
              </w:rPr>
            </w:pPr>
            <w:r w:rsidRPr="00E84857">
              <w:rPr>
                <w:rFonts w:eastAsia="Times New Roman" w:cs="Times New Roman"/>
                <w:szCs w:val="24"/>
              </w:rPr>
              <w:t>Ukupno</w:t>
            </w:r>
          </w:p>
        </w:tc>
        <w:tc>
          <w:tcPr>
            <w:tcW w:w="732" w:type="pct"/>
            <w:tcBorders>
              <w:top w:val="single" w:sz="4" w:space="0" w:color="auto"/>
              <w:left w:val="nil"/>
              <w:bottom w:val="single" w:sz="4" w:space="0" w:color="auto"/>
              <w:right w:val="single" w:sz="4" w:space="0" w:color="auto"/>
            </w:tcBorders>
            <w:shd w:val="clear" w:color="000000" w:fill="9DBCB0"/>
            <w:hideMark/>
          </w:tcPr>
          <w:p w:rsidR="00DC4F84" w:rsidRPr="006A261A" w:rsidRDefault="00DC4F84" w:rsidP="00DC4F84">
            <w:pPr>
              <w:spacing w:line="240" w:lineRule="auto"/>
              <w:jc w:val="right"/>
              <w:rPr>
                <w:rFonts w:eastAsia="Times New Roman" w:cs="Times New Roman"/>
                <w:szCs w:val="24"/>
              </w:rPr>
            </w:pPr>
            <w:r w:rsidRPr="006A261A">
              <w:rPr>
                <w:rFonts w:eastAsia="Times New Roman" w:cs="Times New Roman"/>
                <w:szCs w:val="24"/>
              </w:rPr>
              <w:t>100%</w:t>
            </w:r>
          </w:p>
        </w:tc>
      </w:tr>
    </w:tbl>
    <w:p w:rsidR="00DC4F84" w:rsidRDefault="00DC4F84" w:rsidP="00DC4F84"/>
    <w:p w:rsidR="00DC4F84" w:rsidRDefault="00DC4F84" w:rsidP="00DC4F84">
      <w:pPr>
        <w:spacing w:line="240" w:lineRule="auto"/>
        <w:rPr>
          <w:highlight w:val="yellow"/>
        </w:rPr>
      </w:pPr>
    </w:p>
    <w:p w:rsidR="00DC4F84" w:rsidRPr="000B2F32" w:rsidRDefault="00DC4F84" w:rsidP="00DC4F84">
      <w:pPr>
        <w:pStyle w:val="Heading2"/>
      </w:pPr>
      <w:bookmarkStart w:id="106" w:name="_Toc446287896"/>
      <w:bookmarkStart w:id="107" w:name="_Toc446411878"/>
      <w:r w:rsidRPr="000B2F32">
        <w:t>Uključivanje horizontalnih tema u LRS</w:t>
      </w:r>
      <w:bookmarkEnd w:id="106"/>
      <w:bookmarkEnd w:id="107"/>
    </w:p>
    <w:p w:rsidR="00DC4F84" w:rsidRDefault="00DC4F84" w:rsidP="00DC4F84">
      <w:r>
        <w:t xml:space="preserve">Horizontalne teme Lokalne razvojne strategije u skladu su s temama definiranim Programom ruralnog razvoja i uključuju 2 područja: Inovativnost, Klimatske promjene i Zaštita okoliša. Sve tri teme zastupljene su u odabranim mjerama LRS-a. Doprinos navedenim temama bodovat će se kroz nacionalne kriterije te kroz dodatne kriterije postavljene za LRS. Upravo kroz uključivanje horizontalnih tema u dodane kriterije ukazuje se na važnost ovih područja za održivi razvoj LAG-a Zrinskagora Turopolje. </w:t>
      </w:r>
    </w:p>
    <w:p w:rsidR="00DC4F84" w:rsidRDefault="00DC4F84" w:rsidP="00DC4F84">
      <w:r w:rsidRPr="00373526">
        <w:rPr>
          <w:b/>
        </w:rPr>
        <w:t xml:space="preserve">Inovativnost </w:t>
      </w:r>
      <w:r>
        <w:t>– uključuje nov pristup rješavanju razvojnih problema kakav još nije primjenjivan na području LAG-a. Inovativan karakter projekata ponajviše se očekuje u razvoju nepoljoprivrednih djelatnosti i povezivanju s poljoprivrednom djelatnošću, ali i u inovacijama u samoj poljoprivrednoj djelatnosti uključujući i proizvodnji i preradu.</w:t>
      </w:r>
    </w:p>
    <w:p w:rsidR="00DC4F84" w:rsidRDefault="00DC4F84" w:rsidP="00DC4F84">
      <w:r w:rsidRPr="00373526">
        <w:rPr>
          <w:b/>
        </w:rPr>
        <w:t>Klimatske promjene</w:t>
      </w:r>
      <w:r>
        <w:t xml:space="preserve"> – Smanjenje negativnog utjecaja klimatskih promjena ključan je preduvjet za održivi razvoj područja LAG-a te će se također dodatno vrednovati posebno u projektima koji se tiču poljoprivredne proizvodnje. Klimatske promjene potencijalno predstavljaju veliku prijetnju daljnjem razvoju poljoprivredne djelatnosti te mogu značajno naštetiti kvaliteti života lokalnog stanovništva (opasnost od poplava na području LAG-a)</w:t>
      </w:r>
    </w:p>
    <w:p w:rsidR="00DC4F84" w:rsidRPr="00373526" w:rsidRDefault="00DC4F84" w:rsidP="00DC4F84">
      <w:pPr>
        <w:rPr>
          <w:b/>
        </w:rPr>
      </w:pPr>
      <w:r w:rsidRPr="00373526">
        <w:rPr>
          <w:b/>
        </w:rPr>
        <w:t>Zaštita okoliša</w:t>
      </w:r>
      <w:r>
        <w:rPr>
          <w:b/>
        </w:rPr>
        <w:t xml:space="preserve"> – </w:t>
      </w:r>
      <w:r w:rsidRPr="00373526">
        <w:t>Uspješan razvoj područja LAG-a počiva na valorizaciji bogats</w:t>
      </w:r>
      <w:r>
        <w:t>t</w:t>
      </w:r>
      <w:r w:rsidRPr="00373526">
        <w:t>va prirodnih resursa kojima područje LAG-a raspolaže</w:t>
      </w:r>
      <w:r>
        <w:t>. Da bi se postigao dugoročan i stabilan rast i razvoj područja resurse je potrebno koristiti na održiv način posebno u područjima poput LAG-a Zrinskagora Turopolje gdje se razvoj zasni</w:t>
      </w:r>
      <w:r w:rsidR="00FD1671">
        <w:t>va na integraciji poljoprivredne</w:t>
      </w:r>
      <w:r>
        <w:t xml:space="preserve"> djelatnost</w:t>
      </w:r>
      <w:r w:rsidR="00FD1671">
        <w:t>i i turiz</w:t>
      </w:r>
      <w:r>
        <w:t>m</w:t>
      </w:r>
      <w:r w:rsidR="00FD1671">
        <w:t>a</w:t>
      </w:r>
      <w:r>
        <w:t>. Također</w:t>
      </w:r>
      <w:r w:rsidR="00FD1671">
        <w:t>,</w:t>
      </w:r>
      <w:r>
        <w:t xml:space="preserve"> kvaliteta života i privlačnost nekog područja za život s</w:t>
      </w:r>
      <w:r w:rsidR="00FD1671">
        <w:t>tanovnika uvelike ovise o stanju</w:t>
      </w:r>
      <w:r>
        <w:t xml:space="preserve"> </w:t>
      </w:r>
      <w:r w:rsidR="00FD1671">
        <w:lastRenderedPageBreak/>
        <w:t xml:space="preserve">te </w:t>
      </w:r>
      <w:r>
        <w:t>zaštićenosti i očuvanosti okoliša. Stoga je i ova horizontalna tema uključena u mjere u sklopu LRS-a i dodatne kriterije vrednovanja projektnih prijava.</w:t>
      </w:r>
    </w:p>
    <w:p w:rsidR="00DC4F84" w:rsidRPr="004A624F" w:rsidRDefault="00DC4F84" w:rsidP="00DC4F84"/>
    <w:p w:rsidR="00222A06" w:rsidRPr="004A624F" w:rsidRDefault="00222A06" w:rsidP="00222A06"/>
    <w:p w:rsidR="00222A06" w:rsidRPr="004A624F" w:rsidRDefault="00222A06" w:rsidP="00222A06"/>
    <w:p w:rsidR="00222A06" w:rsidRDefault="00222A06" w:rsidP="00222A06">
      <w:pPr>
        <w:pStyle w:val="Heading1"/>
      </w:pPr>
      <w:bookmarkStart w:id="108" w:name="_Toc446411879"/>
      <w:r>
        <w:lastRenderedPageBreak/>
        <w:t>Izvori</w:t>
      </w:r>
      <w:bookmarkEnd w:id="108"/>
    </w:p>
    <w:p w:rsidR="00CB279E" w:rsidRPr="00CB279E" w:rsidRDefault="00CB279E" w:rsidP="00CB279E">
      <w:pPr>
        <w:pStyle w:val="ListParagraph"/>
        <w:numPr>
          <w:ilvl w:val="0"/>
          <w:numId w:val="34"/>
        </w:numPr>
        <w:spacing w:line="240" w:lineRule="auto"/>
        <w:contextualSpacing/>
        <w:rPr>
          <w:rFonts w:eastAsiaTheme="minorEastAsia"/>
          <w:sz w:val="22"/>
          <w:lang w:eastAsia="hr-HR"/>
        </w:rPr>
      </w:pPr>
      <w:r w:rsidRPr="00CB279E">
        <w:rPr>
          <w:rFonts w:eastAsiaTheme="minorEastAsia"/>
          <w:sz w:val="22"/>
          <w:lang w:eastAsia="hr-HR"/>
        </w:rPr>
        <w:t xml:space="preserve">APPRRR, STATISTIKA 2015 </w:t>
      </w:r>
    </w:p>
    <w:p w:rsidR="00CB279E" w:rsidRPr="00CB279E" w:rsidRDefault="00CB279E" w:rsidP="00CB279E">
      <w:pPr>
        <w:pStyle w:val="ListParagraph"/>
        <w:numPr>
          <w:ilvl w:val="0"/>
          <w:numId w:val="34"/>
        </w:numPr>
        <w:spacing w:line="240" w:lineRule="auto"/>
        <w:contextualSpacing/>
        <w:rPr>
          <w:rFonts w:eastAsiaTheme="minorEastAsia"/>
          <w:sz w:val="22"/>
          <w:lang w:eastAsia="hr-HR"/>
        </w:rPr>
      </w:pPr>
      <w:r w:rsidRPr="00CB279E">
        <w:rPr>
          <w:rFonts w:eastAsiaTheme="minorEastAsia"/>
          <w:sz w:val="22"/>
          <w:lang w:eastAsia="hr-HR"/>
        </w:rPr>
        <w:t>DZS, online statistička izvješća i publikacije</w:t>
      </w:r>
    </w:p>
    <w:p w:rsidR="00CB279E" w:rsidRPr="00CB279E" w:rsidRDefault="00CB279E" w:rsidP="00CB279E">
      <w:pPr>
        <w:pStyle w:val="ListParagraph"/>
        <w:numPr>
          <w:ilvl w:val="0"/>
          <w:numId w:val="34"/>
        </w:numPr>
        <w:spacing w:line="240" w:lineRule="auto"/>
        <w:contextualSpacing/>
        <w:rPr>
          <w:rFonts w:eastAsiaTheme="minorEastAsia"/>
          <w:sz w:val="22"/>
          <w:lang w:eastAsia="hr-HR"/>
        </w:rPr>
      </w:pPr>
      <w:r w:rsidRPr="00CB279E">
        <w:rPr>
          <w:rFonts w:eastAsiaTheme="minorEastAsia"/>
          <w:sz w:val="22"/>
          <w:lang w:eastAsia="hr-HR"/>
        </w:rPr>
        <w:t xml:space="preserve">DZZP, NATURA 2000 i zaštićene prirodne vrijednosti </w:t>
      </w:r>
    </w:p>
    <w:p w:rsidR="00CB279E" w:rsidRPr="00CB279E" w:rsidRDefault="00CB279E" w:rsidP="00CB279E">
      <w:pPr>
        <w:pStyle w:val="ListParagraph"/>
        <w:numPr>
          <w:ilvl w:val="0"/>
          <w:numId w:val="34"/>
        </w:numPr>
        <w:spacing w:line="240" w:lineRule="auto"/>
        <w:contextualSpacing/>
        <w:rPr>
          <w:rFonts w:eastAsiaTheme="minorEastAsia"/>
          <w:sz w:val="22"/>
          <w:lang w:eastAsia="hr-HR"/>
        </w:rPr>
      </w:pPr>
      <w:r w:rsidRPr="00CB279E">
        <w:rPr>
          <w:rFonts w:eastAsiaTheme="minorEastAsia"/>
          <w:sz w:val="22"/>
          <w:lang w:eastAsia="hr-HR"/>
        </w:rPr>
        <w:t xml:space="preserve">Evidencija vjerskih zajednica u Republici Hrvatskoj </w:t>
      </w:r>
    </w:p>
    <w:p w:rsidR="00CB279E" w:rsidRPr="00CB279E" w:rsidRDefault="00CB279E" w:rsidP="00CB279E">
      <w:pPr>
        <w:pStyle w:val="ListParagraph"/>
        <w:numPr>
          <w:ilvl w:val="0"/>
          <w:numId w:val="34"/>
        </w:numPr>
        <w:spacing w:line="240" w:lineRule="auto"/>
        <w:contextualSpacing/>
        <w:rPr>
          <w:rFonts w:eastAsiaTheme="minorEastAsia"/>
          <w:sz w:val="22"/>
          <w:lang w:eastAsia="hr-HR"/>
        </w:rPr>
      </w:pPr>
      <w:r w:rsidRPr="00CB279E">
        <w:rPr>
          <w:rFonts w:eastAsiaTheme="minorEastAsia"/>
          <w:sz w:val="22"/>
          <w:lang w:eastAsia="hr-HR"/>
        </w:rPr>
        <w:t>FINA, Analiza financijskih rezultata poslovanja poduzetnika Republike Hrvatske u 2013. po gradovima/općinama, Zagreb, 2014.</w:t>
      </w:r>
    </w:p>
    <w:p w:rsidR="00CB279E" w:rsidRPr="00CB279E" w:rsidRDefault="00CB279E" w:rsidP="00CB279E">
      <w:pPr>
        <w:pStyle w:val="ListParagraph"/>
        <w:numPr>
          <w:ilvl w:val="0"/>
          <w:numId w:val="34"/>
        </w:numPr>
        <w:spacing w:line="240" w:lineRule="auto"/>
        <w:contextualSpacing/>
        <w:rPr>
          <w:rFonts w:eastAsiaTheme="minorEastAsia"/>
          <w:sz w:val="22"/>
          <w:lang w:eastAsia="hr-HR"/>
        </w:rPr>
      </w:pPr>
      <w:r w:rsidRPr="00CB279E">
        <w:rPr>
          <w:rFonts w:eastAsiaTheme="minorEastAsia"/>
          <w:sz w:val="22"/>
          <w:lang w:eastAsia="hr-HR"/>
        </w:rPr>
        <w:t>FINA, Analiza financijskih rezultata poslovanja poduzetnika Republike Hrvatske u 2014. po gradovima/općinama, Zagreb, 2015.</w:t>
      </w:r>
    </w:p>
    <w:p w:rsidR="00CB279E" w:rsidRPr="00CB279E" w:rsidRDefault="00CB279E" w:rsidP="00CB279E">
      <w:pPr>
        <w:pStyle w:val="ListParagraph"/>
        <w:numPr>
          <w:ilvl w:val="0"/>
          <w:numId w:val="34"/>
        </w:numPr>
        <w:spacing w:line="240" w:lineRule="auto"/>
        <w:contextualSpacing/>
        <w:rPr>
          <w:rFonts w:eastAsiaTheme="minorEastAsia"/>
          <w:sz w:val="22"/>
          <w:lang w:eastAsia="hr-HR"/>
        </w:rPr>
      </w:pPr>
      <w:r w:rsidRPr="00CB279E">
        <w:rPr>
          <w:rFonts w:eastAsiaTheme="minorEastAsia"/>
          <w:sz w:val="22"/>
          <w:lang w:eastAsia="hr-HR"/>
        </w:rPr>
        <w:t xml:space="preserve">HAKOM, Tržišni pokazatelji </w:t>
      </w:r>
    </w:p>
    <w:p w:rsidR="00CB279E" w:rsidRPr="00CB279E" w:rsidRDefault="00CB279E" w:rsidP="00CB279E">
      <w:pPr>
        <w:pStyle w:val="ListParagraph"/>
        <w:numPr>
          <w:ilvl w:val="0"/>
          <w:numId w:val="34"/>
        </w:numPr>
        <w:spacing w:line="240" w:lineRule="auto"/>
        <w:contextualSpacing/>
        <w:rPr>
          <w:rFonts w:eastAsiaTheme="minorEastAsia"/>
          <w:sz w:val="22"/>
          <w:lang w:eastAsia="hr-HR"/>
        </w:rPr>
      </w:pPr>
      <w:r w:rsidRPr="00CB279E">
        <w:rPr>
          <w:rFonts w:eastAsiaTheme="minorEastAsia"/>
          <w:sz w:val="22"/>
          <w:lang w:eastAsia="hr-HR"/>
        </w:rPr>
        <w:t>HGK, Županijska komora Sisak, Statistička izvješća 2013.-2014.</w:t>
      </w:r>
    </w:p>
    <w:p w:rsidR="00CB279E" w:rsidRPr="00CB279E" w:rsidRDefault="00CB279E" w:rsidP="00CB279E">
      <w:pPr>
        <w:pStyle w:val="ListParagraph"/>
        <w:numPr>
          <w:ilvl w:val="0"/>
          <w:numId w:val="34"/>
        </w:numPr>
        <w:spacing w:line="240" w:lineRule="auto"/>
        <w:contextualSpacing/>
        <w:rPr>
          <w:rFonts w:eastAsiaTheme="minorEastAsia"/>
          <w:sz w:val="22"/>
          <w:lang w:eastAsia="hr-HR"/>
        </w:rPr>
      </w:pPr>
      <w:r w:rsidRPr="00CB279E">
        <w:rPr>
          <w:rFonts w:eastAsiaTheme="minorEastAsia"/>
          <w:sz w:val="22"/>
          <w:lang w:eastAsia="hr-HR"/>
        </w:rPr>
        <w:t>HGK, Županijska komora Zagreb, Statistička izvješća 2013.-2014.</w:t>
      </w:r>
    </w:p>
    <w:p w:rsidR="00CB279E" w:rsidRPr="00CB279E" w:rsidRDefault="00CB279E" w:rsidP="00CB279E">
      <w:pPr>
        <w:pStyle w:val="ListParagraph"/>
        <w:numPr>
          <w:ilvl w:val="0"/>
          <w:numId w:val="34"/>
        </w:numPr>
        <w:tabs>
          <w:tab w:val="left" w:pos="7605"/>
        </w:tabs>
        <w:spacing w:line="240" w:lineRule="auto"/>
        <w:contextualSpacing/>
        <w:rPr>
          <w:rFonts w:eastAsiaTheme="minorEastAsia"/>
          <w:sz w:val="22"/>
          <w:lang w:eastAsia="hr-HR"/>
        </w:rPr>
      </w:pPr>
      <w:r w:rsidRPr="00CB279E">
        <w:rPr>
          <w:rFonts w:eastAsiaTheme="minorEastAsia"/>
          <w:sz w:val="22"/>
          <w:lang w:eastAsia="hr-HR"/>
        </w:rPr>
        <w:t>Hrvatske ceste</w:t>
      </w:r>
    </w:p>
    <w:p w:rsidR="00CB279E" w:rsidRPr="00CB279E" w:rsidRDefault="00CB279E" w:rsidP="00CB279E">
      <w:pPr>
        <w:pStyle w:val="ListParagraph"/>
        <w:numPr>
          <w:ilvl w:val="0"/>
          <w:numId w:val="34"/>
        </w:numPr>
        <w:tabs>
          <w:tab w:val="left" w:pos="7605"/>
        </w:tabs>
        <w:spacing w:line="240" w:lineRule="auto"/>
        <w:contextualSpacing/>
        <w:rPr>
          <w:rFonts w:eastAsiaTheme="minorEastAsia"/>
          <w:sz w:val="22"/>
          <w:lang w:eastAsia="hr-HR"/>
        </w:rPr>
      </w:pPr>
      <w:r w:rsidRPr="00CB279E">
        <w:rPr>
          <w:rFonts w:eastAsiaTheme="minorEastAsia"/>
          <w:sz w:val="22"/>
          <w:lang w:eastAsia="hr-HR"/>
        </w:rPr>
        <w:t>Hrvatske šume d.o.o.</w:t>
      </w:r>
    </w:p>
    <w:p w:rsidR="00CB279E" w:rsidRPr="00CB279E" w:rsidRDefault="00CB279E" w:rsidP="00CB279E">
      <w:pPr>
        <w:pStyle w:val="ListParagraph"/>
        <w:numPr>
          <w:ilvl w:val="0"/>
          <w:numId w:val="34"/>
        </w:numPr>
        <w:spacing w:line="240" w:lineRule="auto"/>
        <w:contextualSpacing/>
        <w:rPr>
          <w:rFonts w:eastAsiaTheme="minorEastAsia"/>
          <w:sz w:val="22"/>
          <w:lang w:eastAsia="hr-HR"/>
        </w:rPr>
      </w:pPr>
      <w:r w:rsidRPr="00CB279E">
        <w:rPr>
          <w:rFonts w:eastAsiaTheme="minorEastAsia"/>
          <w:sz w:val="22"/>
          <w:lang w:eastAsia="hr-HR"/>
        </w:rPr>
        <w:t xml:space="preserve">Hrvatski centar za razminiranje, Minski sumnjiva područja </w:t>
      </w:r>
    </w:p>
    <w:p w:rsidR="00CB279E" w:rsidRPr="00CB279E" w:rsidRDefault="00CB279E" w:rsidP="00CB279E">
      <w:pPr>
        <w:pStyle w:val="ListParagraph"/>
        <w:numPr>
          <w:ilvl w:val="0"/>
          <w:numId w:val="34"/>
        </w:numPr>
        <w:spacing w:line="240" w:lineRule="auto"/>
        <w:contextualSpacing/>
        <w:rPr>
          <w:rFonts w:eastAsiaTheme="minorEastAsia"/>
          <w:sz w:val="22"/>
          <w:lang w:eastAsia="hr-HR"/>
        </w:rPr>
      </w:pPr>
      <w:r w:rsidRPr="00CB279E">
        <w:rPr>
          <w:rFonts w:eastAsiaTheme="minorEastAsia"/>
          <w:sz w:val="22"/>
          <w:lang w:eastAsia="hr-HR"/>
        </w:rPr>
        <w:t xml:space="preserve">Hrvatski zavod za zapošljavanje, Statistika </w:t>
      </w:r>
    </w:p>
    <w:p w:rsidR="00CB279E" w:rsidRPr="00CB279E" w:rsidRDefault="00CB279E" w:rsidP="00CB279E">
      <w:pPr>
        <w:pStyle w:val="ListParagraph"/>
        <w:numPr>
          <w:ilvl w:val="0"/>
          <w:numId w:val="34"/>
        </w:numPr>
        <w:spacing w:line="240" w:lineRule="auto"/>
        <w:contextualSpacing/>
        <w:rPr>
          <w:rFonts w:eastAsiaTheme="minorEastAsia"/>
          <w:sz w:val="22"/>
          <w:lang w:eastAsia="hr-HR"/>
        </w:rPr>
      </w:pPr>
      <w:r w:rsidRPr="00CB279E">
        <w:rPr>
          <w:rFonts w:eastAsiaTheme="minorEastAsia"/>
          <w:sz w:val="22"/>
          <w:lang w:eastAsia="hr-HR"/>
        </w:rPr>
        <w:t xml:space="preserve">HZJZ </w:t>
      </w:r>
    </w:p>
    <w:p w:rsidR="00CB279E" w:rsidRPr="00CB279E" w:rsidRDefault="00CB279E" w:rsidP="00CB279E">
      <w:pPr>
        <w:pStyle w:val="ListParagraph"/>
        <w:numPr>
          <w:ilvl w:val="0"/>
          <w:numId w:val="34"/>
        </w:numPr>
        <w:spacing w:line="240" w:lineRule="auto"/>
        <w:contextualSpacing/>
        <w:rPr>
          <w:rFonts w:eastAsiaTheme="minorEastAsia"/>
          <w:sz w:val="22"/>
          <w:lang w:eastAsia="hr-HR"/>
        </w:rPr>
      </w:pPr>
      <w:r w:rsidRPr="00CB279E">
        <w:rPr>
          <w:rFonts w:eastAsiaTheme="minorEastAsia"/>
          <w:sz w:val="22"/>
          <w:lang w:eastAsia="hr-HR"/>
        </w:rPr>
        <w:t>HZMO, Statističke informacije Hrvatskog zavoda za mirovinsko osiguranje</w:t>
      </w:r>
    </w:p>
    <w:p w:rsidR="00CB279E" w:rsidRPr="00CB279E" w:rsidRDefault="00CB279E" w:rsidP="00CB279E">
      <w:pPr>
        <w:pStyle w:val="ListParagraph"/>
        <w:numPr>
          <w:ilvl w:val="0"/>
          <w:numId w:val="34"/>
        </w:numPr>
        <w:spacing w:line="240" w:lineRule="auto"/>
        <w:contextualSpacing/>
        <w:rPr>
          <w:rFonts w:eastAsiaTheme="minorEastAsia"/>
          <w:sz w:val="22"/>
          <w:lang w:eastAsia="hr-HR"/>
        </w:rPr>
      </w:pPr>
      <w:r w:rsidRPr="00CB279E">
        <w:rPr>
          <w:rFonts w:eastAsiaTheme="minorEastAsia"/>
          <w:sz w:val="22"/>
          <w:lang w:eastAsia="hr-HR"/>
        </w:rPr>
        <w:t>HZZO</w:t>
      </w:r>
    </w:p>
    <w:p w:rsidR="00CB279E" w:rsidRPr="00CB279E" w:rsidRDefault="00CB279E" w:rsidP="00CB279E">
      <w:pPr>
        <w:pStyle w:val="ListParagraph"/>
        <w:numPr>
          <w:ilvl w:val="0"/>
          <w:numId w:val="34"/>
        </w:numPr>
        <w:spacing w:line="240" w:lineRule="auto"/>
        <w:contextualSpacing/>
        <w:rPr>
          <w:rFonts w:eastAsiaTheme="minorEastAsia"/>
          <w:sz w:val="22"/>
          <w:lang w:eastAsia="hr-HR"/>
        </w:rPr>
      </w:pPr>
      <w:r w:rsidRPr="00CB279E">
        <w:rPr>
          <w:rFonts w:eastAsiaTheme="minorEastAsia"/>
          <w:sz w:val="22"/>
          <w:lang w:eastAsia="hr-HR"/>
        </w:rPr>
        <w:t xml:space="preserve">HZZO, Ugovoreni sadržaji zdravstvene zaštite u RH  </w:t>
      </w:r>
    </w:p>
    <w:p w:rsidR="00CB279E" w:rsidRPr="00CB279E" w:rsidRDefault="00CB279E" w:rsidP="00CB279E">
      <w:pPr>
        <w:pStyle w:val="ListParagraph"/>
        <w:numPr>
          <w:ilvl w:val="0"/>
          <w:numId w:val="34"/>
        </w:numPr>
        <w:spacing w:line="240" w:lineRule="auto"/>
        <w:contextualSpacing/>
        <w:rPr>
          <w:rFonts w:eastAsiaTheme="minorEastAsia"/>
          <w:sz w:val="22"/>
          <w:lang w:eastAsia="hr-HR"/>
        </w:rPr>
      </w:pPr>
      <w:r w:rsidRPr="00CB279E">
        <w:rPr>
          <w:rFonts w:eastAsiaTheme="minorEastAsia"/>
          <w:sz w:val="22"/>
          <w:lang w:eastAsia="hr-HR"/>
        </w:rPr>
        <w:t>Internetske stranice LAG-a Zrinska gora Turopolje</w:t>
      </w:r>
    </w:p>
    <w:p w:rsidR="00CB279E" w:rsidRPr="00CB279E" w:rsidRDefault="00CB279E" w:rsidP="00CB279E">
      <w:pPr>
        <w:pStyle w:val="ListParagraph"/>
        <w:numPr>
          <w:ilvl w:val="0"/>
          <w:numId w:val="34"/>
        </w:numPr>
        <w:spacing w:line="240" w:lineRule="auto"/>
        <w:contextualSpacing/>
        <w:rPr>
          <w:rFonts w:eastAsiaTheme="minorEastAsia"/>
          <w:sz w:val="22"/>
          <w:lang w:eastAsia="hr-HR"/>
        </w:rPr>
      </w:pPr>
      <w:r w:rsidRPr="00CB279E">
        <w:rPr>
          <w:rFonts w:eastAsiaTheme="minorEastAsia"/>
          <w:sz w:val="22"/>
          <w:lang w:eastAsia="hr-HR"/>
        </w:rPr>
        <w:t>Izvješće o stanju u prostoru Sisačko-moslavačke županije</w:t>
      </w:r>
    </w:p>
    <w:p w:rsidR="00CB279E" w:rsidRPr="00CB279E" w:rsidRDefault="00CB279E" w:rsidP="00CB279E">
      <w:pPr>
        <w:pStyle w:val="ListParagraph"/>
        <w:numPr>
          <w:ilvl w:val="0"/>
          <w:numId w:val="34"/>
        </w:numPr>
        <w:spacing w:line="240" w:lineRule="auto"/>
        <w:contextualSpacing/>
        <w:rPr>
          <w:rFonts w:eastAsiaTheme="minorEastAsia"/>
          <w:sz w:val="22"/>
          <w:lang w:eastAsia="hr-HR"/>
        </w:rPr>
      </w:pPr>
      <w:r w:rsidRPr="00CB279E">
        <w:rPr>
          <w:rFonts w:eastAsiaTheme="minorEastAsia"/>
          <w:sz w:val="22"/>
          <w:lang w:eastAsia="hr-HR"/>
        </w:rPr>
        <w:t>Izvješće o stanju u prostoru Zagrebačke županije</w:t>
      </w:r>
    </w:p>
    <w:p w:rsidR="00CB279E" w:rsidRPr="00CB279E" w:rsidRDefault="00CB279E" w:rsidP="00CB279E">
      <w:pPr>
        <w:pStyle w:val="ListParagraph"/>
        <w:numPr>
          <w:ilvl w:val="0"/>
          <w:numId w:val="34"/>
        </w:numPr>
        <w:spacing w:line="240" w:lineRule="auto"/>
        <w:contextualSpacing/>
        <w:rPr>
          <w:rFonts w:eastAsiaTheme="minorEastAsia"/>
          <w:sz w:val="22"/>
          <w:lang w:eastAsia="hr-HR"/>
        </w:rPr>
      </w:pPr>
      <w:r w:rsidRPr="00CB279E">
        <w:rPr>
          <w:rFonts w:eastAsiaTheme="minorEastAsia"/>
          <w:sz w:val="22"/>
          <w:lang w:eastAsia="hr-HR"/>
        </w:rPr>
        <w:t>LRS LAG-a ''Zrinska gora – Turopolje'' 2012.-2014.</w:t>
      </w:r>
    </w:p>
    <w:p w:rsidR="00CB279E" w:rsidRPr="00CB279E" w:rsidRDefault="00CB279E" w:rsidP="00CB279E">
      <w:pPr>
        <w:pStyle w:val="ListParagraph"/>
        <w:numPr>
          <w:ilvl w:val="0"/>
          <w:numId w:val="34"/>
        </w:numPr>
        <w:tabs>
          <w:tab w:val="left" w:pos="7605"/>
        </w:tabs>
        <w:spacing w:line="240" w:lineRule="auto"/>
        <w:contextualSpacing/>
        <w:rPr>
          <w:rFonts w:eastAsiaTheme="minorEastAsia"/>
          <w:sz w:val="22"/>
          <w:lang w:eastAsia="hr-HR"/>
        </w:rPr>
      </w:pPr>
      <w:r w:rsidRPr="00CB279E">
        <w:rPr>
          <w:rFonts w:eastAsiaTheme="minorEastAsia"/>
          <w:sz w:val="22"/>
          <w:lang w:eastAsia="hr-HR"/>
        </w:rPr>
        <w:t>Ministarstvo graditeljstva i prostornog uređenja, Prostorni planovi uređenja gradova i općina</w:t>
      </w:r>
    </w:p>
    <w:p w:rsidR="00CB279E" w:rsidRPr="00CB279E" w:rsidRDefault="00CB279E" w:rsidP="00CB279E">
      <w:pPr>
        <w:pStyle w:val="ListParagraph"/>
        <w:numPr>
          <w:ilvl w:val="0"/>
          <w:numId w:val="34"/>
        </w:numPr>
        <w:spacing w:line="240" w:lineRule="auto"/>
        <w:contextualSpacing/>
        <w:rPr>
          <w:rFonts w:eastAsiaTheme="minorEastAsia"/>
          <w:sz w:val="22"/>
          <w:lang w:eastAsia="hr-HR"/>
        </w:rPr>
      </w:pPr>
      <w:r w:rsidRPr="00CB279E">
        <w:rPr>
          <w:rFonts w:eastAsiaTheme="minorEastAsia"/>
          <w:sz w:val="22"/>
          <w:lang w:eastAsia="hr-HR"/>
        </w:rPr>
        <w:t xml:space="preserve">Ministarstvo kulture Republike Hrvatske, Registar kulturnih dobara </w:t>
      </w:r>
    </w:p>
    <w:p w:rsidR="00CB279E" w:rsidRPr="00CB279E" w:rsidRDefault="00CB279E" w:rsidP="00CB279E">
      <w:pPr>
        <w:pStyle w:val="ListParagraph"/>
        <w:numPr>
          <w:ilvl w:val="0"/>
          <w:numId w:val="34"/>
        </w:numPr>
        <w:spacing w:line="240" w:lineRule="auto"/>
        <w:contextualSpacing/>
        <w:rPr>
          <w:rFonts w:eastAsiaTheme="minorEastAsia"/>
          <w:sz w:val="22"/>
          <w:lang w:eastAsia="hr-HR"/>
        </w:rPr>
      </w:pPr>
      <w:r w:rsidRPr="00CB279E">
        <w:rPr>
          <w:rFonts w:eastAsiaTheme="minorEastAsia"/>
          <w:sz w:val="22"/>
          <w:lang w:eastAsia="hr-HR"/>
        </w:rPr>
        <w:t>Ministarstvo poljoprivrede, ribarstva i ruralnog razvoja, Nacionalni program očuvanja izvornih i zaštićenih pasmina domaćih životinja u Republici Hrvatskoj, Zagreb, 2010.</w:t>
      </w:r>
    </w:p>
    <w:p w:rsidR="00CB279E" w:rsidRPr="00CB279E" w:rsidRDefault="00CB279E" w:rsidP="00CB279E">
      <w:pPr>
        <w:pStyle w:val="ListParagraph"/>
        <w:numPr>
          <w:ilvl w:val="0"/>
          <w:numId w:val="34"/>
        </w:numPr>
        <w:spacing w:line="240" w:lineRule="auto"/>
        <w:contextualSpacing/>
        <w:rPr>
          <w:rFonts w:eastAsiaTheme="minorEastAsia"/>
          <w:sz w:val="22"/>
          <w:lang w:eastAsia="hr-HR"/>
        </w:rPr>
      </w:pPr>
      <w:r w:rsidRPr="00CB279E">
        <w:rPr>
          <w:rFonts w:eastAsiaTheme="minorEastAsia"/>
          <w:sz w:val="22"/>
          <w:lang w:eastAsia="hr-HR"/>
        </w:rPr>
        <w:t xml:space="preserve">Ministarstvo socijalne politike i mladih, Statistička izvješća  </w:t>
      </w:r>
    </w:p>
    <w:p w:rsidR="00CB279E" w:rsidRPr="00CB279E" w:rsidRDefault="00CB279E" w:rsidP="00CB279E">
      <w:pPr>
        <w:pStyle w:val="ListParagraph"/>
        <w:numPr>
          <w:ilvl w:val="0"/>
          <w:numId w:val="34"/>
        </w:numPr>
        <w:spacing w:line="240" w:lineRule="auto"/>
        <w:contextualSpacing/>
        <w:rPr>
          <w:rFonts w:eastAsiaTheme="minorEastAsia"/>
          <w:sz w:val="22"/>
          <w:lang w:eastAsia="hr-HR"/>
        </w:rPr>
      </w:pPr>
      <w:r w:rsidRPr="00CB279E">
        <w:rPr>
          <w:rFonts w:eastAsiaTheme="minorEastAsia"/>
          <w:sz w:val="22"/>
          <w:lang w:eastAsia="hr-HR"/>
        </w:rPr>
        <w:t xml:space="preserve">Ministarstvo znanosti, obrazovanja i sporta, Ustanove iz sustava znanosti </w:t>
      </w:r>
    </w:p>
    <w:p w:rsidR="00CB279E" w:rsidRPr="00CB279E" w:rsidRDefault="00CB279E" w:rsidP="00CB279E">
      <w:pPr>
        <w:pStyle w:val="ListParagraph"/>
        <w:numPr>
          <w:ilvl w:val="0"/>
          <w:numId w:val="34"/>
        </w:numPr>
        <w:spacing w:line="240" w:lineRule="auto"/>
        <w:contextualSpacing/>
        <w:rPr>
          <w:rFonts w:eastAsiaTheme="minorEastAsia"/>
          <w:sz w:val="22"/>
          <w:lang w:eastAsia="hr-HR"/>
        </w:rPr>
      </w:pPr>
      <w:r w:rsidRPr="00CB279E">
        <w:rPr>
          <w:rFonts w:eastAsiaTheme="minorEastAsia"/>
          <w:sz w:val="22"/>
          <w:lang w:eastAsia="hr-HR"/>
        </w:rPr>
        <w:t xml:space="preserve">MRRFEU, Indeks razvijenosti </w:t>
      </w:r>
    </w:p>
    <w:p w:rsidR="00CB279E" w:rsidRPr="00CB279E" w:rsidRDefault="00CB279E" w:rsidP="00CB279E">
      <w:pPr>
        <w:pStyle w:val="ListParagraph"/>
        <w:numPr>
          <w:ilvl w:val="0"/>
          <w:numId w:val="34"/>
        </w:numPr>
        <w:spacing w:line="240" w:lineRule="auto"/>
        <w:contextualSpacing/>
        <w:rPr>
          <w:rFonts w:eastAsiaTheme="minorEastAsia"/>
          <w:sz w:val="22"/>
          <w:lang w:eastAsia="hr-HR"/>
        </w:rPr>
      </w:pPr>
      <w:r w:rsidRPr="00CB279E">
        <w:rPr>
          <w:rFonts w:eastAsiaTheme="minorEastAsia"/>
          <w:sz w:val="22"/>
          <w:lang w:eastAsia="hr-HR"/>
        </w:rPr>
        <w:t>Narodne novine</w:t>
      </w:r>
    </w:p>
    <w:p w:rsidR="00CB279E" w:rsidRPr="00CB279E" w:rsidRDefault="00CB279E" w:rsidP="00CB279E">
      <w:pPr>
        <w:pStyle w:val="ListParagraph"/>
        <w:numPr>
          <w:ilvl w:val="0"/>
          <w:numId w:val="34"/>
        </w:numPr>
        <w:spacing w:line="240" w:lineRule="auto"/>
        <w:contextualSpacing/>
        <w:rPr>
          <w:rFonts w:eastAsiaTheme="minorEastAsia"/>
          <w:sz w:val="22"/>
          <w:lang w:eastAsia="hr-HR"/>
        </w:rPr>
      </w:pPr>
      <w:r w:rsidRPr="00CB279E">
        <w:rPr>
          <w:rFonts w:eastAsiaTheme="minorEastAsia"/>
          <w:sz w:val="22"/>
          <w:lang w:eastAsia="hr-HR"/>
        </w:rPr>
        <w:t>Program ruralnog razvoja Republike Hrvatske za razdoblje 2014. – 2020., Zagreb, 2015.</w:t>
      </w:r>
    </w:p>
    <w:p w:rsidR="00CB279E" w:rsidRPr="00CB279E" w:rsidRDefault="00CB279E" w:rsidP="00CB279E">
      <w:pPr>
        <w:pStyle w:val="ListParagraph"/>
        <w:numPr>
          <w:ilvl w:val="0"/>
          <w:numId w:val="34"/>
        </w:numPr>
        <w:spacing w:line="240" w:lineRule="auto"/>
        <w:contextualSpacing/>
        <w:rPr>
          <w:rFonts w:eastAsiaTheme="minorEastAsia"/>
          <w:sz w:val="22"/>
          <w:lang w:eastAsia="hr-HR"/>
        </w:rPr>
      </w:pPr>
      <w:r w:rsidRPr="00CB279E">
        <w:rPr>
          <w:rFonts w:eastAsiaTheme="minorEastAsia"/>
          <w:sz w:val="22"/>
          <w:lang w:eastAsia="hr-HR"/>
        </w:rPr>
        <w:t xml:space="preserve">Prostorni planovi JLS članica LAG-a "Zrinska gora Turopolje" </w:t>
      </w:r>
    </w:p>
    <w:p w:rsidR="00CB279E" w:rsidRPr="00CB279E" w:rsidRDefault="00CB279E" w:rsidP="00CB279E">
      <w:pPr>
        <w:pStyle w:val="ListParagraph"/>
        <w:numPr>
          <w:ilvl w:val="0"/>
          <w:numId w:val="34"/>
        </w:numPr>
        <w:spacing w:line="240" w:lineRule="auto"/>
        <w:contextualSpacing/>
        <w:rPr>
          <w:rFonts w:eastAsiaTheme="minorEastAsia"/>
          <w:sz w:val="22"/>
          <w:lang w:eastAsia="hr-HR"/>
        </w:rPr>
      </w:pPr>
      <w:r w:rsidRPr="00CB279E">
        <w:rPr>
          <w:rFonts w:eastAsiaTheme="minorEastAsia"/>
          <w:sz w:val="22"/>
          <w:lang w:eastAsia="hr-HR"/>
        </w:rPr>
        <w:t xml:space="preserve">Registar udruga u Republici Hrvatskoj  </w:t>
      </w:r>
    </w:p>
    <w:p w:rsidR="00CB279E" w:rsidRPr="00CB279E" w:rsidRDefault="00CB279E" w:rsidP="00CB279E">
      <w:pPr>
        <w:pStyle w:val="ListParagraph"/>
        <w:numPr>
          <w:ilvl w:val="0"/>
          <w:numId w:val="34"/>
        </w:numPr>
        <w:spacing w:line="240" w:lineRule="auto"/>
        <w:contextualSpacing/>
        <w:rPr>
          <w:rFonts w:eastAsiaTheme="minorEastAsia"/>
          <w:sz w:val="22"/>
          <w:lang w:eastAsia="hr-HR"/>
        </w:rPr>
      </w:pPr>
      <w:r w:rsidRPr="00CB279E">
        <w:rPr>
          <w:rFonts w:eastAsiaTheme="minorEastAsia"/>
          <w:sz w:val="22"/>
          <w:lang w:eastAsia="hr-HR"/>
        </w:rPr>
        <w:t>Ruralni turizam Hrvatske - Nacionalni katalog, Hrvatska gospodarska komora, Ministarstvo turizma Republike Hrvatske, Zagreb, 2015.</w:t>
      </w:r>
    </w:p>
    <w:p w:rsidR="00CB279E" w:rsidRPr="00CB279E" w:rsidRDefault="00CB279E" w:rsidP="00CB279E">
      <w:pPr>
        <w:pStyle w:val="ListParagraph"/>
        <w:numPr>
          <w:ilvl w:val="0"/>
          <w:numId w:val="34"/>
        </w:numPr>
        <w:spacing w:line="240" w:lineRule="auto"/>
        <w:contextualSpacing/>
        <w:rPr>
          <w:rFonts w:eastAsiaTheme="minorEastAsia"/>
          <w:sz w:val="22"/>
          <w:lang w:eastAsia="hr-HR"/>
        </w:rPr>
      </w:pPr>
      <w:r w:rsidRPr="00CB279E">
        <w:rPr>
          <w:rFonts w:eastAsiaTheme="minorEastAsia"/>
          <w:sz w:val="22"/>
          <w:lang w:eastAsia="hr-HR"/>
        </w:rPr>
        <w:t>Strategija razvoja Grada Siska 2015. - 2020.</w:t>
      </w:r>
    </w:p>
    <w:p w:rsidR="00CB279E" w:rsidRPr="00CB279E" w:rsidRDefault="00CB279E" w:rsidP="00CB279E">
      <w:pPr>
        <w:pStyle w:val="ListParagraph"/>
        <w:numPr>
          <w:ilvl w:val="0"/>
          <w:numId w:val="34"/>
        </w:numPr>
        <w:spacing w:line="240" w:lineRule="auto"/>
        <w:contextualSpacing/>
        <w:rPr>
          <w:rFonts w:eastAsiaTheme="minorEastAsia"/>
          <w:sz w:val="22"/>
          <w:lang w:eastAsia="hr-HR"/>
        </w:rPr>
      </w:pPr>
      <w:r w:rsidRPr="00CB279E">
        <w:rPr>
          <w:rFonts w:eastAsiaTheme="minorEastAsia"/>
          <w:sz w:val="22"/>
          <w:lang w:eastAsia="hr-HR"/>
        </w:rPr>
        <w:t>Strategija razvoja Grada Velike Gorice 2014. – 2020.</w:t>
      </w:r>
    </w:p>
    <w:p w:rsidR="00CB279E" w:rsidRPr="00CB279E" w:rsidRDefault="00CB279E" w:rsidP="00CB279E">
      <w:pPr>
        <w:pStyle w:val="ListParagraph"/>
        <w:numPr>
          <w:ilvl w:val="0"/>
          <w:numId w:val="34"/>
        </w:numPr>
        <w:spacing w:line="240" w:lineRule="auto"/>
        <w:contextualSpacing/>
        <w:rPr>
          <w:rFonts w:eastAsiaTheme="minorEastAsia"/>
          <w:sz w:val="22"/>
          <w:lang w:eastAsia="hr-HR"/>
        </w:rPr>
      </w:pPr>
      <w:r w:rsidRPr="00CB279E">
        <w:rPr>
          <w:rFonts w:eastAsiaTheme="minorEastAsia"/>
          <w:sz w:val="22"/>
          <w:lang w:eastAsia="hr-HR"/>
        </w:rPr>
        <w:t>TZ Velika Gorica, TZ Sisak, TZ Petrinja, TZ Lekenik, TZ Sisačko-moslavačke županije, TZ Zagrebačke županije</w:t>
      </w:r>
    </w:p>
    <w:p w:rsidR="00CB279E" w:rsidRPr="00CB279E" w:rsidRDefault="00CB279E" w:rsidP="00CB279E">
      <w:pPr>
        <w:pStyle w:val="ListParagraph"/>
        <w:numPr>
          <w:ilvl w:val="0"/>
          <w:numId w:val="34"/>
        </w:numPr>
        <w:spacing w:line="240" w:lineRule="auto"/>
        <w:contextualSpacing/>
        <w:rPr>
          <w:rFonts w:eastAsiaTheme="minorEastAsia"/>
          <w:sz w:val="22"/>
          <w:lang w:eastAsia="hr-HR"/>
        </w:rPr>
      </w:pPr>
      <w:r w:rsidRPr="00CB279E">
        <w:rPr>
          <w:rFonts w:eastAsiaTheme="minorEastAsia"/>
          <w:sz w:val="22"/>
          <w:lang w:eastAsia="hr-HR"/>
        </w:rPr>
        <w:t>Vodič za pripremu, praćenje i evaluaciju strategija lokalnog razvoja za programsko razdoblje 2014. – 2020., Ministarstvo poljoprivrede, Zagreb, 2015.</w:t>
      </w:r>
    </w:p>
    <w:p w:rsidR="00CB279E" w:rsidRPr="00CB279E" w:rsidRDefault="00CB279E" w:rsidP="00CB279E">
      <w:pPr>
        <w:pStyle w:val="ListParagraph"/>
        <w:numPr>
          <w:ilvl w:val="0"/>
          <w:numId w:val="34"/>
        </w:numPr>
        <w:spacing w:line="240" w:lineRule="auto"/>
        <w:contextualSpacing/>
        <w:rPr>
          <w:rFonts w:eastAsiaTheme="minorEastAsia"/>
          <w:sz w:val="22"/>
          <w:lang w:eastAsia="hr-HR"/>
        </w:rPr>
      </w:pPr>
      <w:r w:rsidRPr="00CB279E">
        <w:rPr>
          <w:rFonts w:eastAsiaTheme="minorEastAsia"/>
          <w:sz w:val="22"/>
          <w:lang w:eastAsia="hr-HR"/>
        </w:rPr>
        <w:t>Županijska razvojna strategija Sisačko-moslavačke županije 2011.-2013.</w:t>
      </w:r>
    </w:p>
    <w:p w:rsidR="00CB279E" w:rsidRPr="00CB279E" w:rsidRDefault="00CB279E" w:rsidP="00CB279E">
      <w:pPr>
        <w:pStyle w:val="ListParagraph"/>
        <w:numPr>
          <w:ilvl w:val="0"/>
          <w:numId w:val="34"/>
        </w:numPr>
        <w:spacing w:line="240" w:lineRule="auto"/>
        <w:contextualSpacing/>
        <w:rPr>
          <w:rFonts w:eastAsiaTheme="minorEastAsia"/>
          <w:sz w:val="22"/>
          <w:lang w:eastAsia="hr-HR"/>
        </w:rPr>
      </w:pPr>
      <w:r w:rsidRPr="00CB279E">
        <w:rPr>
          <w:rFonts w:eastAsiaTheme="minorEastAsia"/>
          <w:sz w:val="22"/>
          <w:lang w:eastAsia="hr-HR"/>
        </w:rPr>
        <w:t>Županijska razvojna strategija Zagrebačke županije 2011.-2013.</w:t>
      </w:r>
    </w:p>
    <w:p w:rsidR="00222A06" w:rsidRPr="009B3D75" w:rsidRDefault="00222A06" w:rsidP="00222A06"/>
    <w:p w:rsidR="00222A06" w:rsidRPr="009B3D75" w:rsidRDefault="00222A06" w:rsidP="00222A06"/>
    <w:p w:rsidR="00222A06" w:rsidRPr="009B3D75" w:rsidRDefault="00222A06" w:rsidP="00222A06"/>
    <w:p w:rsidR="00222A06" w:rsidRDefault="00222A06" w:rsidP="00222A06">
      <w:pPr>
        <w:pStyle w:val="Heading1"/>
      </w:pPr>
      <w:bookmarkStart w:id="109" w:name="_Toc446411880"/>
      <w:r>
        <w:lastRenderedPageBreak/>
        <w:t>Prilozi</w:t>
      </w:r>
      <w:bookmarkEnd w:id="109"/>
    </w:p>
    <w:p w:rsidR="009C6161" w:rsidRPr="00757F50" w:rsidRDefault="009C6161" w:rsidP="009C6161">
      <w:pPr>
        <w:pStyle w:val="Caption"/>
      </w:pPr>
      <w:r>
        <w:t xml:space="preserve">Prilog 1. </w:t>
      </w:r>
      <w:r>
        <w:rPr>
          <w:b w:val="0"/>
        </w:rPr>
        <w:t xml:space="preserve">Inventarizacija </w:t>
      </w:r>
      <w:r w:rsidRPr="001949F1">
        <w:rPr>
          <w:b w:val="0"/>
        </w:rPr>
        <w:t xml:space="preserve">kulturnih dobara unutar obuhvata </w:t>
      </w:r>
      <w:r>
        <w:rPr>
          <w:b w:val="0"/>
        </w:rPr>
        <w:t>LAG-a Zrinska gora Turopolje</w:t>
      </w:r>
    </w:p>
    <w:tbl>
      <w:tblPr>
        <w:tblW w:w="5000" w:type="pct"/>
        <w:tblBorders>
          <w:top w:val="single" w:sz="8" w:space="0" w:color="9DBCB0"/>
          <w:left w:val="single" w:sz="8" w:space="0" w:color="9DBCB0"/>
          <w:bottom w:val="single" w:sz="8" w:space="0" w:color="9DBCB0"/>
          <w:right w:val="single" w:sz="8" w:space="0" w:color="9DBCB0"/>
          <w:insideH w:val="single" w:sz="6" w:space="0" w:color="9DBCB0"/>
          <w:insideV w:val="single" w:sz="6" w:space="0" w:color="9DBCB0"/>
        </w:tblBorders>
        <w:tblLook w:val="04A0" w:firstRow="1" w:lastRow="0" w:firstColumn="1" w:lastColumn="0" w:noHBand="0" w:noVBand="1"/>
      </w:tblPr>
      <w:tblGrid>
        <w:gridCol w:w="3289"/>
        <w:gridCol w:w="3500"/>
        <w:gridCol w:w="2263"/>
      </w:tblGrid>
      <w:tr w:rsidR="009C6161" w:rsidRPr="00B44014" w:rsidTr="00813D91">
        <w:trPr>
          <w:trHeight w:val="408"/>
        </w:trPr>
        <w:tc>
          <w:tcPr>
            <w:tcW w:w="1817" w:type="pct"/>
            <w:vMerge w:val="restart"/>
            <w:shd w:val="clear" w:color="000000" w:fill="DFEEF9"/>
            <w:vAlign w:val="center"/>
            <w:hideMark/>
          </w:tcPr>
          <w:p w:rsidR="009C6161" w:rsidRPr="00B44014" w:rsidRDefault="009C6161" w:rsidP="00813D91">
            <w:pPr>
              <w:spacing w:before="60" w:after="60" w:line="240" w:lineRule="auto"/>
              <w:jc w:val="left"/>
              <w:rPr>
                <w:b/>
                <w:color w:val="44697D"/>
                <w:sz w:val="20"/>
                <w:szCs w:val="20"/>
              </w:rPr>
            </w:pPr>
            <w:r w:rsidRPr="00B44014">
              <w:rPr>
                <w:b/>
                <w:color w:val="44697D"/>
                <w:sz w:val="20"/>
                <w:szCs w:val="20"/>
              </w:rPr>
              <w:t>Pokretno kulturno dobro</w:t>
            </w:r>
          </w:p>
        </w:tc>
        <w:tc>
          <w:tcPr>
            <w:tcW w:w="1933" w:type="pct"/>
            <w:shd w:val="clear" w:color="000000" w:fill="DFEEF9"/>
            <w:vAlign w:val="center"/>
            <w:hideMark/>
          </w:tcPr>
          <w:p w:rsidR="009C6161" w:rsidRPr="00B44014" w:rsidRDefault="009C6161" w:rsidP="00813D91">
            <w:pPr>
              <w:spacing w:before="60" w:after="60" w:line="240" w:lineRule="auto"/>
              <w:jc w:val="left"/>
              <w:rPr>
                <w:b/>
                <w:color w:val="44697D"/>
                <w:sz w:val="20"/>
                <w:szCs w:val="20"/>
              </w:rPr>
            </w:pPr>
            <w:r w:rsidRPr="00B44014">
              <w:rPr>
                <w:b/>
                <w:color w:val="44697D"/>
                <w:sz w:val="20"/>
                <w:szCs w:val="20"/>
              </w:rPr>
              <w:t>Pojedinačno</w:t>
            </w:r>
          </w:p>
        </w:tc>
        <w:tc>
          <w:tcPr>
            <w:tcW w:w="1250" w:type="pct"/>
            <w:shd w:val="clear" w:color="auto" w:fill="auto"/>
            <w:noWrap/>
            <w:vAlign w:val="bottom"/>
            <w:hideMark/>
          </w:tcPr>
          <w:p w:rsidR="009C6161" w:rsidRPr="00B44014" w:rsidRDefault="009C6161" w:rsidP="00813D91">
            <w:pPr>
              <w:spacing w:before="60" w:after="60" w:line="240" w:lineRule="auto"/>
              <w:jc w:val="left"/>
              <w:rPr>
                <w:sz w:val="20"/>
                <w:szCs w:val="20"/>
              </w:rPr>
            </w:pPr>
            <w:r w:rsidRPr="00B44014">
              <w:rPr>
                <w:sz w:val="20"/>
                <w:szCs w:val="20"/>
              </w:rPr>
              <w:t>19</w:t>
            </w:r>
          </w:p>
        </w:tc>
      </w:tr>
      <w:tr w:rsidR="009C6161" w:rsidRPr="00B44014" w:rsidTr="00813D91">
        <w:trPr>
          <w:trHeight w:val="260"/>
        </w:trPr>
        <w:tc>
          <w:tcPr>
            <w:tcW w:w="1817" w:type="pct"/>
            <w:vMerge/>
            <w:vAlign w:val="center"/>
            <w:hideMark/>
          </w:tcPr>
          <w:p w:rsidR="009C6161" w:rsidRPr="00B44014" w:rsidRDefault="009C6161" w:rsidP="00813D91">
            <w:pPr>
              <w:spacing w:before="60" w:after="60" w:line="240" w:lineRule="auto"/>
              <w:jc w:val="left"/>
              <w:rPr>
                <w:b/>
                <w:color w:val="44697D"/>
                <w:sz w:val="20"/>
                <w:szCs w:val="20"/>
              </w:rPr>
            </w:pPr>
          </w:p>
        </w:tc>
        <w:tc>
          <w:tcPr>
            <w:tcW w:w="1933" w:type="pct"/>
            <w:shd w:val="clear" w:color="000000" w:fill="DFEEF9"/>
            <w:vAlign w:val="center"/>
            <w:hideMark/>
          </w:tcPr>
          <w:p w:rsidR="009C6161" w:rsidRPr="00B44014" w:rsidRDefault="009C6161" w:rsidP="00813D91">
            <w:pPr>
              <w:spacing w:before="60" w:after="60" w:line="240" w:lineRule="auto"/>
              <w:jc w:val="left"/>
              <w:rPr>
                <w:b/>
                <w:color w:val="44697D"/>
                <w:sz w:val="20"/>
                <w:szCs w:val="20"/>
              </w:rPr>
            </w:pPr>
            <w:r w:rsidRPr="00B44014">
              <w:rPr>
                <w:b/>
                <w:color w:val="44697D"/>
                <w:sz w:val="20"/>
                <w:szCs w:val="20"/>
              </w:rPr>
              <w:t>Zbirka</w:t>
            </w:r>
          </w:p>
        </w:tc>
        <w:tc>
          <w:tcPr>
            <w:tcW w:w="1250" w:type="pct"/>
            <w:shd w:val="clear" w:color="auto" w:fill="auto"/>
            <w:noWrap/>
            <w:vAlign w:val="bottom"/>
            <w:hideMark/>
          </w:tcPr>
          <w:p w:rsidR="009C6161" w:rsidRPr="00B44014" w:rsidRDefault="009C6161" w:rsidP="00813D91">
            <w:pPr>
              <w:spacing w:before="60" w:after="60" w:line="240" w:lineRule="auto"/>
              <w:jc w:val="left"/>
              <w:rPr>
                <w:sz w:val="20"/>
                <w:szCs w:val="20"/>
              </w:rPr>
            </w:pPr>
            <w:r w:rsidRPr="00B44014">
              <w:rPr>
                <w:sz w:val="20"/>
                <w:szCs w:val="20"/>
              </w:rPr>
              <w:t>12</w:t>
            </w:r>
          </w:p>
        </w:tc>
      </w:tr>
      <w:tr w:rsidR="009C6161" w:rsidRPr="00B44014" w:rsidTr="00813D91">
        <w:trPr>
          <w:trHeight w:val="406"/>
        </w:trPr>
        <w:tc>
          <w:tcPr>
            <w:tcW w:w="1817" w:type="pct"/>
            <w:vMerge w:val="restart"/>
            <w:shd w:val="clear" w:color="000000" w:fill="DFEEF9"/>
            <w:vAlign w:val="center"/>
            <w:hideMark/>
          </w:tcPr>
          <w:p w:rsidR="009C6161" w:rsidRPr="00B44014" w:rsidRDefault="009C6161" w:rsidP="00813D91">
            <w:pPr>
              <w:spacing w:before="60" w:after="60" w:line="240" w:lineRule="auto"/>
              <w:jc w:val="left"/>
              <w:rPr>
                <w:b/>
                <w:color w:val="44697D"/>
                <w:sz w:val="20"/>
                <w:szCs w:val="20"/>
              </w:rPr>
            </w:pPr>
            <w:r w:rsidRPr="00B44014">
              <w:rPr>
                <w:b/>
                <w:color w:val="44697D"/>
                <w:sz w:val="20"/>
                <w:szCs w:val="20"/>
              </w:rPr>
              <w:t>Nepokretno kulturno dobro</w:t>
            </w:r>
          </w:p>
        </w:tc>
        <w:tc>
          <w:tcPr>
            <w:tcW w:w="1933" w:type="pct"/>
            <w:shd w:val="clear" w:color="000000" w:fill="DFEEF9"/>
            <w:vAlign w:val="center"/>
            <w:hideMark/>
          </w:tcPr>
          <w:p w:rsidR="009C6161" w:rsidRPr="00B44014" w:rsidRDefault="009C6161" w:rsidP="00813D91">
            <w:pPr>
              <w:spacing w:before="60" w:after="60" w:line="240" w:lineRule="auto"/>
              <w:jc w:val="left"/>
              <w:rPr>
                <w:b/>
                <w:color w:val="44697D"/>
                <w:sz w:val="20"/>
                <w:szCs w:val="20"/>
              </w:rPr>
            </w:pPr>
            <w:r w:rsidRPr="00B44014">
              <w:rPr>
                <w:b/>
                <w:color w:val="44697D"/>
                <w:sz w:val="20"/>
                <w:szCs w:val="20"/>
              </w:rPr>
              <w:t>Pojedinačno</w:t>
            </w:r>
          </w:p>
        </w:tc>
        <w:tc>
          <w:tcPr>
            <w:tcW w:w="1250" w:type="pct"/>
            <w:shd w:val="clear" w:color="auto" w:fill="auto"/>
            <w:noWrap/>
            <w:vAlign w:val="bottom"/>
            <w:hideMark/>
          </w:tcPr>
          <w:p w:rsidR="009C6161" w:rsidRPr="00B44014" w:rsidRDefault="009C6161" w:rsidP="00813D91">
            <w:pPr>
              <w:spacing w:before="60" w:after="60" w:line="240" w:lineRule="auto"/>
              <w:jc w:val="left"/>
              <w:rPr>
                <w:sz w:val="20"/>
                <w:szCs w:val="20"/>
              </w:rPr>
            </w:pPr>
            <w:r w:rsidRPr="00B44014">
              <w:rPr>
                <w:sz w:val="20"/>
                <w:szCs w:val="20"/>
              </w:rPr>
              <w:t>139</w:t>
            </w:r>
          </w:p>
        </w:tc>
      </w:tr>
      <w:tr w:rsidR="009C6161" w:rsidRPr="00B44014" w:rsidTr="00813D91">
        <w:trPr>
          <w:trHeight w:val="385"/>
        </w:trPr>
        <w:tc>
          <w:tcPr>
            <w:tcW w:w="1817" w:type="pct"/>
            <w:vMerge/>
            <w:vAlign w:val="center"/>
            <w:hideMark/>
          </w:tcPr>
          <w:p w:rsidR="009C6161" w:rsidRPr="00B44014" w:rsidRDefault="009C6161" w:rsidP="00813D91">
            <w:pPr>
              <w:spacing w:before="60" w:after="60" w:line="240" w:lineRule="auto"/>
              <w:jc w:val="left"/>
              <w:rPr>
                <w:b/>
                <w:color w:val="44697D"/>
                <w:sz w:val="20"/>
                <w:szCs w:val="20"/>
              </w:rPr>
            </w:pPr>
          </w:p>
        </w:tc>
        <w:tc>
          <w:tcPr>
            <w:tcW w:w="1933" w:type="pct"/>
            <w:shd w:val="clear" w:color="000000" w:fill="DFEEF9"/>
            <w:vAlign w:val="center"/>
            <w:hideMark/>
          </w:tcPr>
          <w:p w:rsidR="009C6161" w:rsidRPr="00B44014" w:rsidRDefault="009C6161" w:rsidP="00813D91">
            <w:pPr>
              <w:spacing w:before="60" w:after="60" w:line="240" w:lineRule="auto"/>
              <w:jc w:val="left"/>
              <w:rPr>
                <w:b/>
                <w:color w:val="44697D"/>
                <w:sz w:val="20"/>
                <w:szCs w:val="20"/>
              </w:rPr>
            </w:pPr>
            <w:r>
              <w:rPr>
                <w:b/>
                <w:color w:val="44697D"/>
                <w:sz w:val="20"/>
                <w:szCs w:val="20"/>
              </w:rPr>
              <w:t>Kulturno-povijesna c</w:t>
            </w:r>
            <w:r w:rsidRPr="00B44014">
              <w:rPr>
                <w:b/>
                <w:color w:val="44697D"/>
                <w:sz w:val="20"/>
                <w:szCs w:val="20"/>
              </w:rPr>
              <w:t>jelina</w:t>
            </w:r>
          </w:p>
        </w:tc>
        <w:tc>
          <w:tcPr>
            <w:tcW w:w="1250" w:type="pct"/>
            <w:shd w:val="clear" w:color="auto" w:fill="auto"/>
            <w:noWrap/>
            <w:vAlign w:val="bottom"/>
            <w:hideMark/>
          </w:tcPr>
          <w:p w:rsidR="009C6161" w:rsidRPr="00B44014" w:rsidRDefault="009C6161" w:rsidP="00813D91">
            <w:pPr>
              <w:spacing w:before="60" w:after="60" w:line="240" w:lineRule="auto"/>
              <w:jc w:val="left"/>
              <w:rPr>
                <w:sz w:val="20"/>
                <w:szCs w:val="20"/>
              </w:rPr>
            </w:pPr>
            <w:r w:rsidRPr="00B44014">
              <w:rPr>
                <w:sz w:val="20"/>
                <w:szCs w:val="20"/>
              </w:rPr>
              <w:t>17</w:t>
            </w:r>
          </w:p>
        </w:tc>
      </w:tr>
      <w:tr w:rsidR="009C6161" w:rsidRPr="00B44014" w:rsidTr="00813D91">
        <w:trPr>
          <w:trHeight w:val="332"/>
        </w:trPr>
        <w:tc>
          <w:tcPr>
            <w:tcW w:w="3750" w:type="pct"/>
            <w:gridSpan w:val="2"/>
            <w:shd w:val="clear" w:color="000000" w:fill="DFEEF9"/>
            <w:vAlign w:val="center"/>
            <w:hideMark/>
          </w:tcPr>
          <w:p w:rsidR="009C6161" w:rsidRPr="00B44014" w:rsidRDefault="009C6161" w:rsidP="00813D91">
            <w:pPr>
              <w:spacing w:before="60" w:after="60" w:line="240" w:lineRule="auto"/>
              <w:jc w:val="left"/>
              <w:rPr>
                <w:b/>
                <w:color w:val="44697D"/>
                <w:sz w:val="20"/>
                <w:szCs w:val="20"/>
              </w:rPr>
            </w:pPr>
            <w:r w:rsidRPr="00B44014">
              <w:rPr>
                <w:b/>
                <w:color w:val="44697D"/>
                <w:sz w:val="20"/>
                <w:szCs w:val="20"/>
              </w:rPr>
              <w:t>Nematerijalno kulturno dobro</w:t>
            </w:r>
          </w:p>
        </w:tc>
        <w:tc>
          <w:tcPr>
            <w:tcW w:w="1250" w:type="pct"/>
            <w:shd w:val="clear" w:color="auto" w:fill="auto"/>
            <w:noWrap/>
            <w:vAlign w:val="bottom"/>
            <w:hideMark/>
          </w:tcPr>
          <w:p w:rsidR="009C6161" w:rsidRPr="00B44014" w:rsidRDefault="009C6161" w:rsidP="00813D91">
            <w:pPr>
              <w:spacing w:before="60" w:after="60" w:line="240" w:lineRule="auto"/>
              <w:jc w:val="left"/>
              <w:rPr>
                <w:sz w:val="20"/>
                <w:szCs w:val="20"/>
              </w:rPr>
            </w:pPr>
            <w:r w:rsidRPr="00B44014">
              <w:rPr>
                <w:sz w:val="20"/>
                <w:szCs w:val="20"/>
              </w:rPr>
              <w:t>1</w:t>
            </w:r>
          </w:p>
        </w:tc>
      </w:tr>
      <w:tr w:rsidR="009C6161" w:rsidRPr="00B44014" w:rsidTr="00813D91">
        <w:trPr>
          <w:trHeight w:val="332"/>
        </w:trPr>
        <w:tc>
          <w:tcPr>
            <w:tcW w:w="3750" w:type="pct"/>
            <w:gridSpan w:val="2"/>
            <w:shd w:val="clear" w:color="000000" w:fill="DFEEF9"/>
            <w:vAlign w:val="center"/>
          </w:tcPr>
          <w:p w:rsidR="009C6161" w:rsidRPr="00B44014" w:rsidRDefault="009C6161" w:rsidP="00813D91">
            <w:pPr>
              <w:spacing w:before="60" w:after="60" w:line="240" w:lineRule="auto"/>
              <w:jc w:val="left"/>
              <w:rPr>
                <w:b/>
                <w:color w:val="44697D"/>
                <w:sz w:val="20"/>
                <w:szCs w:val="20"/>
              </w:rPr>
            </w:pPr>
            <w:r>
              <w:rPr>
                <w:b/>
                <w:color w:val="44697D"/>
                <w:sz w:val="20"/>
                <w:szCs w:val="20"/>
              </w:rPr>
              <w:t>Ukupno kulturnih dobra</w:t>
            </w:r>
          </w:p>
        </w:tc>
        <w:tc>
          <w:tcPr>
            <w:tcW w:w="1250" w:type="pct"/>
            <w:shd w:val="clear" w:color="auto" w:fill="auto"/>
            <w:noWrap/>
            <w:vAlign w:val="bottom"/>
          </w:tcPr>
          <w:p w:rsidR="009C6161" w:rsidRPr="00F10F07" w:rsidRDefault="009C6161" w:rsidP="00813D91">
            <w:pPr>
              <w:spacing w:before="60" w:after="60" w:line="240" w:lineRule="auto"/>
              <w:jc w:val="left"/>
              <w:rPr>
                <w:b/>
                <w:sz w:val="20"/>
                <w:szCs w:val="20"/>
              </w:rPr>
            </w:pPr>
            <w:r w:rsidRPr="00F10F07">
              <w:rPr>
                <w:b/>
                <w:sz w:val="20"/>
                <w:szCs w:val="20"/>
              </w:rPr>
              <w:t>188</w:t>
            </w:r>
          </w:p>
        </w:tc>
      </w:tr>
    </w:tbl>
    <w:p w:rsidR="009C6161" w:rsidRPr="00EB1383" w:rsidRDefault="00EB1383" w:rsidP="009C6161">
      <w:pPr>
        <w:rPr>
          <w:sz w:val="16"/>
          <w:szCs w:val="16"/>
        </w:rPr>
      </w:pPr>
      <w:r w:rsidRPr="00EB1383">
        <w:rPr>
          <w:sz w:val="16"/>
          <w:szCs w:val="16"/>
        </w:rPr>
        <w:t>Izvor: Ministarstvo kulture, 01/2016.</w:t>
      </w:r>
    </w:p>
    <w:p w:rsidR="009C6161" w:rsidRPr="009C6161" w:rsidRDefault="009C6161" w:rsidP="009C6161"/>
    <w:p w:rsidR="009C6161" w:rsidRPr="00980949" w:rsidRDefault="009C6161" w:rsidP="009C6161">
      <w:pPr>
        <w:pStyle w:val="Caption"/>
        <w:rPr>
          <w:b w:val="0"/>
        </w:rPr>
      </w:pPr>
      <w:r>
        <w:t xml:space="preserve">Prilog 2. </w:t>
      </w:r>
      <w:r>
        <w:rPr>
          <w:b w:val="0"/>
        </w:rPr>
        <w:t>P</w:t>
      </w:r>
      <w:r w:rsidRPr="00980949">
        <w:rPr>
          <w:b w:val="0"/>
        </w:rPr>
        <w:t xml:space="preserve">opis </w:t>
      </w:r>
      <w:r>
        <w:rPr>
          <w:b w:val="0"/>
        </w:rPr>
        <w:t xml:space="preserve">NATURA 2000 područja </w:t>
      </w:r>
      <w:r w:rsidRPr="00980949">
        <w:rPr>
          <w:b w:val="0"/>
        </w:rPr>
        <w:t xml:space="preserve">na prostoru LAG-a Zrinska gora </w:t>
      </w:r>
      <w:r>
        <w:rPr>
          <w:b w:val="0"/>
        </w:rPr>
        <w:t>- Turopolje</w:t>
      </w:r>
    </w:p>
    <w:tbl>
      <w:tblPr>
        <w:tblStyle w:val="TableGrid"/>
        <w:tblW w:w="5000" w:type="pct"/>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2400"/>
        <w:gridCol w:w="3878"/>
        <w:gridCol w:w="2774"/>
      </w:tblGrid>
      <w:tr w:rsidR="009C6161" w:rsidRPr="00665B96" w:rsidTr="00813D91">
        <w:trPr>
          <w:tblHeader/>
        </w:trPr>
        <w:tc>
          <w:tcPr>
            <w:tcW w:w="1326" w:type="pct"/>
            <w:shd w:val="clear" w:color="auto" w:fill="DFEEF9"/>
            <w:vAlign w:val="center"/>
          </w:tcPr>
          <w:p w:rsidR="009C6161" w:rsidRPr="00665B96" w:rsidRDefault="009C6161" w:rsidP="00813D91">
            <w:pPr>
              <w:spacing w:before="60" w:after="60" w:line="240" w:lineRule="auto"/>
              <w:jc w:val="left"/>
              <w:rPr>
                <w:b/>
                <w:color w:val="44697D"/>
                <w:sz w:val="20"/>
                <w:szCs w:val="20"/>
              </w:rPr>
            </w:pPr>
            <w:r w:rsidRPr="00980949">
              <w:rPr>
                <w:b/>
                <w:color w:val="44697D"/>
                <w:sz w:val="20"/>
                <w:szCs w:val="20"/>
              </w:rPr>
              <w:t>Kod lokaliteta</w:t>
            </w:r>
          </w:p>
        </w:tc>
        <w:tc>
          <w:tcPr>
            <w:tcW w:w="2142" w:type="pct"/>
            <w:shd w:val="clear" w:color="auto" w:fill="DFEEF9"/>
            <w:vAlign w:val="center"/>
          </w:tcPr>
          <w:p w:rsidR="009C6161" w:rsidRPr="00665B96" w:rsidRDefault="009C6161" w:rsidP="00813D91">
            <w:pPr>
              <w:spacing w:before="60" w:after="60" w:line="240" w:lineRule="auto"/>
              <w:jc w:val="center"/>
              <w:rPr>
                <w:b/>
                <w:color w:val="44697D"/>
                <w:sz w:val="20"/>
                <w:szCs w:val="20"/>
              </w:rPr>
            </w:pPr>
            <w:r w:rsidRPr="00980949">
              <w:rPr>
                <w:b/>
                <w:color w:val="44697D"/>
                <w:sz w:val="20"/>
                <w:szCs w:val="20"/>
              </w:rPr>
              <w:t>Naziv lokaliteta</w:t>
            </w:r>
          </w:p>
        </w:tc>
        <w:tc>
          <w:tcPr>
            <w:tcW w:w="1533" w:type="pct"/>
            <w:shd w:val="clear" w:color="auto" w:fill="DFEEF9"/>
            <w:vAlign w:val="center"/>
          </w:tcPr>
          <w:p w:rsidR="009C6161" w:rsidRPr="00665B96" w:rsidRDefault="009C6161" w:rsidP="00813D91">
            <w:pPr>
              <w:spacing w:before="60" w:after="60" w:line="240" w:lineRule="auto"/>
              <w:jc w:val="center"/>
              <w:rPr>
                <w:b/>
                <w:color w:val="44697D"/>
                <w:sz w:val="20"/>
                <w:szCs w:val="20"/>
              </w:rPr>
            </w:pPr>
            <w:r>
              <w:rPr>
                <w:b/>
                <w:color w:val="44697D"/>
                <w:sz w:val="20"/>
                <w:szCs w:val="20"/>
              </w:rPr>
              <w:t>Površina* (ha)</w:t>
            </w:r>
          </w:p>
        </w:tc>
      </w:tr>
      <w:tr w:rsidR="009C6161" w:rsidRPr="00665B96" w:rsidTr="00813D91">
        <w:tc>
          <w:tcPr>
            <w:tcW w:w="1326" w:type="pct"/>
          </w:tcPr>
          <w:p w:rsidR="009C6161" w:rsidRPr="00EC45F7" w:rsidRDefault="009C6161" w:rsidP="00813D91">
            <w:pPr>
              <w:spacing w:before="60" w:after="60" w:line="240" w:lineRule="auto"/>
              <w:jc w:val="left"/>
              <w:rPr>
                <w:sz w:val="20"/>
                <w:szCs w:val="20"/>
              </w:rPr>
            </w:pPr>
            <w:r w:rsidRPr="00683065">
              <w:rPr>
                <w:sz w:val="20"/>
                <w:szCs w:val="20"/>
              </w:rPr>
              <w:t>HR1000002</w:t>
            </w:r>
          </w:p>
        </w:tc>
        <w:tc>
          <w:tcPr>
            <w:tcW w:w="2142" w:type="pct"/>
            <w:shd w:val="clear" w:color="auto" w:fill="auto"/>
          </w:tcPr>
          <w:p w:rsidR="009C6161" w:rsidRPr="00DE7512" w:rsidRDefault="009C6161" w:rsidP="00813D91">
            <w:pPr>
              <w:spacing w:before="60" w:after="60" w:line="240" w:lineRule="auto"/>
              <w:jc w:val="left"/>
              <w:rPr>
                <w:sz w:val="20"/>
                <w:szCs w:val="20"/>
              </w:rPr>
            </w:pPr>
            <w:r w:rsidRPr="00683065">
              <w:rPr>
                <w:sz w:val="20"/>
                <w:szCs w:val="20"/>
              </w:rPr>
              <w:t>Sava kod Hruščice</w:t>
            </w:r>
          </w:p>
        </w:tc>
        <w:tc>
          <w:tcPr>
            <w:tcW w:w="1533" w:type="pct"/>
            <w:shd w:val="clear" w:color="auto" w:fill="auto"/>
          </w:tcPr>
          <w:p w:rsidR="009C6161" w:rsidRPr="00CB5253" w:rsidRDefault="009C6161" w:rsidP="00813D91">
            <w:pPr>
              <w:spacing w:before="60" w:after="60" w:line="240" w:lineRule="auto"/>
              <w:jc w:val="center"/>
              <w:rPr>
                <w:sz w:val="20"/>
                <w:szCs w:val="20"/>
              </w:rPr>
            </w:pPr>
            <w:r w:rsidRPr="00683065">
              <w:rPr>
                <w:sz w:val="20"/>
                <w:szCs w:val="20"/>
              </w:rPr>
              <w:t>1.527,26</w:t>
            </w:r>
          </w:p>
        </w:tc>
      </w:tr>
      <w:tr w:rsidR="009C6161" w:rsidRPr="00665B96" w:rsidTr="00813D91">
        <w:tc>
          <w:tcPr>
            <w:tcW w:w="1326" w:type="pct"/>
          </w:tcPr>
          <w:p w:rsidR="009C6161" w:rsidRPr="00EC45F7" w:rsidRDefault="009C6161" w:rsidP="00813D91">
            <w:pPr>
              <w:spacing w:before="60" w:after="60" w:line="240" w:lineRule="auto"/>
              <w:jc w:val="left"/>
              <w:rPr>
                <w:sz w:val="20"/>
                <w:szCs w:val="20"/>
              </w:rPr>
            </w:pPr>
            <w:r w:rsidRPr="00683065">
              <w:rPr>
                <w:sz w:val="20"/>
                <w:szCs w:val="20"/>
              </w:rPr>
              <w:t>HR1000003</w:t>
            </w:r>
          </w:p>
        </w:tc>
        <w:tc>
          <w:tcPr>
            <w:tcW w:w="2142" w:type="pct"/>
            <w:shd w:val="clear" w:color="auto" w:fill="auto"/>
          </w:tcPr>
          <w:p w:rsidR="009C6161" w:rsidRPr="00DE7512" w:rsidRDefault="009C6161" w:rsidP="00813D91">
            <w:pPr>
              <w:spacing w:before="60" w:after="60" w:line="240" w:lineRule="auto"/>
              <w:jc w:val="left"/>
              <w:rPr>
                <w:sz w:val="20"/>
                <w:szCs w:val="20"/>
              </w:rPr>
            </w:pPr>
            <w:r w:rsidRPr="00683065">
              <w:rPr>
                <w:sz w:val="20"/>
                <w:szCs w:val="20"/>
              </w:rPr>
              <w:t>Turopolje</w:t>
            </w:r>
          </w:p>
        </w:tc>
        <w:tc>
          <w:tcPr>
            <w:tcW w:w="1533" w:type="pct"/>
            <w:shd w:val="clear" w:color="auto" w:fill="auto"/>
          </w:tcPr>
          <w:p w:rsidR="009C6161" w:rsidRPr="00CB5253" w:rsidRDefault="009C6161" w:rsidP="00813D91">
            <w:pPr>
              <w:spacing w:before="60" w:after="60" w:line="240" w:lineRule="auto"/>
              <w:jc w:val="center"/>
              <w:rPr>
                <w:sz w:val="20"/>
                <w:szCs w:val="20"/>
              </w:rPr>
            </w:pPr>
            <w:r w:rsidRPr="00683065">
              <w:rPr>
                <w:sz w:val="20"/>
                <w:szCs w:val="20"/>
              </w:rPr>
              <w:t>19.999,02</w:t>
            </w:r>
          </w:p>
        </w:tc>
      </w:tr>
      <w:tr w:rsidR="009C6161" w:rsidRPr="00665B96" w:rsidTr="00813D91">
        <w:tc>
          <w:tcPr>
            <w:tcW w:w="1326" w:type="pct"/>
          </w:tcPr>
          <w:p w:rsidR="009C6161" w:rsidRPr="00EC45F7" w:rsidRDefault="009C6161" w:rsidP="00813D91">
            <w:pPr>
              <w:spacing w:before="60" w:after="60" w:line="240" w:lineRule="auto"/>
              <w:jc w:val="left"/>
              <w:rPr>
                <w:sz w:val="20"/>
                <w:szCs w:val="20"/>
              </w:rPr>
            </w:pPr>
            <w:r w:rsidRPr="00683065">
              <w:rPr>
                <w:sz w:val="20"/>
                <w:szCs w:val="20"/>
              </w:rPr>
              <w:t>HR1000004</w:t>
            </w:r>
          </w:p>
        </w:tc>
        <w:tc>
          <w:tcPr>
            <w:tcW w:w="2142" w:type="pct"/>
            <w:shd w:val="clear" w:color="auto" w:fill="auto"/>
          </w:tcPr>
          <w:p w:rsidR="009C6161" w:rsidRPr="00DE7512" w:rsidRDefault="009C6161" w:rsidP="00813D91">
            <w:pPr>
              <w:spacing w:before="60" w:after="60" w:line="240" w:lineRule="auto"/>
              <w:jc w:val="left"/>
              <w:rPr>
                <w:sz w:val="20"/>
                <w:szCs w:val="20"/>
              </w:rPr>
            </w:pPr>
            <w:r w:rsidRPr="00683065">
              <w:rPr>
                <w:sz w:val="20"/>
                <w:szCs w:val="20"/>
              </w:rPr>
              <w:t>Donja Posavina</w:t>
            </w:r>
          </w:p>
        </w:tc>
        <w:tc>
          <w:tcPr>
            <w:tcW w:w="1533" w:type="pct"/>
            <w:shd w:val="clear" w:color="auto" w:fill="auto"/>
          </w:tcPr>
          <w:p w:rsidR="009C6161" w:rsidRPr="00CB5253" w:rsidRDefault="009C6161" w:rsidP="00813D91">
            <w:pPr>
              <w:spacing w:before="60" w:after="60" w:line="240" w:lineRule="auto"/>
              <w:jc w:val="center"/>
              <w:rPr>
                <w:sz w:val="20"/>
                <w:szCs w:val="20"/>
              </w:rPr>
            </w:pPr>
            <w:r w:rsidRPr="00683065">
              <w:rPr>
                <w:sz w:val="20"/>
                <w:szCs w:val="20"/>
              </w:rPr>
              <w:t>121.053,27</w:t>
            </w:r>
          </w:p>
        </w:tc>
      </w:tr>
      <w:tr w:rsidR="009C6161" w:rsidRPr="00665B96" w:rsidTr="00813D91">
        <w:tc>
          <w:tcPr>
            <w:tcW w:w="1326" w:type="pct"/>
          </w:tcPr>
          <w:p w:rsidR="009C6161" w:rsidRPr="00EC45F7" w:rsidRDefault="009C6161" w:rsidP="00813D91">
            <w:pPr>
              <w:spacing w:before="60" w:after="60" w:line="240" w:lineRule="auto"/>
              <w:jc w:val="left"/>
              <w:rPr>
                <w:sz w:val="20"/>
                <w:szCs w:val="20"/>
              </w:rPr>
            </w:pPr>
            <w:r w:rsidRPr="00683065">
              <w:rPr>
                <w:sz w:val="20"/>
                <w:szCs w:val="20"/>
              </w:rPr>
              <w:t>HR2001311</w:t>
            </w:r>
          </w:p>
        </w:tc>
        <w:tc>
          <w:tcPr>
            <w:tcW w:w="2142" w:type="pct"/>
            <w:shd w:val="clear" w:color="auto" w:fill="auto"/>
          </w:tcPr>
          <w:p w:rsidR="009C6161" w:rsidRPr="00DE7512" w:rsidRDefault="009C6161" w:rsidP="00813D91">
            <w:pPr>
              <w:spacing w:before="60" w:after="60" w:line="240" w:lineRule="auto"/>
              <w:jc w:val="left"/>
              <w:rPr>
                <w:sz w:val="20"/>
                <w:szCs w:val="20"/>
              </w:rPr>
            </w:pPr>
            <w:r w:rsidRPr="00683065">
              <w:rPr>
                <w:sz w:val="20"/>
                <w:szCs w:val="20"/>
              </w:rPr>
              <w:t>Sava nizvodno od Hrušćice</w:t>
            </w:r>
          </w:p>
        </w:tc>
        <w:tc>
          <w:tcPr>
            <w:tcW w:w="1533" w:type="pct"/>
            <w:shd w:val="clear" w:color="auto" w:fill="auto"/>
          </w:tcPr>
          <w:p w:rsidR="009C6161" w:rsidRPr="00CB5253" w:rsidRDefault="009C6161" w:rsidP="00813D91">
            <w:pPr>
              <w:spacing w:before="60" w:after="60" w:line="240" w:lineRule="auto"/>
              <w:jc w:val="center"/>
              <w:rPr>
                <w:sz w:val="20"/>
                <w:szCs w:val="20"/>
              </w:rPr>
            </w:pPr>
            <w:r w:rsidRPr="00683065">
              <w:rPr>
                <w:sz w:val="20"/>
                <w:szCs w:val="20"/>
              </w:rPr>
              <w:t>13.157,32</w:t>
            </w:r>
          </w:p>
        </w:tc>
      </w:tr>
      <w:tr w:rsidR="009C6161" w:rsidRPr="00665B96" w:rsidTr="00813D91">
        <w:tc>
          <w:tcPr>
            <w:tcW w:w="1326" w:type="pct"/>
          </w:tcPr>
          <w:p w:rsidR="009C6161" w:rsidRPr="00EC45F7" w:rsidRDefault="009C6161" w:rsidP="00813D91">
            <w:pPr>
              <w:spacing w:before="60" w:after="60" w:line="240" w:lineRule="auto"/>
              <w:jc w:val="left"/>
              <w:rPr>
                <w:sz w:val="20"/>
                <w:szCs w:val="20"/>
              </w:rPr>
            </w:pPr>
            <w:r w:rsidRPr="00683065">
              <w:rPr>
                <w:sz w:val="20"/>
                <w:szCs w:val="20"/>
              </w:rPr>
              <w:t>HR2000415</w:t>
            </w:r>
          </w:p>
        </w:tc>
        <w:tc>
          <w:tcPr>
            <w:tcW w:w="2142" w:type="pct"/>
            <w:shd w:val="clear" w:color="auto" w:fill="auto"/>
          </w:tcPr>
          <w:p w:rsidR="009C6161" w:rsidRPr="00DE7512" w:rsidRDefault="009C6161" w:rsidP="00813D91">
            <w:pPr>
              <w:spacing w:before="60" w:after="60" w:line="240" w:lineRule="auto"/>
              <w:jc w:val="left"/>
              <w:rPr>
                <w:sz w:val="20"/>
                <w:szCs w:val="20"/>
              </w:rPr>
            </w:pPr>
            <w:r w:rsidRPr="00683065">
              <w:rPr>
                <w:sz w:val="20"/>
                <w:szCs w:val="20"/>
              </w:rPr>
              <w:t>Odransko polje</w:t>
            </w:r>
          </w:p>
        </w:tc>
        <w:tc>
          <w:tcPr>
            <w:tcW w:w="1533" w:type="pct"/>
            <w:shd w:val="clear" w:color="auto" w:fill="auto"/>
          </w:tcPr>
          <w:p w:rsidR="009C6161" w:rsidRPr="00CB5253" w:rsidRDefault="009C6161" w:rsidP="00813D91">
            <w:pPr>
              <w:spacing w:before="60" w:after="60" w:line="240" w:lineRule="auto"/>
              <w:jc w:val="center"/>
              <w:rPr>
                <w:sz w:val="20"/>
                <w:szCs w:val="20"/>
              </w:rPr>
            </w:pPr>
            <w:r w:rsidRPr="00683065">
              <w:rPr>
                <w:sz w:val="20"/>
                <w:szCs w:val="20"/>
              </w:rPr>
              <w:t>13.736,59</w:t>
            </w:r>
          </w:p>
        </w:tc>
      </w:tr>
      <w:tr w:rsidR="009C6161" w:rsidRPr="00665B96" w:rsidTr="00813D91">
        <w:tc>
          <w:tcPr>
            <w:tcW w:w="1326" w:type="pct"/>
          </w:tcPr>
          <w:p w:rsidR="009C6161" w:rsidRPr="00EC45F7" w:rsidRDefault="009C6161" w:rsidP="00813D91">
            <w:pPr>
              <w:spacing w:before="60" w:after="60" w:line="240" w:lineRule="auto"/>
              <w:jc w:val="left"/>
              <w:rPr>
                <w:sz w:val="20"/>
                <w:szCs w:val="20"/>
              </w:rPr>
            </w:pPr>
            <w:r w:rsidRPr="00683065">
              <w:rPr>
                <w:sz w:val="20"/>
                <w:szCs w:val="20"/>
              </w:rPr>
              <w:t>HR2000642</w:t>
            </w:r>
          </w:p>
        </w:tc>
        <w:tc>
          <w:tcPr>
            <w:tcW w:w="2142" w:type="pct"/>
            <w:shd w:val="clear" w:color="auto" w:fill="auto"/>
          </w:tcPr>
          <w:p w:rsidR="009C6161" w:rsidRPr="00DE7512" w:rsidRDefault="009C6161" w:rsidP="00813D91">
            <w:pPr>
              <w:spacing w:before="60" w:after="60" w:line="240" w:lineRule="auto"/>
              <w:jc w:val="left"/>
              <w:rPr>
                <w:sz w:val="20"/>
                <w:szCs w:val="20"/>
              </w:rPr>
            </w:pPr>
            <w:r w:rsidRPr="00683065">
              <w:rPr>
                <w:sz w:val="20"/>
                <w:szCs w:val="20"/>
              </w:rPr>
              <w:t>Kupa</w:t>
            </w:r>
          </w:p>
        </w:tc>
        <w:tc>
          <w:tcPr>
            <w:tcW w:w="1533" w:type="pct"/>
            <w:shd w:val="clear" w:color="auto" w:fill="auto"/>
          </w:tcPr>
          <w:p w:rsidR="009C6161" w:rsidRPr="00CB5253" w:rsidRDefault="009C6161" w:rsidP="00813D91">
            <w:pPr>
              <w:spacing w:before="60" w:after="60" w:line="240" w:lineRule="auto"/>
              <w:jc w:val="center"/>
              <w:rPr>
                <w:sz w:val="20"/>
                <w:szCs w:val="20"/>
              </w:rPr>
            </w:pPr>
            <w:r w:rsidRPr="00683065">
              <w:rPr>
                <w:sz w:val="20"/>
                <w:szCs w:val="20"/>
              </w:rPr>
              <w:t>10.726,13</w:t>
            </w:r>
          </w:p>
        </w:tc>
      </w:tr>
      <w:tr w:rsidR="009C6161" w:rsidRPr="00665B96" w:rsidTr="00813D91">
        <w:tc>
          <w:tcPr>
            <w:tcW w:w="1326" w:type="pct"/>
          </w:tcPr>
          <w:p w:rsidR="009C6161" w:rsidRPr="00EC45F7" w:rsidRDefault="009C6161" w:rsidP="00813D91">
            <w:pPr>
              <w:spacing w:before="60" w:after="60" w:line="240" w:lineRule="auto"/>
              <w:jc w:val="left"/>
              <w:rPr>
                <w:sz w:val="20"/>
                <w:szCs w:val="20"/>
              </w:rPr>
            </w:pPr>
            <w:r w:rsidRPr="00683065">
              <w:rPr>
                <w:sz w:val="20"/>
                <w:szCs w:val="20"/>
              </w:rPr>
              <w:t>HR2000416</w:t>
            </w:r>
          </w:p>
        </w:tc>
        <w:tc>
          <w:tcPr>
            <w:tcW w:w="2142" w:type="pct"/>
            <w:shd w:val="clear" w:color="auto" w:fill="auto"/>
          </w:tcPr>
          <w:p w:rsidR="009C6161" w:rsidRPr="00DE7512" w:rsidRDefault="009C6161" w:rsidP="00813D91">
            <w:pPr>
              <w:spacing w:before="60" w:after="60" w:line="240" w:lineRule="auto"/>
              <w:jc w:val="left"/>
              <w:rPr>
                <w:sz w:val="20"/>
                <w:szCs w:val="20"/>
              </w:rPr>
            </w:pPr>
            <w:r w:rsidRPr="00683065">
              <w:rPr>
                <w:sz w:val="20"/>
                <w:szCs w:val="20"/>
              </w:rPr>
              <w:t>Lonjsko polje</w:t>
            </w:r>
          </w:p>
        </w:tc>
        <w:tc>
          <w:tcPr>
            <w:tcW w:w="1533" w:type="pct"/>
            <w:shd w:val="clear" w:color="auto" w:fill="auto"/>
          </w:tcPr>
          <w:p w:rsidR="009C6161" w:rsidRPr="00CB5253" w:rsidRDefault="009C6161" w:rsidP="00813D91">
            <w:pPr>
              <w:spacing w:before="60" w:after="60" w:line="240" w:lineRule="auto"/>
              <w:jc w:val="center"/>
              <w:rPr>
                <w:sz w:val="20"/>
                <w:szCs w:val="20"/>
              </w:rPr>
            </w:pPr>
            <w:r w:rsidRPr="00683065">
              <w:rPr>
                <w:sz w:val="20"/>
                <w:szCs w:val="20"/>
              </w:rPr>
              <w:t>51.126,05</w:t>
            </w:r>
          </w:p>
        </w:tc>
      </w:tr>
      <w:tr w:rsidR="009C6161" w:rsidRPr="00665B96" w:rsidTr="00813D91">
        <w:tc>
          <w:tcPr>
            <w:tcW w:w="1326" w:type="pct"/>
          </w:tcPr>
          <w:p w:rsidR="009C6161" w:rsidRPr="00EC45F7" w:rsidRDefault="009C6161" w:rsidP="00813D91">
            <w:pPr>
              <w:spacing w:before="60" w:after="60" w:line="240" w:lineRule="auto"/>
              <w:jc w:val="left"/>
              <w:rPr>
                <w:sz w:val="20"/>
                <w:szCs w:val="20"/>
              </w:rPr>
            </w:pPr>
            <w:r w:rsidRPr="00683065">
              <w:rPr>
                <w:sz w:val="20"/>
                <w:szCs w:val="20"/>
              </w:rPr>
              <w:t>HR2001356</w:t>
            </w:r>
          </w:p>
        </w:tc>
        <w:tc>
          <w:tcPr>
            <w:tcW w:w="2142" w:type="pct"/>
            <w:shd w:val="clear" w:color="auto" w:fill="auto"/>
          </w:tcPr>
          <w:p w:rsidR="009C6161" w:rsidRPr="00DE7512" w:rsidRDefault="009C6161" w:rsidP="00813D91">
            <w:pPr>
              <w:spacing w:before="60" w:after="60" w:line="240" w:lineRule="auto"/>
              <w:jc w:val="left"/>
              <w:rPr>
                <w:sz w:val="20"/>
                <w:szCs w:val="20"/>
              </w:rPr>
            </w:pPr>
            <w:r w:rsidRPr="00683065">
              <w:rPr>
                <w:sz w:val="20"/>
                <w:szCs w:val="20"/>
              </w:rPr>
              <w:t>Zrinska gora</w:t>
            </w:r>
          </w:p>
        </w:tc>
        <w:tc>
          <w:tcPr>
            <w:tcW w:w="1533" w:type="pct"/>
            <w:shd w:val="clear" w:color="auto" w:fill="auto"/>
          </w:tcPr>
          <w:p w:rsidR="009C6161" w:rsidRPr="00CB5253" w:rsidRDefault="009C6161" w:rsidP="00813D91">
            <w:pPr>
              <w:spacing w:before="60" w:after="60" w:line="240" w:lineRule="auto"/>
              <w:jc w:val="center"/>
              <w:rPr>
                <w:sz w:val="20"/>
                <w:szCs w:val="20"/>
              </w:rPr>
            </w:pPr>
            <w:r w:rsidRPr="00683065">
              <w:rPr>
                <w:sz w:val="20"/>
                <w:szCs w:val="20"/>
              </w:rPr>
              <w:t>30.772,03</w:t>
            </w:r>
          </w:p>
        </w:tc>
      </w:tr>
      <w:tr w:rsidR="009C6161" w:rsidRPr="00665B96" w:rsidTr="00813D91">
        <w:tc>
          <w:tcPr>
            <w:tcW w:w="1326" w:type="pct"/>
          </w:tcPr>
          <w:p w:rsidR="009C6161" w:rsidRPr="00EC45F7" w:rsidRDefault="009C6161" w:rsidP="00813D91">
            <w:pPr>
              <w:spacing w:before="60" w:after="60" w:line="240" w:lineRule="auto"/>
              <w:jc w:val="left"/>
              <w:rPr>
                <w:sz w:val="20"/>
                <w:szCs w:val="20"/>
              </w:rPr>
            </w:pPr>
            <w:r w:rsidRPr="00683065">
              <w:rPr>
                <w:sz w:val="20"/>
                <w:szCs w:val="20"/>
              </w:rPr>
              <w:t>HR2001342</w:t>
            </w:r>
          </w:p>
        </w:tc>
        <w:tc>
          <w:tcPr>
            <w:tcW w:w="2142" w:type="pct"/>
            <w:shd w:val="clear" w:color="auto" w:fill="auto"/>
          </w:tcPr>
          <w:p w:rsidR="009C6161" w:rsidRPr="00DE7512" w:rsidRDefault="009C6161" w:rsidP="00813D91">
            <w:pPr>
              <w:spacing w:before="60" w:after="60" w:line="240" w:lineRule="auto"/>
              <w:jc w:val="left"/>
              <w:rPr>
                <w:sz w:val="20"/>
                <w:szCs w:val="20"/>
              </w:rPr>
            </w:pPr>
            <w:r w:rsidRPr="00683065">
              <w:rPr>
                <w:sz w:val="20"/>
                <w:szCs w:val="20"/>
              </w:rPr>
              <w:t>Područje oko špilje Gradusa</w:t>
            </w:r>
          </w:p>
        </w:tc>
        <w:tc>
          <w:tcPr>
            <w:tcW w:w="1533" w:type="pct"/>
            <w:shd w:val="clear" w:color="auto" w:fill="auto"/>
          </w:tcPr>
          <w:p w:rsidR="009C6161" w:rsidRPr="00CB5253" w:rsidRDefault="009C6161" w:rsidP="00813D91">
            <w:pPr>
              <w:spacing w:before="60" w:after="60" w:line="240" w:lineRule="auto"/>
              <w:jc w:val="center"/>
              <w:rPr>
                <w:sz w:val="20"/>
                <w:szCs w:val="20"/>
              </w:rPr>
            </w:pPr>
            <w:r w:rsidRPr="00683065">
              <w:rPr>
                <w:sz w:val="20"/>
                <w:szCs w:val="20"/>
              </w:rPr>
              <w:t>1.811,35</w:t>
            </w:r>
          </w:p>
        </w:tc>
      </w:tr>
      <w:tr w:rsidR="009C6161" w:rsidRPr="00665B96" w:rsidTr="00813D91">
        <w:tc>
          <w:tcPr>
            <w:tcW w:w="1326" w:type="pct"/>
          </w:tcPr>
          <w:p w:rsidR="009C6161" w:rsidRPr="00EC45F7" w:rsidRDefault="009C6161" w:rsidP="00813D91">
            <w:pPr>
              <w:spacing w:before="60" w:after="60" w:line="240" w:lineRule="auto"/>
              <w:jc w:val="left"/>
              <w:rPr>
                <w:sz w:val="20"/>
                <w:szCs w:val="20"/>
              </w:rPr>
            </w:pPr>
            <w:r w:rsidRPr="00683065">
              <w:rPr>
                <w:sz w:val="20"/>
                <w:szCs w:val="20"/>
              </w:rPr>
              <w:t>HR2000459</w:t>
            </w:r>
          </w:p>
        </w:tc>
        <w:tc>
          <w:tcPr>
            <w:tcW w:w="2142" w:type="pct"/>
            <w:shd w:val="clear" w:color="auto" w:fill="auto"/>
          </w:tcPr>
          <w:p w:rsidR="009C6161" w:rsidRPr="00DE7512" w:rsidRDefault="009C6161" w:rsidP="00813D91">
            <w:pPr>
              <w:spacing w:before="60" w:after="60" w:line="240" w:lineRule="auto"/>
              <w:jc w:val="left"/>
              <w:rPr>
                <w:sz w:val="20"/>
                <w:szCs w:val="20"/>
              </w:rPr>
            </w:pPr>
            <w:r w:rsidRPr="00683065">
              <w:rPr>
                <w:sz w:val="20"/>
                <w:szCs w:val="20"/>
              </w:rPr>
              <w:t>Petrinjčica</w:t>
            </w:r>
          </w:p>
        </w:tc>
        <w:tc>
          <w:tcPr>
            <w:tcW w:w="1533" w:type="pct"/>
            <w:shd w:val="clear" w:color="auto" w:fill="auto"/>
          </w:tcPr>
          <w:p w:rsidR="009C6161" w:rsidRPr="00CB5253" w:rsidRDefault="009C6161" w:rsidP="00813D91">
            <w:pPr>
              <w:spacing w:before="60" w:after="60" w:line="240" w:lineRule="auto"/>
              <w:jc w:val="center"/>
              <w:rPr>
                <w:sz w:val="20"/>
                <w:szCs w:val="20"/>
              </w:rPr>
            </w:pPr>
            <w:r w:rsidRPr="00683065">
              <w:rPr>
                <w:sz w:val="20"/>
                <w:szCs w:val="20"/>
              </w:rPr>
              <w:t>849,47</w:t>
            </w:r>
          </w:p>
        </w:tc>
      </w:tr>
      <w:tr w:rsidR="009C6161" w:rsidRPr="00665B96" w:rsidTr="00813D91">
        <w:tc>
          <w:tcPr>
            <w:tcW w:w="1326" w:type="pct"/>
          </w:tcPr>
          <w:p w:rsidR="009C6161" w:rsidRPr="00EC45F7" w:rsidRDefault="009C6161" w:rsidP="00813D91">
            <w:pPr>
              <w:spacing w:before="60" w:after="60" w:line="240" w:lineRule="auto"/>
              <w:jc w:val="left"/>
              <w:rPr>
                <w:sz w:val="20"/>
                <w:szCs w:val="20"/>
              </w:rPr>
            </w:pPr>
            <w:r w:rsidRPr="00683065">
              <w:rPr>
                <w:sz w:val="20"/>
                <w:szCs w:val="20"/>
              </w:rPr>
              <w:t>HR2001331</w:t>
            </w:r>
          </w:p>
        </w:tc>
        <w:tc>
          <w:tcPr>
            <w:tcW w:w="2142" w:type="pct"/>
            <w:shd w:val="clear" w:color="auto" w:fill="auto"/>
          </w:tcPr>
          <w:p w:rsidR="009C6161" w:rsidRPr="00DE7512" w:rsidRDefault="009C6161" w:rsidP="00813D91">
            <w:pPr>
              <w:spacing w:before="60" w:after="60" w:line="240" w:lineRule="auto"/>
              <w:jc w:val="left"/>
              <w:rPr>
                <w:sz w:val="20"/>
                <w:szCs w:val="20"/>
              </w:rPr>
            </w:pPr>
            <w:r w:rsidRPr="00683065">
              <w:rPr>
                <w:sz w:val="20"/>
                <w:szCs w:val="20"/>
              </w:rPr>
              <w:t>Šaševa - cret</w:t>
            </w:r>
          </w:p>
        </w:tc>
        <w:tc>
          <w:tcPr>
            <w:tcW w:w="1533" w:type="pct"/>
            <w:shd w:val="clear" w:color="auto" w:fill="auto"/>
          </w:tcPr>
          <w:p w:rsidR="009C6161" w:rsidRPr="00CB5253" w:rsidRDefault="009C6161" w:rsidP="00813D91">
            <w:pPr>
              <w:spacing w:before="60" w:after="60" w:line="240" w:lineRule="auto"/>
              <w:jc w:val="center"/>
              <w:rPr>
                <w:sz w:val="20"/>
                <w:szCs w:val="20"/>
              </w:rPr>
            </w:pPr>
            <w:r w:rsidRPr="00683065">
              <w:rPr>
                <w:sz w:val="20"/>
                <w:szCs w:val="20"/>
              </w:rPr>
              <w:t>22,34</w:t>
            </w:r>
          </w:p>
        </w:tc>
      </w:tr>
      <w:tr w:rsidR="009C6161" w:rsidRPr="00665B96" w:rsidTr="00813D91">
        <w:tc>
          <w:tcPr>
            <w:tcW w:w="1326" w:type="pct"/>
          </w:tcPr>
          <w:p w:rsidR="009C6161" w:rsidRPr="00EC45F7" w:rsidRDefault="009C6161" w:rsidP="00813D91">
            <w:pPr>
              <w:spacing w:before="60" w:after="60" w:line="240" w:lineRule="auto"/>
              <w:jc w:val="left"/>
              <w:rPr>
                <w:sz w:val="20"/>
                <w:szCs w:val="20"/>
              </w:rPr>
            </w:pPr>
            <w:r w:rsidRPr="00683065">
              <w:rPr>
                <w:sz w:val="20"/>
                <w:szCs w:val="20"/>
              </w:rPr>
              <w:t>HR2001387</w:t>
            </w:r>
          </w:p>
        </w:tc>
        <w:tc>
          <w:tcPr>
            <w:tcW w:w="2142" w:type="pct"/>
            <w:shd w:val="clear" w:color="auto" w:fill="auto"/>
          </w:tcPr>
          <w:p w:rsidR="009C6161" w:rsidRPr="00DE7512" w:rsidRDefault="009C6161" w:rsidP="00813D91">
            <w:pPr>
              <w:spacing w:before="60" w:after="60" w:line="240" w:lineRule="auto"/>
              <w:jc w:val="left"/>
              <w:rPr>
                <w:sz w:val="20"/>
                <w:szCs w:val="20"/>
              </w:rPr>
            </w:pPr>
            <w:r w:rsidRPr="00683065">
              <w:rPr>
                <w:sz w:val="20"/>
                <w:szCs w:val="20"/>
              </w:rPr>
              <w:t>Područje uz Maju i Brućinu</w:t>
            </w:r>
          </w:p>
        </w:tc>
        <w:tc>
          <w:tcPr>
            <w:tcW w:w="1533" w:type="pct"/>
            <w:shd w:val="clear" w:color="auto" w:fill="auto"/>
          </w:tcPr>
          <w:p w:rsidR="009C6161" w:rsidRPr="00CB5253" w:rsidRDefault="009C6161" w:rsidP="00813D91">
            <w:pPr>
              <w:spacing w:before="60" w:after="60" w:line="240" w:lineRule="auto"/>
              <w:jc w:val="center"/>
              <w:rPr>
                <w:sz w:val="20"/>
                <w:szCs w:val="20"/>
              </w:rPr>
            </w:pPr>
            <w:r w:rsidRPr="00683065">
              <w:rPr>
                <w:sz w:val="20"/>
                <w:szCs w:val="20"/>
              </w:rPr>
              <w:t>997,14</w:t>
            </w:r>
          </w:p>
        </w:tc>
      </w:tr>
      <w:tr w:rsidR="009C6161" w:rsidRPr="00683065" w:rsidTr="00813D91">
        <w:tc>
          <w:tcPr>
            <w:tcW w:w="5000" w:type="pct"/>
            <w:gridSpan w:val="3"/>
            <w:tcBorders>
              <w:left w:val="nil"/>
              <w:bottom w:val="nil"/>
              <w:right w:val="nil"/>
            </w:tcBorders>
          </w:tcPr>
          <w:p w:rsidR="009C6161" w:rsidRPr="00683065" w:rsidRDefault="009C6161" w:rsidP="00813D91">
            <w:pPr>
              <w:spacing w:before="60" w:after="60" w:line="240" w:lineRule="auto"/>
              <w:jc w:val="left"/>
              <w:rPr>
                <w:sz w:val="16"/>
                <w:szCs w:val="16"/>
              </w:rPr>
            </w:pPr>
            <w:r w:rsidRPr="00683065">
              <w:rPr>
                <w:sz w:val="16"/>
                <w:szCs w:val="16"/>
              </w:rPr>
              <w:t>* ukupna površina NATURA 2000 područja</w:t>
            </w:r>
          </w:p>
          <w:p w:rsidR="009C6161" w:rsidRPr="00683065" w:rsidRDefault="009C6161" w:rsidP="00813D91">
            <w:pPr>
              <w:spacing w:before="60" w:after="60" w:line="240" w:lineRule="auto"/>
              <w:jc w:val="left"/>
              <w:rPr>
                <w:sz w:val="16"/>
                <w:szCs w:val="16"/>
              </w:rPr>
            </w:pPr>
            <w:r w:rsidRPr="00683065">
              <w:rPr>
                <w:sz w:val="16"/>
                <w:szCs w:val="16"/>
              </w:rPr>
              <w:t xml:space="preserve">Izvor: </w:t>
            </w:r>
            <w:r>
              <w:rPr>
                <w:sz w:val="16"/>
                <w:szCs w:val="16"/>
              </w:rPr>
              <w:t>DZZP</w:t>
            </w:r>
          </w:p>
        </w:tc>
      </w:tr>
    </w:tbl>
    <w:p w:rsidR="00222A06" w:rsidRDefault="00222A06" w:rsidP="00222A06"/>
    <w:p w:rsidR="00222A06" w:rsidRDefault="00222A06" w:rsidP="00222A06"/>
    <w:p w:rsidR="00222A06" w:rsidRDefault="00222A06" w:rsidP="00222A06"/>
    <w:p w:rsidR="009C6161" w:rsidRDefault="009C6161">
      <w:pPr>
        <w:spacing w:after="160" w:line="259" w:lineRule="auto"/>
        <w:jc w:val="left"/>
      </w:pPr>
      <w:r>
        <w:br w:type="page"/>
      </w:r>
    </w:p>
    <w:p w:rsidR="009C6161" w:rsidRDefault="009C6161" w:rsidP="009C6161">
      <w:pPr>
        <w:pStyle w:val="Caption"/>
      </w:pPr>
      <w:r>
        <w:rPr>
          <w:noProof/>
          <w:lang w:val="en-US" w:eastAsia="en-US"/>
        </w:rPr>
        <w:lastRenderedPageBreak/>
        <w:drawing>
          <wp:anchor distT="0" distB="0" distL="114300" distR="114300" simplePos="0" relativeHeight="251670528" behindDoc="0" locked="0" layoutInCell="1" allowOverlap="1" wp14:anchorId="72182039" wp14:editId="5883B9E7">
            <wp:simplePos x="0" y="0"/>
            <wp:positionH relativeFrom="column">
              <wp:posOffset>-1905</wp:posOffset>
            </wp:positionH>
            <wp:positionV relativeFrom="paragraph">
              <wp:posOffset>228600</wp:posOffset>
            </wp:positionV>
            <wp:extent cx="5760720" cy="2609872"/>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64ACA7.tmp"/>
                    <pic:cNvPicPr/>
                  </pic:nvPicPr>
                  <pic:blipFill rotWithShape="1">
                    <a:blip r:embed="rId21">
                      <a:extLst>
                        <a:ext uri="{28A0092B-C50C-407E-A947-70E740481C1C}">
                          <a14:useLocalDpi xmlns:a14="http://schemas.microsoft.com/office/drawing/2010/main" val="0"/>
                        </a:ext>
                      </a:extLst>
                    </a:blip>
                    <a:srcRect l="833" t="22243" r="30201" b="20475"/>
                    <a:stretch/>
                  </pic:blipFill>
                  <pic:spPr bwMode="auto">
                    <a:xfrm>
                      <a:off x="0" y="0"/>
                      <a:ext cx="5760720" cy="2609872"/>
                    </a:xfrm>
                    <a:prstGeom prst="rect">
                      <a:avLst/>
                    </a:prstGeom>
                    <a:ln>
                      <a:noFill/>
                    </a:ln>
                    <a:extLst>
                      <a:ext uri="{53640926-AAD7-44D8-BBD7-CCE9431645EC}">
                        <a14:shadowObscured xmlns:a14="http://schemas.microsoft.com/office/drawing/2010/main"/>
                      </a:ext>
                    </a:extLst>
                  </pic:spPr>
                </pic:pic>
              </a:graphicData>
            </a:graphic>
          </wp:anchor>
        </w:drawing>
      </w:r>
      <w:r>
        <w:t>Prilog 3. Karta minski sumnji</w:t>
      </w:r>
      <w:r w:rsidR="00EB1383">
        <w:t>vih područja na prostoru LAG-a</w:t>
      </w:r>
    </w:p>
    <w:p w:rsidR="00222A06" w:rsidRPr="00EB1383" w:rsidRDefault="00EB1383" w:rsidP="00222A06">
      <w:pPr>
        <w:rPr>
          <w:sz w:val="16"/>
          <w:szCs w:val="16"/>
        </w:rPr>
      </w:pPr>
      <w:r w:rsidRPr="00EB1383">
        <w:rPr>
          <w:sz w:val="16"/>
          <w:szCs w:val="16"/>
        </w:rPr>
        <w:t>Izvor: HCR, 3/2016</w:t>
      </w:r>
    </w:p>
    <w:p w:rsidR="00453997" w:rsidRPr="009B3218" w:rsidRDefault="00453997" w:rsidP="00222A06"/>
    <w:p w:rsidR="00453997" w:rsidRPr="00980949" w:rsidRDefault="00453997" w:rsidP="00453997">
      <w:pPr>
        <w:pStyle w:val="Caption"/>
        <w:rPr>
          <w:b w:val="0"/>
        </w:rPr>
      </w:pPr>
      <w:r>
        <w:t xml:space="preserve">Prilog 4. </w:t>
      </w:r>
      <w:r w:rsidRPr="00034292">
        <w:rPr>
          <w:b w:val="0"/>
        </w:rPr>
        <w:t>Ordinacije Domova zdravlja</w:t>
      </w:r>
    </w:p>
    <w:tbl>
      <w:tblPr>
        <w:tblStyle w:val="TableGrid"/>
        <w:tblW w:w="5000" w:type="pct"/>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4879"/>
        <w:gridCol w:w="1727"/>
        <w:gridCol w:w="1320"/>
        <w:gridCol w:w="1126"/>
      </w:tblGrid>
      <w:tr w:rsidR="00453997" w:rsidRPr="00665B96" w:rsidTr="00813D91">
        <w:trPr>
          <w:tblHeader/>
        </w:trPr>
        <w:tc>
          <w:tcPr>
            <w:tcW w:w="2695" w:type="pct"/>
            <w:shd w:val="clear" w:color="auto" w:fill="DFEEF9"/>
            <w:vAlign w:val="center"/>
          </w:tcPr>
          <w:p w:rsidR="00453997" w:rsidRPr="00665B96" w:rsidRDefault="00453997" w:rsidP="00813D91">
            <w:pPr>
              <w:spacing w:before="60" w:after="60" w:line="240" w:lineRule="auto"/>
              <w:jc w:val="center"/>
              <w:rPr>
                <w:b/>
                <w:color w:val="44697D"/>
                <w:sz w:val="20"/>
                <w:szCs w:val="20"/>
              </w:rPr>
            </w:pPr>
            <w:r w:rsidRPr="00E94736">
              <w:rPr>
                <w:b/>
                <w:color w:val="44697D"/>
                <w:sz w:val="20"/>
                <w:szCs w:val="20"/>
              </w:rPr>
              <w:t>Ugovorni sadržaji zdravstvene zaštite</w:t>
            </w:r>
          </w:p>
        </w:tc>
        <w:tc>
          <w:tcPr>
            <w:tcW w:w="954" w:type="pct"/>
            <w:shd w:val="clear" w:color="auto" w:fill="DFEEF9"/>
            <w:vAlign w:val="center"/>
          </w:tcPr>
          <w:p w:rsidR="00453997" w:rsidRPr="00665B96" w:rsidRDefault="00453997" w:rsidP="00813D91">
            <w:pPr>
              <w:spacing w:before="60" w:after="60" w:line="240" w:lineRule="auto"/>
              <w:jc w:val="center"/>
              <w:rPr>
                <w:b/>
                <w:color w:val="44697D"/>
                <w:sz w:val="20"/>
                <w:szCs w:val="20"/>
              </w:rPr>
            </w:pPr>
            <w:r w:rsidRPr="00E94736">
              <w:rPr>
                <w:b/>
                <w:color w:val="44697D"/>
                <w:sz w:val="20"/>
                <w:szCs w:val="20"/>
              </w:rPr>
              <w:t>Dom zdravlja</w:t>
            </w:r>
          </w:p>
        </w:tc>
        <w:tc>
          <w:tcPr>
            <w:tcW w:w="729" w:type="pct"/>
            <w:shd w:val="clear" w:color="auto" w:fill="DFEEF9"/>
            <w:vAlign w:val="center"/>
          </w:tcPr>
          <w:p w:rsidR="00453997" w:rsidRPr="00665B96" w:rsidRDefault="00453997" w:rsidP="00813D91">
            <w:pPr>
              <w:spacing w:before="60" w:after="60" w:line="240" w:lineRule="auto"/>
              <w:jc w:val="center"/>
              <w:rPr>
                <w:b/>
                <w:color w:val="44697D"/>
                <w:sz w:val="20"/>
                <w:szCs w:val="20"/>
              </w:rPr>
            </w:pPr>
            <w:r w:rsidRPr="00E94736">
              <w:rPr>
                <w:b/>
                <w:color w:val="44697D"/>
                <w:sz w:val="20"/>
                <w:szCs w:val="20"/>
              </w:rPr>
              <w:t>Koncesija</w:t>
            </w:r>
          </w:p>
        </w:tc>
        <w:tc>
          <w:tcPr>
            <w:tcW w:w="622" w:type="pct"/>
            <w:shd w:val="clear" w:color="auto" w:fill="DFEEF9"/>
            <w:vAlign w:val="center"/>
          </w:tcPr>
          <w:p w:rsidR="00453997" w:rsidRDefault="00453997" w:rsidP="00813D91">
            <w:pPr>
              <w:spacing w:before="60" w:after="60" w:line="240" w:lineRule="auto"/>
              <w:jc w:val="center"/>
              <w:rPr>
                <w:b/>
                <w:color w:val="44697D"/>
                <w:sz w:val="20"/>
                <w:szCs w:val="20"/>
              </w:rPr>
            </w:pPr>
            <w:r w:rsidRPr="00E94736">
              <w:rPr>
                <w:b/>
                <w:color w:val="44697D"/>
                <w:sz w:val="20"/>
                <w:szCs w:val="20"/>
              </w:rPr>
              <w:t>Ukupno</w:t>
            </w:r>
          </w:p>
        </w:tc>
      </w:tr>
      <w:tr w:rsidR="00453997" w:rsidRPr="00665B96" w:rsidTr="00813D91">
        <w:tc>
          <w:tcPr>
            <w:tcW w:w="2695" w:type="pct"/>
          </w:tcPr>
          <w:p w:rsidR="00453997" w:rsidRPr="00034292" w:rsidRDefault="00453997" w:rsidP="00813D91">
            <w:pPr>
              <w:spacing w:before="60" w:after="60" w:line="240" w:lineRule="auto"/>
              <w:jc w:val="left"/>
              <w:rPr>
                <w:b/>
                <w:color w:val="44697D"/>
                <w:sz w:val="20"/>
                <w:szCs w:val="20"/>
              </w:rPr>
            </w:pPr>
            <w:r w:rsidRPr="00034292">
              <w:rPr>
                <w:b/>
                <w:color w:val="44697D"/>
                <w:sz w:val="20"/>
                <w:szCs w:val="20"/>
              </w:rPr>
              <w:t>Opća/obiteljska medicina</w:t>
            </w:r>
          </w:p>
        </w:tc>
        <w:tc>
          <w:tcPr>
            <w:tcW w:w="954" w:type="pct"/>
            <w:shd w:val="clear" w:color="auto" w:fill="auto"/>
          </w:tcPr>
          <w:p w:rsidR="00453997" w:rsidRPr="00DE7512" w:rsidRDefault="00453997" w:rsidP="00813D91">
            <w:pPr>
              <w:spacing w:before="60" w:after="60" w:line="240" w:lineRule="auto"/>
              <w:jc w:val="center"/>
              <w:rPr>
                <w:sz w:val="20"/>
                <w:szCs w:val="20"/>
              </w:rPr>
            </w:pPr>
            <w:r w:rsidRPr="00034292">
              <w:rPr>
                <w:sz w:val="20"/>
                <w:szCs w:val="20"/>
              </w:rPr>
              <w:t>27</w:t>
            </w:r>
          </w:p>
        </w:tc>
        <w:tc>
          <w:tcPr>
            <w:tcW w:w="729" w:type="pct"/>
            <w:shd w:val="clear" w:color="auto" w:fill="auto"/>
          </w:tcPr>
          <w:p w:rsidR="00453997" w:rsidRPr="00CB5253" w:rsidRDefault="00453997" w:rsidP="00813D91">
            <w:pPr>
              <w:spacing w:before="60" w:after="60" w:line="240" w:lineRule="auto"/>
              <w:jc w:val="center"/>
              <w:rPr>
                <w:sz w:val="20"/>
                <w:szCs w:val="20"/>
              </w:rPr>
            </w:pPr>
            <w:r w:rsidRPr="00034292">
              <w:rPr>
                <w:sz w:val="20"/>
                <w:szCs w:val="20"/>
              </w:rPr>
              <w:t>36</w:t>
            </w:r>
          </w:p>
        </w:tc>
        <w:tc>
          <w:tcPr>
            <w:tcW w:w="622" w:type="pct"/>
          </w:tcPr>
          <w:p w:rsidR="00453997" w:rsidRPr="00034292" w:rsidRDefault="00453997" w:rsidP="00813D91">
            <w:pPr>
              <w:spacing w:before="60" w:after="60" w:line="240" w:lineRule="auto"/>
              <w:jc w:val="center"/>
              <w:rPr>
                <w:b/>
                <w:sz w:val="20"/>
                <w:szCs w:val="20"/>
              </w:rPr>
            </w:pPr>
            <w:r w:rsidRPr="00034292">
              <w:rPr>
                <w:b/>
                <w:sz w:val="20"/>
                <w:szCs w:val="20"/>
              </w:rPr>
              <w:t>63</w:t>
            </w:r>
          </w:p>
        </w:tc>
      </w:tr>
      <w:tr w:rsidR="00453997" w:rsidRPr="00665B96" w:rsidTr="00813D91">
        <w:tc>
          <w:tcPr>
            <w:tcW w:w="2695" w:type="pct"/>
          </w:tcPr>
          <w:p w:rsidR="00453997" w:rsidRPr="00034292" w:rsidRDefault="00453997" w:rsidP="00813D91">
            <w:pPr>
              <w:spacing w:before="60" w:after="60" w:line="240" w:lineRule="auto"/>
              <w:jc w:val="left"/>
              <w:rPr>
                <w:b/>
                <w:color w:val="44697D"/>
                <w:sz w:val="20"/>
                <w:szCs w:val="20"/>
              </w:rPr>
            </w:pPr>
            <w:r w:rsidRPr="00034292">
              <w:rPr>
                <w:b/>
                <w:color w:val="44697D"/>
                <w:sz w:val="20"/>
                <w:szCs w:val="20"/>
              </w:rPr>
              <w:t>Dentalna zdravstvena zaštita (polivalentna)</w:t>
            </w:r>
          </w:p>
        </w:tc>
        <w:tc>
          <w:tcPr>
            <w:tcW w:w="954" w:type="pct"/>
            <w:shd w:val="clear" w:color="auto" w:fill="auto"/>
          </w:tcPr>
          <w:p w:rsidR="00453997" w:rsidRPr="00DE7512" w:rsidRDefault="00453997" w:rsidP="00813D91">
            <w:pPr>
              <w:spacing w:before="60" w:after="60" w:line="240" w:lineRule="auto"/>
              <w:jc w:val="center"/>
              <w:rPr>
                <w:sz w:val="20"/>
                <w:szCs w:val="20"/>
              </w:rPr>
            </w:pPr>
            <w:r w:rsidRPr="00034292">
              <w:rPr>
                <w:sz w:val="20"/>
                <w:szCs w:val="20"/>
              </w:rPr>
              <w:t>17</w:t>
            </w:r>
          </w:p>
        </w:tc>
        <w:tc>
          <w:tcPr>
            <w:tcW w:w="729" w:type="pct"/>
            <w:shd w:val="clear" w:color="auto" w:fill="auto"/>
          </w:tcPr>
          <w:p w:rsidR="00453997" w:rsidRPr="00CB5253" w:rsidRDefault="00453997" w:rsidP="00813D91">
            <w:pPr>
              <w:spacing w:before="60" w:after="60" w:line="240" w:lineRule="auto"/>
              <w:jc w:val="center"/>
              <w:rPr>
                <w:sz w:val="20"/>
                <w:szCs w:val="20"/>
              </w:rPr>
            </w:pPr>
            <w:r w:rsidRPr="00034292">
              <w:rPr>
                <w:sz w:val="20"/>
                <w:szCs w:val="20"/>
              </w:rPr>
              <w:t>49</w:t>
            </w:r>
          </w:p>
        </w:tc>
        <w:tc>
          <w:tcPr>
            <w:tcW w:w="622" w:type="pct"/>
          </w:tcPr>
          <w:p w:rsidR="00453997" w:rsidRPr="00034292" w:rsidRDefault="00453997" w:rsidP="00813D91">
            <w:pPr>
              <w:spacing w:before="60" w:after="60" w:line="240" w:lineRule="auto"/>
              <w:jc w:val="center"/>
              <w:rPr>
                <w:b/>
                <w:sz w:val="20"/>
                <w:szCs w:val="20"/>
              </w:rPr>
            </w:pPr>
            <w:r w:rsidRPr="00034292">
              <w:rPr>
                <w:b/>
                <w:sz w:val="20"/>
                <w:szCs w:val="20"/>
              </w:rPr>
              <w:t>66</w:t>
            </w:r>
          </w:p>
        </w:tc>
      </w:tr>
      <w:tr w:rsidR="00453997" w:rsidRPr="00665B96" w:rsidTr="00813D91">
        <w:tc>
          <w:tcPr>
            <w:tcW w:w="2695" w:type="pct"/>
          </w:tcPr>
          <w:p w:rsidR="00453997" w:rsidRPr="00034292" w:rsidRDefault="00453997" w:rsidP="00813D91">
            <w:pPr>
              <w:spacing w:before="60" w:after="60" w:line="240" w:lineRule="auto"/>
              <w:jc w:val="left"/>
              <w:rPr>
                <w:b/>
                <w:color w:val="44697D"/>
                <w:sz w:val="20"/>
                <w:szCs w:val="20"/>
              </w:rPr>
            </w:pPr>
            <w:r w:rsidRPr="00034292">
              <w:rPr>
                <w:b/>
                <w:color w:val="44697D"/>
                <w:sz w:val="20"/>
                <w:szCs w:val="20"/>
              </w:rPr>
              <w:t>Zdravstvena zaštita žena</w:t>
            </w:r>
          </w:p>
        </w:tc>
        <w:tc>
          <w:tcPr>
            <w:tcW w:w="954" w:type="pct"/>
            <w:shd w:val="clear" w:color="auto" w:fill="auto"/>
          </w:tcPr>
          <w:p w:rsidR="00453997" w:rsidRPr="00DE7512" w:rsidRDefault="00453997" w:rsidP="00813D91">
            <w:pPr>
              <w:spacing w:before="60" w:after="60" w:line="240" w:lineRule="auto"/>
              <w:jc w:val="center"/>
              <w:rPr>
                <w:sz w:val="20"/>
                <w:szCs w:val="20"/>
              </w:rPr>
            </w:pPr>
            <w:r w:rsidRPr="00034292">
              <w:rPr>
                <w:sz w:val="20"/>
                <w:szCs w:val="20"/>
              </w:rPr>
              <w:t>3</w:t>
            </w:r>
          </w:p>
        </w:tc>
        <w:tc>
          <w:tcPr>
            <w:tcW w:w="729" w:type="pct"/>
            <w:shd w:val="clear" w:color="auto" w:fill="auto"/>
          </w:tcPr>
          <w:p w:rsidR="00453997" w:rsidRPr="00CB5253" w:rsidRDefault="00453997" w:rsidP="00813D91">
            <w:pPr>
              <w:spacing w:before="60" w:after="60" w:line="240" w:lineRule="auto"/>
              <w:jc w:val="center"/>
              <w:rPr>
                <w:sz w:val="20"/>
                <w:szCs w:val="20"/>
              </w:rPr>
            </w:pPr>
            <w:r w:rsidRPr="00034292">
              <w:rPr>
                <w:sz w:val="20"/>
                <w:szCs w:val="20"/>
              </w:rPr>
              <w:t>6</w:t>
            </w:r>
          </w:p>
        </w:tc>
        <w:tc>
          <w:tcPr>
            <w:tcW w:w="622" w:type="pct"/>
          </w:tcPr>
          <w:p w:rsidR="00453997" w:rsidRPr="00034292" w:rsidRDefault="00453997" w:rsidP="00813D91">
            <w:pPr>
              <w:spacing w:before="60" w:after="60" w:line="240" w:lineRule="auto"/>
              <w:jc w:val="center"/>
              <w:rPr>
                <w:b/>
                <w:sz w:val="20"/>
                <w:szCs w:val="20"/>
              </w:rPr>
            </w:pPr>
            <w:r w:rsidRPr="00034292">
              <w:rPr>
                <w:b/>
                <w:sz w:val="20"/>
                <w:szCs w:val="20"/>
              </w:rPr>
              <w:t>9</w:t>
            </w:r>
          </w:p>
        </w:tc>
      </w:tr>
      <w:tr w:rsidR="00453997" w:rsidRPr="00665B96" w:rsidTr="00813D91">
        <w:tc>
          <w:tcPr>
            <w:tcW w:w="2695" w:type="pct"/>
          </w:tcPr>
          <w:p w:rsidR="00453997" w:rsidRPr="00034292" w:rsidRDefault="00453997" w:rsidP="00813D91">
            <w:pPr>
              <w:spacing w:before="60" w:after="60" w:line="240" w:lineRule="auto"/>
              <w:jc w:val="left"/>
              <w:rPr>
                <w:b/>
                <w:color w:val="44697D"/>
                <w:sz w:val="20"/>
                <w:szCs w:val="20"/>
              </w:rPr>
            </w:pPr>
            <w:r w:rsidRPr="00034292">
              <w:rPr>
                <w:b/>
                <w:color w:val="44697D"/>
                <w:sz w:val="20"/>
                <w:szCs w:val="20"/>
              </w:rPr>
              <w:t>Zdravstvena zaštita predškolske djece</w:t>
            </w:r>
          </w:p>
        </w:tc>
        <w:tc>
          <w:tcPr>
            <w:tcW w:w="954" w:type="pct"/>
            <w:shd w:val="clear" w:color="auto" w:fill="auto"/>
          </w:tcPr>
          <w:p w:rsidR="00453997" w:rsidRPr="00DE7512" w:rsidRDefault="00453997" w:rsidP="00813D91">
            <w:pPr>
              <w:spacing w:before="60" w:after="60" w:line="240" w:lineRule="auto"/>
              <w:jc w:val="center"/>
              <w:rPr>
                <w:sz w:val="20"/>
                <w:szCs w:val="20"/>
              </w:rPr>
            </w:pPr>
            <w:r w:rsidRPr="00034292">
              <w:rPr>
                <w:sz w:val="20"/>
                <w:szCs w:val="20"/>
              </w:rPr>
              <w:t>2</w:t>
            </w:r>
          </w:p>
        </w:tc>
        <w:tc>
          <w:tcPr>
            <w:tcW w:w="729" w:type="pct"/>
            <w:shd w:val="clear" w:color="auto" w:fill="auto"/>
          </w:tcPr>
          <w:p w:rsidR="00453997" w:rsidRPr="00CB5253" w:rsidRDefault="00453997" w:rsidP="00813D91">
            <w:pPr>
              <w:spacing w:before="60" w:after="60" w:line="240" w:lineRule="auto"/>
              <w:jc w:val="center"/>
              <w:rPr>
                <w:sz w:val="20"/>
                <w:szCs w:val="20"/>
              </w:rPr>
            </w:pPr>
            <w:r w:rsidRPr="00034292">
              <w:rPr>
                <w:sz w:val="20"/>
                <w:szCs w:val="20"/>
              </w:rPr>
              <w:t>9</w:t>
            </w:r>
          </w:p>
        </w:tc>
        <w:tc>
          <w:tcPr>
            <w:tcW w:w="622" w:type="pct"/>
          </w:tcPr>
          <w:p w:rsidR="00453997" w:rsidRPr="00034292" w:rsidRDefault="00453997" w:rsidP="00813D91">
            <w:pPr>
              <w:spacing w:before="60" w:after="60" w:line="240" w:lineRule="auto"/>
              <w:jc w:val="center"/>
              <w:rPr>
                <w:b/>
                <w:sz w:val="20"/>
                <w:szCs w:val="20"/>
              </w:rPr>
            </w:pPr>
            <w:r w:rsidRPr="00034292">
              <w:rPr>
                <w:b/>
                <w:sz w:val="20"/>
                <w:szCs w:val="20"/>
              </w:rPr>
              <w:t>11</w:t>
            </w:r>
          </w:p>
        </w:tc>
      </w:tr>
      <w:tr w:rsidR="00453997" w:rsidRPr="00683065" w:rsidTr="00813D91">
        <w:tc>
          <w:tcPr>
            <w:tcW w:w="4378" w:type="pct"/>
            <w:gridSpan w:val="3"/>
            <w:tcBorders>
              <w:left w:val="nil"/>
              <w:bottom w:val="nil"/>
              <w:right w:val="nil"/>
            </w:tcBorders>
          </w:tcPr>
          <w:p w:rsidR="00453997" w:rsidRPr="00683065" w:rsidRDefault="00453997" w:rsidP="00813D91">
            <w:pPr>
              <w:spacing w:before="60" w:after="60" w:line="240" w:lineRule="auto"/>
              <w:jc w:val="left"/>
              <w:rPr>
                <w:sz w:val="16"/>
                <w:szCs w:val="16"/>
              </w:rPr>
            </w:pPr>
            <w:r w:rsidRPr="00683065">
              <w:rPr>
                <w:sz w:val="16"/>
                <w:szCs w:val="16"/>
              </w:rPr>
              <w:t xml:space="preserve">Izvor: </w:t>
            </w:r>
            <w:r w:rsidRPr="00E94736">
              <w:rPr>
                <w:sz w:val="16"/>
                <w:szCs w:val="16"/>
              </w:rPr>
              <w:t>Ugovorni sadržaji zdravstvene zaštite HZZO, 2./2016.</w:t>
            </w:r>
          </w:p>
        </w:tc>
        <w:tc>
          <w:tcPr>
            <w:tcW w:w="622" w:type="pct"/>
            <w:tcBorders>
              <w:left w:val="nil"/>
              <w:bottom w:val="nil"/>
              <w:right w:val="nil"/>
            </w:tcBorders>
          </w:tcPr>
          <w:p w:rsidR="00453997" w:rsidRPr="00683065" w:rsidRDefault="00453997" w:rsidP="00813D91">
            <w:pPr>
              <w:spacing w:before="60" w:after="60" w:line="240" w:lineRule="auto"/>
              <w:jc w:val="left"/>
              <w:rPr>
                <w:sz w:val="16"/>
                <w:szCs w:val="16"/>
              </w:rPr>
            </w:pPr>
          </w:p>
        </w:tc>
      </w:tr>
    </w:tbl>
    <w:p w:rsidR="00222A06" w:rsidRDefault="00222A06"/>
    <w:p w:rsidR="00453997" w:rsidRDefault="00453997" w:rsidP="00453997"/>
    <w:p w:rsidR="00453997" w:rsidRPr="00980949" w:rsidRDefault="00453997" w:rsidP="00453997">
      <w:pPr>
        <w:pStyle w:val="Caption"/>
        <w:rPr>
          <w:b w:val="0"/>
        </w:rPr>
      </w:pPr>
      <w:r>
        <w:t xml:space="preserve">Prilog 5. </w:t>
      </w:r>
      <w:r w:rsidRPr="00034292">
        <w:rPr>
          <w:b w:val="0"/>
        </w:rPr>
        <w:t>Potreban broj mreže timova na razini primarne zdravstvene djelatnosti</w:t>
      </w:r>
    </w:p>
    <w:tbl>
      <w:tblPr>
        <w:tblStyle w:val="TableGrid"/>
        <w:tblW w:w="5000" w:type="pct"/>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ayout w:type="fixed"/>
        <w:tblLook w:val="04A0" w:firstRow="1" w:lastRow="0" w:firstColumn="1" w:lastColumn="0" w:noHBand="0" w:noVBand="1"/>
      </w:tblPr>
      <w:tblGrid>
        <w:gridCol w:w="1406"/>
        <w:gridCol w:w="1179"/>
        <w:gridCol w:w="1515"/>
        <w:gridCol w:w="1072"/>
        <w:gridCol w:w="1293"/>
        <w:gridCol w:w="1293"/>
        <w:gridCol w:w="1294"/>
      </w:tblGrid>
      <w:tr w:rsidR="00453997" w:rsidRPr="00665B96" w:rsidTr="00813D91">
        <w:trPr>
          <w:tblHeader/>
        </w:trPr>
        <w:tc>
          <w:tcPr>
            <w:tcW w:w="777" w:type="pct"/>
            <w:shd w:val="clear" w:color="auto" w:fill="DFEEF9"/>
          </w:tcPr>
          <w:p w:rsidR="00453997" w:rsidRPr="00665B96" w:rsidRDefault="00453997" w:rsidP="00813D91">
            <w:pPr>
              <w:spacing w:before="60" w:after="60" w:line="240" w:lineRule="auto"/>
              <w:jc w:val="left"/>
              <w:rPr>
                <w:b/>
                <w:color w:val="44697D"/>
                <w:sz w:val="20"/>
                <w:szCs w:val="20"/>
              </w:rPr>
            </w:pPr>
            <w:r w:rsidRPr="00034292">
              <w:rPr>
                <w:b/>
                <w:color w:val="44697D"/>
                <w:sz w:val="20"/>
                <w:szCs w:val="20"/>
              </w:rPr>
              <w:t>Općina/grad</w:t>
            </w:r>
          </w:p>
        </w:tc>
        <w:tc>
          <w:tcPr>
            <w:tcW w:w="651" w:type="pct"/>
            <w:shd w:val="clear" w:color="auto" w:fill="DFEEF9"/>
          </w:tcPr>
          <w:p w:rsidR="00453997" w:rsidRPr="00665B96" w:rsidRDefault="00453997" w:rsidP="00813D91">
            <w:pPr>
              <w:spacing w:before="60" w:after="60" w:line="240" w:lineRule="auto"/>
              <w:jc w:val="left"/>
              <w:rPr>
                <w:b/>
                <w:color w:val="44697D"/>
                <w:sz w:val="20"/>
                <w:szCs w:val="20"/>
              </w:rPr>
            </w:pPr>
            <w:r w:rsidRPr="00034292">
              <w:rPr>
                <w:b/>
                <w:color w:val="44697D"/>
                <w:sz w:val="20"/>
                <w:szCs w:val="20"/>
              </w:rPr>
              <w:t>Potreban broj timova opće medicine</w:t>
            </w:r>
          </w:p>
        </w:tc>
        <w:tc>
          <w:tcPr>
            <w:tcW w:w="837" w:type="pct"/>
            <w:shd w:val="clear" w:color="auto" w:fill="DFEEF9"/>
          </w:tcPr>
          <w:p w:rsidR="00453997" w:rsidRPr="00665B96" w:rsidRDefault="00453997" w:rsidP="00813D91">
            <w:pPr>
              <w:spacing w:before="60" w:after="60" w:line="240" w:lineRule="auto"/>
              <w:jc w:val="left"/>
              <w:rPr>
                <w:b/>
                <w:color w:val="44697D"/>
                <w:sz w:val="20"/>
                <w:szCs w:val="20"/>
              </w:rPr>
            </w:pPr>
            <w:r w:rsidRPr="00034292">
              <w:rPr>
                <w:b/>
                <w:color w:val="44697D"/>
                <w:sz w:val="20"/>
                <w:szCs w:val="20"/>
              </w:rPr>
              <w:t>Potreban broj pedijatrijskih timova</w:t>
            </w:r>
          </w:p>
        </w:tc>
        <w:tc>
          <w:tcPr>
            <w:tcW w:w="592" w:type="pct"/>
            <w:shd w:val="clear" w:color="auto" w:fill="DFEEF9"/>
          </w:tcPr>
          <w:p w:rsidR="00453997" w:rsidRDefault="00453997" w:rsidP="00813D91">
            <w:pPr>
              <w:spacing w:before="60" w:after="60" w:line="240" w:lineRule="auto"/>
              <w:jc w:val="left"/>
              <w:rPr>
                <w:b/>
                <w:color w:val="44697D"/>
                <w:sz w:val="20"/>
                <w:szCs w:val="20"/>
              </w:rPr>
            </w:pPr>
            <w:r w:rsidRPr="00034292">
              <w:rPr>
                <w:b/>
                <w:color w:val="44697D"/>
                <w:sz w:val="20"/>
                <w:szCs w:val="20"/>
              </w:rPr>
              <w:t>Potreban broj timova dentalne medicine</w:t>
            </w:r>
          </w:p>
        </w:tc>
        <w:tc>
          <w:tcPr>
            <w:tcW w:w="714" w:type="pct"/>
            <w:shd w:val="clear" w:color="auto" w:fill="DFEEF9"/>
          </w:tcPr>
          <w:p w:rsidR="00453997" w:rsidRPr="00E94736" w:rsidRDefault="00453997" w:rsidP="00813D91">
            <w:pPr>
              <w:spacing w:before="60" w:after="60" w:line="240" w:lineRule="auto"/>
              <w:jc w:val="left"/>
              <w:rPr>
                <w:b/>
                <w:color w:val="44697D"/>
                <w:sz w:val="20"/>
                <w:szCs w:val="20"/>
              </w:rPr>
            </w:pPr>
            <w:r w:rsidRPr="00034292">
              <w:rPr>
                <w:b/>
                <w:color w:val="44697D"/>
                <w:sz w:val="20"/>
                <w:szCs w:val="20"/>
              </w:rPr>
              <w:t>Potreban broj ginekoloških timova</w:t>
            </w:r>
          </w:p>
        </w:tc>
        <w:tc>
          <w:tcPr>
            <w:tcW w:w="714" w:type="pct"/>
            <w:shd w:val="clear" w:color="auto" w:fill="DFEEF9"/>
          </w:tcPr>
          <w:p w:rsidR="00453997" w:rsidRPr="00E94736" w:rsidRDefault="00453997" w:rsidP="00813D91">
            <w:pPr>
              <w:spacing w:before="60" w:after="60" w:line="240" w:lineRule="auto"/>
              <w:jc w:val="left"/>
              <w:rPr>
                <w:b/>
                <w:color w:val="44697D"/>
                <w:sz w:val="20"/>
                <w:szCs w:val="20"/>
              </w:rPr>
            </w:pPr>
            <w:r w:rsidRPr="00034292">
              <w:rPr>
                <w:b/>
                <w:color w:val="44697D"/>
                <w:sz w:val="20"/>
                <w:szCs w:val="20"/>
              </w:rPr>
              <w:t>Potreban broj medicinsko-biokemijskih timova</w:t>
            </w:r>
          </w:p>
        </w:tc>
        <w:tc>
          <w:tcPr>
            <w:tcW w:w="715" w:type="pct"/>
            <w:shd w:val="clear" w:color="auto" w:fill="DFEEF9"/>
          </w:tcPr>
          <w:p w:rsidR="00453997" w:rsidRPr="00E94736" w:rsidRDefault="00453997" w:rsidP="00813D91">
            <w:pPr>
              <w:spacing w:before="60" w:after="60" w:line="240" w:lineRule="auto"/>
              <w:jc w:val="left"/>
              <w:rPr>
                <w:b/>
                <w:color w:val="44697D"/>
                <w:sz w:val="20"/>
                <w:szCs w:val="20"/>
              </w:rPr>
            </w:pPr>
            <w:r w:rsidRPr="00034292">
              <w:rPr>
                <w:b/>
                <w:color w:val="44697D"/>
                <w:sz w:val="20"/>
                <w:szCs w:val="20"/>
              </w:rPr>
              <w:t xml:space="preserve">Potreban broj medicinskih sestara </w:t>
            </w:r>
            <w:r w:rsidRPr="00001D19">
              <w:rPr>
                <w:b/>
                <w:color w:val="44697D"/>
                <w:sz w:val="16"/>
                <w:szCs w:val="16"/>
              </w:rPr>
              <w:t>( u djelatnosti zdravstvene njege u kući bolesnika)</w:t>
            </w:r>
          </w:p>
        </w:tc>
      </w:tr>
      <w:tr w:rsidR="00453997" w:rsidRPr="00665B96" w:rsidTr="00813D91">
        <w:tc>
          <w:tcPr>
            <w:tcW w:w="777" w:type="pct"/>
          </w:tcPr>
          <w:p w:rsidR="00453997" w:rsidRPr="00001D19" w:rsidRDefault="00453997" w:rsidP="00813D91">
            <w:pPr>
              <w:spacing w:before="60" w:after="60" w:line="240" w:lineRule="auto"/>
              <w:jc w:val="left"/>
              <w:rPr>
                <w:color w:val="44697D"/>
                <w:sz w:val="20"/>
                <w:szCs w:val="20"/>
              </w:rPr>
            </w:pPr>
            <w:r w:rsidRPr="00001D19">
              <w:rPr>
                <w:color w:val="44697D"/>
                <w:sz w:val="20"/>
                <w:szCs w:val="20"/>
              </w:rPr>
              <w:t>Donji Kukuruzari</w:t>
            </w:r>
          </w:p>
        </w:tc>
        <w:tc>
          <w:tcPr>
            <w:tcW w:w="651" w:type="pct"/>
            <w:shd w:val="clear" w:color="auto" w:fill="auto"/>
          </w:tcPr>
          <w:p w:rsidR="00453997" w:rsidRPr="00DE7512" w:rsidRDefault="00453997" w:rsidP="00813D91">
            <w:pPr>
              <w:spacing w:before="60" w:after="60" w:line="240" w:lineRule="auto"/>
              <w:jc w:val="center"/>
              <w:rPr>
                <w:sz w:val="20"/>
                <w:szCs w:val="20"/>
              </w:rPr>
            </w:pPr>
          </w:p>
        </w:tc>
        <w:tc>
          <w:tcPr>
            <w:tcW w:w="837" w:type="pct"/>
            <w:shd w:val="clear" w:color="auto" w:fill="auto"/>
          </w:tcPr>
          <w:p w:rsidR="00453997" w:rsidRPr="00CB5253" w:rsidRDefault="00453997" w:rsidP="00813D91">
            <w:pPr>
              <w:spacing w:before="60" w:after="60" w:line="240" w:lineRule="auto"/>
              <w:jc w:val="center"/>
              <w:rPr>
                <w:sz w:val="20"/>
                <w:szCs w:val="20"/>
              </w:rPr>
            </w:pPr>
          </w:p>
        </w:tc>
        <w:tc>
          <w:tcPr>
            <w:tcW w:w="592" w:type="pct"/>
          </w:tcPr>
          <w:p w:rsidR="00453997" w:rsidRPr="00001D19" w:rsidRDefault="00453997" w:rsidP="00813D91">
            <w:pPr>
              <w:spacing w:before="60" w:after="60" w:line="240" w:lineRule="auto"/>
              <w:jc w:val="center"/>
              <w:rPr>
                <w:sz w:val="20"/>
                <w:szCs w:val="20"/>
              </w:rPr>
            </w:pPr>
            <w:r w:rsidRPr="00001D19">
              <w:rPr>
                <w:sz w:val="20"/>
                <w:szCs w:val="20"/>
              </w:rPr>
              <w:t>1</w:t>
            </w:r>
          </w:p>
        </w:tc>
        <w:tc>
          <w:tcPr>
            <w:tcW w:w="714" w:type="pct"/>
          </w:tcPr>
          <w:p w:rsidR="00453997" w:rsidRPr="00001D19" w:rsidRDefault="00453997" w:rsidP="00813D91">
            <w:pPr>
              <w:spacing w:before="60" w:after="60" w:line="240" w:lineRule="auto"/>
              <w:jc w:val="center"/>
              <w:rPr>
                <w:sz w:val="20"/>
                <w:szCs w:val="20"/>
              </w:rPr>
            </w:pPr>
          </w:p>
        </w:tc>
        <w:tc>
          <w:tcPr>
            <w:tcW w:w="714" w:type="pct"/>
          </w:tcPr>
          <w:p w:rsidR="00453997" w:rsidRPr="00001D19" w:rsidRDefault="00453997" w:rsidP="00813D91">
            <w:pPr>
              <w:spacing w:before="60" w:after="60" w:line="240" w:lineRule="auto"/>
              <w:jc w:val="center"/>
              <w:rPr>
                <w:sz w:val="20"/>
                <w:szCs w:val="20"/>
              </w:rPr>
            </w:pPr>
          </w:p>
        </w:tc>
        <w:tc>
          <w:tcPr>
            <w:tcW w:w="715" w:type="pct"/>
          </w:tcPr>
          <w:p w:rsidR="00453997" w:rsidRPr="00001D19" w:rsidRDefault="00453997" w:rsidP="00813D91">
            <w:pPr>
              <w:spacing w:before="60" w:after="60" w:line="240" w:lineRule="auto"/>
              <w:jc w:val="center"/>
              <w:rPr>
                <w:sz w:val="20"/>
                <w:szCs w:val="20"/>
              </w:rPr>
            </w:pPr>
            <w:r w:rsidRPr="00001D19">
              <w:rPr>
                <w:sz w:val="20"/>
                <w:szCs w:val="20"/>
              </w:rPr>
              <w:t>1</w:t>
            </w:r>
          </w:p>
        </w:tc>
      </w:tr>
      <w:tr w:rsidR="00453997" w:rsidRPr="00665B96" w:rsidTr="00813D91">
        <w:tc>
          <w:tcPr>
            <w:tcW w:w="777" w:type="pct"/>
          </w:tcPr>
          <w:p w:rsidR="00453997" w:rsidRPr="00001D19" w:rsidRDefault="00453997" w:rsidP="00813D91">
            <w:pPr>
              <w:spacing w:before="60" w:after="60" w:line="240" w:lineRule="auto"/>
              <w:jc w:val="left"/>
              <w:rPr>
                <w:color w:val="44697D"/>
                <w:sz w:val="20"/>
                <w:szCs w:val="20"/>
              </w:rPr>
            </w:pPr>
            <w:r w:rsidRPr="00001D19">
              <w:rPr>
                <w:color w:val="44697D"/>
                <w:sz w:val="20"/>
                <w:szCs w:val="20"/>
              </w:rPr>
              <w:t>Glina</w:t>
            </w:r>
          </w:p>
        </w:tc>
        <w:tc>
          <w:tcPr>
            <w:tcW w:w="651" w:type="pct"/>
            <w:shd w:val="clear" w:color="auto" w:fill="auto"/>
          </w:tcPr>
          <w:p w:rsidR="00453997" w:rsidRPr="00DE7512" w:rsidRDefault="00453997" w:rsidP="00813D91">
            <w:pPr>
              <w:spacing w:before="60" w:after="60" w:line="240" w:lineRule="auto"/>
              <w:jc w:val="center"/>
              <w:rPr>
                <w:sz w:val="20"/>
                <w:szCs w:val="20"/>
              </w:rPr>
            </w:pPr>
            <w:r w:rsidRPr="00001D19">
              <w:rPr>
                <w:sz w:val="20"/>
                <w:szCs w:val="20"/>
              </w:rPr>
              <w:t>5</w:t>
            </w:r>
          </w:p>
        </w:tc>
        <w:tc>
          <w:tcPr>
            <w:tcW w:w="837" w:type="pct"/>
            <w:shd w:val="clear" w:color="auto" w:fill="auto"/>
          </w:tcPr>
          <w:p w:rsidR="00453997" w:rsidRPr="00CB5253" w:rsidRDefault="00453997" w:rsidP="00813D91">
            <w:pPr>
              <w:spacing w:before="60" w:after="60" w:line="240" w:lineRule="auto"/>
              <w:jc w:val="center"/>
              <w:rPr>
                <w:sz w:val="20"/>
                <w:szCs w:val="20"/>
              </w:rPr>
            </w:pPr>
            <w:r w:rsidRPr="00001D19">
              <w:rPr>
                <w:sz w:val="20"/>
                <w:szCs w:val="20"/>
              </w:rPr>
              <w:t>1</w:t>
            </w:r>
          </w:p>
        </w:tc>
        <w:tc>
          <w:tcPr>
            <w:tcW w:w="592" w:type="pct"/>
          </w:tcPr>
          <w:p w:rsidR="00453997" w:rsidRPr="00001D19" w:rsidRDefault="00453997" w:rsidP="00813D91">
            <w:pPr>
              <w:spacing w:before="60" w:after="60" w:line="240" w:lineRule="auto"/>
              <w:jc w:val="center"/>
              <w:rPr>
                <w:sz w:val="20"/>
                <w:szCs w:val="20"/>
              </w:rPr>
            </w:pPr>
            <w:r w:rsidRPr="00001D19">
              <w:rPr>
                <w:sz w:val="20"/>
                <w:szCs w:val="20"/>
              </w:rPr>
              <w:t>5</w:t>
            </w:r>
          </w:p>
        </w:tc>
        <w:tc>
          <w:tcPr>
            <w:tcW w:w="714" w:type="pct"/>
          </w:tcPr>
          <w:p w:rsidR="00453997" w:rsidRPr="00001D19" w:rsidRDefault="00453997" w:rsidP="00813D91">
            <w:pPr>
              <w:spacing w:before="60" w:after="60" w:line="240" w:lineRule="auto"/>
              <w:jc w:val="center"/>
              <w:rPr>
                <w:sz w:val="20"/>
                <w:szCs w:val="20"/>
              </w:rPr>
            </w:pPr>
            <w:r w:rsidRPr="00001D19">
              <w:rPr>
                <w:sz w:val="20"/>
                <w:szCs w:val="20"/>
              </w:rPr>
              <w:t>1</w:t>
            </w:r>
          </w:p>
        </w:tc>
        <w:tc>
          <w:tcPr>
            <w:tcW w:w="714" w:type="pct"/>
          </w:tcPr>
          <w:p w:rsidR="00453997" w:rsidRPr="00001D19" w:rsidRDefault="00453997" w:rsidP="00813D91">
            <w:pPr>
              <w:spacing w:before="60" w:after="60" w:line="240" w:lineRule="auto"/>
              <w:jc w:val="center"/>
              <w:rPr>
                <w:sz w:val="20"/>
                <w:szCs w:val="20"/>
              </w:rPr>
            </w:pPr>
          </w:p>
        </w:tc>
        <w:tc>
          <w:tcPr>
            <w:tcW w:w="715" w:type="pct"/>
          </w:tcPr>
          <w:p w:rsidR="00453997" w:rsidRPr="00001D19" w:rsidRDefault="00453997" w:rsidP="00813D91">
            <w:pPr>
              <w:spacing w:before="60" w:after="60" w:line="240" w:lineRule="auto"/>
              <w:jc w:val="center"/>
              <w:rPr>
                <w:sz w:val="20"/>
                <w:szCs w:val="20"/>
              </w:rPr>
            </w:pPr>
            <w:r w:rsidRPr="00001D19">
              <w:rPr>
                <w:sz w:val="20"/>
                <w:szCs w:val="20"/>
              </w:rPr>
              <w:t>3</w:t>
            </w:r>
          </w:p>
        </w:tc>
      </w:tr>
      <w:tr w:rsidR="00453997" w:rsidRPr="00665B96" w:rsidTr="00813D91">
        <w:tc>
          <w:tcPr>
            <w:tcW w:w="777" w:type="pct"/>
          </w:tcPr>
          <w:p w:rsidR="00453997" w:rsidRPr="00001D19" w:rsidRDefault="00453997" w:rsidP="00813D91">
            <w:pPr>
              <w:spacing w:before="60" w:after="60" w:line="240" w:lineRule="auto"/>
              <w:jc w:val="left"/>
              <w:rPr>
                <w:color w:val="44697D"/>
                <w:sz w:val="20"/>
                <w:szCs w:val="20"/>
              </w:rPr>
            </w:pPr>
            <w:r w:rsidRPr="00001D19">
              <w:rPr>
                <w:color w:val="44697D"/>
                <w:sz w:val="20"/>
                <w:szCs w:val="20"/>
              </w:rPr>
              <w:t>Lekenik</w:t>
            </w:r>
          </w:p>
        </w:tc>
        <w:tc>
          <w:tcPr>
            <w:tcW w:w="651" w:type="pct"/>
            <w:shd w:val="clear" w:color="auto" w:fill="auto"/>
          </w:tcPr>
          <w:p w:rsidR="00453997" w:rsidRPr="00DE7512" w:rsidRDefault="00453997" w:rsidP="00813D91">
            <w:pPr>
              <w:spacing w:before="60" w:after="60" w:line="240" w:lineRule="auto"/>
              <w:jc w:val="center"/>
              <w:rPr>
                <w:sz w:val="20"/>
                <w:szCs w:val="20"/>
              </w:rPr>
            </w:pPr>
            <w:r w:rsidRPr="00001D19">
              <w:rPr>
                <w:sz w:val="20"/>
                <w:szCs w:val="20"/>
              </w:rPr>
              <w:t>3</w:t>
            </w:r>
          </w:p>
        </w:tc>
        <w:tc>
          <w:tcPr>
            <w:tcW w:w="837" w:type="pct"/>
            <w:shd w:val="clear" w:color="auto" w:fill="auto"/>
          </w:tcPr>
          <w:p w:rsidR="00453997" w:rsidRPr="00CB5253" w:rsidRDefault="00453997" w:rsidP="00813D91">
            <w:pPr>
              <w:spacing w:before="60" w:after="60" w:line="240" w:lineRule="auto"/>
              <w:jc w:val="center"/>
              <w:rPr>
                <w:sz w:val="20"/>
                <w:szCs w:val="20"/>
              </w:rPr>
            </w:pPr>
          </w:p>
        </w:tc>
        <w:tc>
          <w:tcPr>
            <w:tcW w:w="592" w:type="pct"/>
          </w:tcPr>
          <w:p w:rsidR="00453997" w:rsidRPr="00001D19" w:rsidRDefault="00453997" w:rsidP="00813D91">
            <w:pPr>
              <w:spacing w:before="60" w:after="60" w:line="240" w:lineRule="auto"/>
              <w:jc w:val="center"/>
              <w:rPr>
                <w:sz w:val="20"/>
                <w:szCs w:val="20"/>
              </w:rPr>
            </w:pPr>
            <w:r w:rsidRPr="00001D19">
              <w:rPr>
                <w:sz w:val="20"/>
                <w:szCs w:val="20"/>
              </w:rPr>
              <w:t>3</w:t>
            </w:r>
          </w:p>
        </w:tc>
        <w:tc>
          <w:tcPr>
            <w:tcW w:w="714" w:type="pct"/>
          </w:tcPr>
          <w:p w:rsidR="00453997" w:rsidRPr="00001D19" w:rsidRDefault="00453997" w:rsidP="00813D91">
            <w:pPr>
              <w:spacing w:before="60" w:after="60" w:line="240" w:lineRule="auto"/>
              <w:jc w:val="center"/>
              <w:rPr>
                <w:sz w:val="20"/>
                <w:szCs w:val="20"/>
              </w:rPr>
            </w:pPr>
          </w:p>
        </w:tc>
        <w:tc>
          <w:tcPr>
            <w:tcW w:w="714" w:type="pct"/>
          </w:tcPr>
          <w:p w:rsidR="00453997" w:rsidRPr="00001D19" w:rsidRDefault="00453997" w:rsidP="00813D91">
            <w:pPr>
              <w:spacing w:before="60" w:after="60" w:line="240" w:lineRule="auto"/>
              <w:jc w:val="center"/>
              <w:rPr>
                <w:sz w:val="20"/>
                <w:szCs w:val="20"/>
              </w:rPr>
            </w:pPr>
          </w:p>
        </w:tc>
        <w:tc>
          <w:tcPr>
            <w:tcW w:w="715" w:type="pct"/>
          </w:tcPr>
          <w:p w:rsidR="00453997" w:rsidRPr="00001D19" w:rsidRDefault="00453997" w:rsidP="00813D91">
            <w:pPr>
              <w:spacing w:before="60" w:after="60" w:line="240" w:lineRule="auto"/>
              <w:jc w:val="center"/>
              <w:rPr>
                <w:sz w:val="20"/>
                <w:szCs w:val="20"/>
              </w:rPr>
            </w:pPr>
            <w:r w:rsidRPr="00001D19">
              <w:rPr>
                <w:sz w:val="20"/>
                <w:szCs w:val="20"/>
              </w:rPr>
              <w:t>2</w:t>
            </w:r>
          </w:p>
        </w:tc>
      </w:tr>
      <w:tr w:rsidR="00453997" w:rsidRPr="00665B96" w:rsidTr="00813D91">
        <w:tc>
          <w:tcPr>
            <w:tcW w:w="777" w:type="pct"/>
          </w:tcPr>
          <w:p w:rsidR="00453997" w:rsidRPr="00001D19" w:rsidRDefault="00453997" w:rsidP="00813D91">
            <w:pPr>
              <w:spacing w:before="60" w:after="60" w:line="240" w:lineRule="auto"/>
              <w:jc w:val="left"/>
              <w:rPr>
                <w:color w:val="44697D"/>
                <w:sz w:val="20"/>
                <w:szCs w:val="20"/>
              </w:rPr>
            </w:pPr>
            <w:r w:rsidRPr="00001D19">
              <w:rPr>
                <w:color w:val="44697D"/>
                <w:sz w:val="20"/>
                <w:szCs w:val="20"/>
              </w:rPr>
              <w:t>Martinska Ves</w:t>
            </w:r>
          </w:p>
        </w:tc>
        <w:tc>
          <w:tcPr>
            <w:tcW w:w="651" w:type="pct"/>
            <w:shd w:val="clear" w:color="auto" w:fill="auto"/>
          </w:tcPr>
          <w:p w:rsidR="00453997" w:rsidRPr="00DE7512" w:rsidRDefault="00453997" w:rsidP="00813D91">
            <w:pPr>
              <w:spacing w:before="60" w:after="60" w:line="240" w:lineRule="auto"/>
              <w:jc w:val="center"/>
              <w:rPr>
                <w:sz w:val="20"/>
                <w:szCs w:val="20"/>
              </w:rPr>
            </w:pPr>
            <w:r w:rsidRPr="00001D19">
              <w:rPr>
                <w:sz w:val="20"/>
                <w:szCs w:val="20"/>
              </w:rPr>
              <w:t>1</w:t>
            </w:r>
          </w:p>
        </w:tc>
        <w:tc>
          <w:tcPr>
            <w:tcW w:w="837" w:type="pct"/>
            <w:shd w:val="clear" w:color="auto" w:fill="auto"/>
          </w:tcPr>
          <w:p w:rsidR="00453997" w:rsidRPr="00CB5253" w:rsidRDefault="00453997" w:rsidP="00813D91">
            <w:pPr>
              <w:spacing w:before="60" w:after="60" w:line="240" w:lineRule="auto"/>
              <w:jc w:val="center"/>
              <w:rPr>
                <w:sz w:val="20"/>
                <w:szCs w:val="20"/>
              </w:rPr>
            </w:pPr>
          </w:p>
        </w:tc>
        <w:tc>
          <w:tcPr>
            <w:tcW w:w="592" w:type="pct"/>
          </w:tcPr>
          <w:p w:rsidR="00453997" w:rsidRPr="00001D19" w:rsidRDefault="00453997" w:rsidP="00813D91">
            <w:pPr>
              <w:spacing w:before="60" w:after="60" w:line="240" w:lineRule="auto"/>
              <w:jc w:val="center"/>
              <w:rPr>
                <w:sz w:val="20"/>
                <w:szCs w:val="20"/>
              </w:rPr>
            </w:pPr>
            <w:r w:rsidRPr="00001D19">
              <w:rPr>
                <w:sz w:val="20"/>
                <w:szCs w:val="20"/>
              </w:rPr>
              <w:t>1</w:t>
            </w:r>
          </w:p>
        </w:tc>
        <w:tc>
          <w:tcPr>
            <w:tcW w:w="714" w:type="pct"/>
          </w:tcPr>
          <w:p w:rsidR="00453997" w:rsidRPr="00001D19" w:rsidRDefault="00453997" w:rsidP="00813D91">
            <w:pPr>
              <w:spacing w:before="60" w:after="60" w:line="240" w:lineRule="auto"/>
              <w:jc w:val="center"/>
              <w:rPr>
                <w:sz w:val="20"/>
                <w:szCs w:val="20"/>
              </w:rPr>
            </w:pPr>
          </w:p>
        </w:tc>
        <w:tc>
          <w:tcPr>
            <w:tcW w:w="714" w:type="pct"/>
          </w:tcPr>
          <w:p w:rsidR="00453997" w:rsidRPr="00001D19" w:rsidRDefault="00453997" w:rsidP="00813D91">
            <w:pPr>
              <w:spacing w:before="60" w:after="60" w:line="240" w:lineRule="auto"/>
              <w:jc w:val="center"/>
              <w:rPr>
                <w:sz w:val="20"/>
                <w:szCs w:val="20"/>
              </w:rPr>
            </w:pPr>
          </w:p>
        </w:tc>
        <w:tc>
          <w:tcPr>
            <w:tcW w:w="715" w:type="pct"/>
          </w:tcPr>
          <w:p w:rsidR="00453997" w:rsidRPr="00001D19" w:rsidRDefault="00453997" w:rsidP="00813D91">
            <w:pPr>
              <w:spacing w:before="60" w:after="60" w:line="240" w:lineRule="auto"/>
              <w:jc w:val="center"/>
              <w:rPr>
                <w:sz w:val="20"/>
                <w:szCs w:val="20"/>
              </w:rPr>
            </w:pPr>
            <w:r w:rsidRPr="00001D19">
              <w:rPr>
                <w:sz w:val="20"/>
                <w:szCs w:val="20"/>
              </w:rPr>
              <w:t>1</w:t>
            </w:r>
          </w:p>
        </w:tc>
      </w:tr>
      <w:tr w:rsidR="00453997" w:rsidRPr="00665B96" w:rsidTr="00813D91">
        <w:tc>
          <w:tcPr>
            <w:tcW w:w="777" w:type="pct"/>
          </w:tcPr>
          <w:p w:rsidR="00453997" w:rsidRPr="00001D19" w:rsidRDefault="00453997" w:rsidP="00813D91">
            <w:pPr>
              <w:spacing w:before="60" w:after="60" w:line="240" w:lineRule="auto"/>
              <w:jc w:val="left"/>
              <w:rPr>
                <w:color w:val="44697D"/>
                <w:sz w:val="20"/>
                <w:szCs w:val="20"/>
              </w:rPr>
            </w:pPr>
            <w:r w:rsidRPr="00001D19">
              <w:rPr>
                <w:color w:val="44697D"/>
                <w:sz w:val="20"/>
                <w:szCs w:val="20"/>
              </w:rPr>
              <w:t>Petrinja</w:t>
            </w:r>
          </w:p>
        </w:tc>
        <w:tc>
          <w:tcPr>
            <w:tcW w:w="651" w:type="pct"/>
            <w:shd w:val="clear" w:color="auto" w:fill="auto"/>
          </w:tcPr>
          <w:p w:rsidR="00453997" w:rsidRPr="00034292" w:rsidRDefault="00453997" w:rsidP="00813D91">
            <w:pPr>
              <w:spacing w:before="60" w:after="60" w:line="240" w:lineRule="auto"/>
              <w:jc w:val="center"/>
              <w:rPr>
                <w:sz w:val="20"/>
                <w:szCs w:val="20"/>
              </w:rPr>
            </w:pPr>
            <w:r w:rsidRPr="00001D19">
              <w:rPr>
                <w:sz w:val="20"/>
                <w:szCs w:val="20"/>
              </w:rPr>
              <w:t>12</w:t>
            </w:r>
          </w:p>
        </w:tc>
        <w:tc>
          <w:tcPr>
            <w:tcW w:w="837" w:type="pct"/>
            <w:shd w:val="clear" w:color="auto" w:fill="auto"/>
          </w:tcPr>
          <w:p w:rsidR="00453997" w:rsidRPr="00034292" w:rsidRDefault="00453997" w:rsidP="00813D91">
            <w:pPr>
              <w:spacing w:before="60" w:after="60" w:line="240" w:lineRule="auto"/>
              <w:jc w:val="center"/>
              <w:rPr>
                <w:sz w:val="20"/>
                <w:szCs w:val="20"/>
              </w:rPr>
            </w:pPr>
            <w:r w:rsidRPr="00001D19">
              <w:rPr>
                <w:sz w:val="20"/>
                <w:szCs w:val="20"/>
              </w:rPr>
              <w:t>2</w:t>
            </w:r>
          </w:p>
        </w:tc>
        <w:tc>
          <w:tcPr>
            <w:tcW w:w="592" w:type="pct"/>
          </w:tcPr>
          <w:p w:rsidR="00453997" w:rsidRPr="00001D19" w:rsidRDefault="00453997" w:rsidP="00813D91">
            <w:pPr>
              <w:spacing w:before="60" w:after="60" w:line="240" w:lineRule="auto"/>
              <w:jc w:val="center"/>
              <w:rPr>
                <w:sz w:val="20"/>
                <w:szCs w:val="20"/>
              </w:rPr>
            </w:pPr>
            <w:r w:rsidRPr="00001D19">
              <w:rPr>
                <w:sz w:val="20"/>
                <w:szCs w:val="20"/>
              </w:rPr>
              <w:t>12</w:t>
            </w:r>
          </w:p>
        </w:tc>
        <w:tc>
          <w:tcPr>
            <w:tcW w:w="714" w:type="pct"/>
          </w:tcPr>
          <w:p w:rsidR="00453997" w:rsidRPr="00001D19" w:rsidRDefault="00453997" w:rsidP="00813D91">
            <w:pPr>
              <w:spacing w:before="60" w:after="60" w:line="240" w:lineRule="auto"/>
              <w:jc w:val="center"/>
              <w:rPr>
                <w:sz w:val="20"/>
                <w:szCs w:val="20"/>
              </w:rPr>
            </w:pPr>
            <w:r w:rsidRPr="00001D19">
              <w:rPr>
                <w:sz w:val="20"/>
                <w:szCs w:val="20"/>
              </w:rPr>
              <w:t>1</w:t>
            </w:r>
          </w:p>
        </w:tc>
        <w:tc>
          <w:tcPr>
            <w:tcW w:w="714" w:type="pct"/>
          </w:tcPr>
          <w:p w:rsidR="00453997" w:rsidRPr="00001D19" w:rsidRDefault="00453997" w:rsidP="00813D91">
            <w:pPr>
              <w:spacing w:before="60" w:after="60" w:line="240" w:lineRule="auto"/>
              <w:jc w:val="center"/>
              <w:rPr>
                <w:sz w:val="20"/>
                <w:szCs w:val="20"/>
              </w:rPr>
            </w:pPr>
            <w:r w:rsidRPr="00001D19">
              <w:rPr>
                <w:sz w:val="20"/>
                <w:szCs w:val="20"/>
              </w:rPr>
              <w:t>1</w:t>
            </w:r>
          </w:p>
        </w:tc>
        <w:tc>
          <w:tcPr>
            <w:tcW w:w="715" w:type="pct"/>
          </w:tcPr>
          <w:p w:rsidR="00453997" w:rsidRPr="00001D19" w:rsidRDefault="00453997" w:rsidP="00813D91">
            <w:pPr>
              <w:spacing w:before="60" w:after="60" w:line="240" w:lineRule="auto"/>
              <w:jc w:val="center"/>
              <w:rPr>
                <w:sz w:val="20"/>
                <w:szCs w:val="20"/>
              </w:rPr>
            </w:pPr>
            <w:r w:rsidRPr="00001D19">
              <w:rPr>
                <w:sz w:val="20"/>
                <w:szCs w:val="20"/>
              </w:rPr>
              <w:t>7</w:t>
            </w:r>
          </w:p>
        </w:tc>
      </w:tr>
      <w:tr w:rsidR="00453997" w:rsidRPr="00665B96" w:rsidTr="00813D91">
        <w:tc>
          <w:tcPr>
            <w:tcW w:w="777" w:type="pct"/>
          </w:tcPr>
          <w:p w:rsidR="00453997" w:rsidRPr="00001D19" w:rsidRDefault="00453997" w:rsidP="00813D91">
            <w:pPr>
              <w:spacing w:before="60" w:after="60" w:line="240" w:lineRule="auto"/>
              <w:jc w:val="left"/>
              <w:rPr>
                <w:color w:val="44697D"/>
                <w:sz w:val="20"/>
                <w:szCs w:val="20"/>
              </w:rPr>
            </w:pPr>
            <w:r w:rsidRPr="00001D19">
              <w:rPr>
                <w:color w:val="44697D"/>
                <w:sz w:val="20"/>
                <w:szCs w:val="20"/>
              </w:rPr>
              <w:t>Sisak</w:t>
            </w:r>
          </w:p>
        </w:tc>
        <w:tc>
          <w:tcPr>
            <w:tcW w:w="651" w:type="pct"/>
            <w:shd w:val="clear" w:color="auto" w:fill="auto"/>
          </w:tcPr>
          <w:p w:rsidR="00453997" w:rsidRPr="00034292" w:rsidRDefault="00453997" w:rsidP="00813D91">
            <w:pPr>
              <w:spacing w:before="60" w:after="60" w:line="240" w:lineRule="auto"/>
              <w:jc w:val="center"/>
              <w:rPr>
                <w:sz w:val="20"/>
                <w:szCs w:val="20"/>
              </w:rPr>
            </w:pPr>
            <w:r w:rsidRPr="00001D19">
              <w:rPr>
                <w:sz w:val="20"/>
                <w:szCs w:val="20"/>
              </w:rPr>
              <w:t>30</w:t>
            </w:r>
          </w:p>
        </w:tc>
        <w:tc>
          <w:tcPr>
            <w:tcW w:w="837" w:type="pct"/>
            <w:shd w:val="clear" w:color="auto" w:fill="auto"/>
          </w:tcPr>
          <w:p w:rsidR="00453997" w:rsidRPr="00034292" w:rsidRDefault="00453997" w:rsidP="00813D91">
            <w:pPr>
              <w:spacing w:before="60" w:after="60" w:line="240" w:lineRule="auto"/>
              <w:jc w:val="center"/>
              <w:rPr>
                <w:sz w:val="20"/>
                <w:szCs w:val="20"/>
              </w:rPr>
            </w:pPr>
            <w:r w:rsidRPr="00001D19">
              <w:rPr>
                <w:sz w:val="20"/>
                <w:szCs w:val="20"/>
              </w:rPr>
              <w:t>4</w:t>
            </w:r>
          </w:p>
        </w:tc>
        <w:tc>
          <w:tcPr>
            <w:tcW w:w="592" w:type="pct"/>
          </w:tcPr>
          <w:p w:rsidR="00453997" w:rsidRPr="00001D19" w:rsidRDefault="00453997" w:rsidP="00813D91">
            <w:pPr>
              <w:spacing w:before="60" w:after="60" w:line="240" w:lineRule="auto"/>
              <w:jc w:val="center"/>
              <w:rPr>
                <w:sz w:val="20"/>
                <w:szCs w:val="20"/>
              </w:rPr>
            </w:pPr>
            <w:r w:rsidRPr="00001D19">
              <w:rPr>
                <w:sz w:val="20"/>
                <w:szCs w:val="20"/>
              </w:rPr>
              <w:t>27</w:t>
            </w:r>
          </w:p>
        </w:tc>
        <w:tc>
          <w:tcPr>
            <w:tcW w:w="714" w:type="pct"/>
          </w:tcPr>
          <w:p w:rsidR="00453997" w:rsidRPr="00001D19" w:rsidRDefault="00453997" w:rsidP="00813D91">
            <w:pPr>
              <w:spacing w:before="60" w:after="60" w:line="240" w:lineRule="auto"/>
              <w:jc w:val="center"/>
              <w:rPr>
                <w:sz w:val="20"/>
                <w:szCs w:val="20"/>
              </w:rPr>
            </w:pPr>
            <w:r w:rsidRPr="00001D19">
              <w:rPr>
                <w:sz w:val="20"/>
                <w:szCs w:val="20"/>
              </w:rPr>
              <w:t>4</w:t>
            </w:r>
          </w:p>
        </w:tc>
        <w:tc>
          <w:tcPr>
            <w:tcW w:w="714" w:type="pct"/>
          </w:tcPr>
          <w:p w:rsidR="00453997" w:rsidRPr="00001D19" w:rsidRDefault="00453997" w:rsidP="00813D91">
            <w:pPr>
              <w:spacing w:before="60" w:after="60" w:line="240" w:lineRule="auto"/>
              <w:jc w:val="center"/>
              <w:rPr>
                <w:sz w:val="20"/>
                <w:szCs w:val="20"/>
              </w:rPr>
            </w:pPr>
            <w:r w:rsidRPr="00001D19">
              <w:rPr>
                <w:sz w:val="20"/>
                <w:szCs w:val="20"/>
              </w:rPr>
              <w:t>1</w:t>
            </w:r>
          </w:p>
        </w:tc>
        <w:tc>
          <w:tcPr>
            <w:tcW w:w="715" w:type="pct"/>
          </w:tcPr>
          <w:p w:rsidR="00453997" w:rsidRPr="00001D19" w:rsidRDefault="00453997" w:rsidP="00813D91">
            <w:pPr>
              <w:spacing w:before="60" w:after="60" w:line="240" w:lineRule="auto"/>
              <w:jc w:val="center"/>
              <w:rPr>
                <w:sz w:val="20"/>
                <w:szCs w:val="20"/>
              </w:rPr>
            </w:pPr>
            <w:r w:rsidRPr="00001D19">
              <w:rPr>
                <w:sz w:val="20"/>
                <w:szCs w:val="20"/>
              </w:rPr>
              <w:t>15</w:t>
            </w:r>
          </w:p>
        </w:tc>
      </w:tr>
      <w:tr w:rsidR="00453997" w:rsidRPr="00665B96" w:rsidTr="00813D91">
        <w:tc>
          <w:tcPr>
            <w:tcW w:w="777" w:type="pct"/>
          </w:tcPr>
          <w:p w:rsidR="00453997" w:rsidRPr="00001D19" w:rsidRDefault="00453997" w:rsidP="00813D91">
            <w:pPr>
              <w:spacing w:before="60" w:after="60" w:line="240" w:lineRule="auto"/>
              <w:jc w:val="left"/>
              <w:rPr>
                <w:color w:val="44697D"/>
                <w:sz w:val="20"/>
                <w:szCs w:val="20"/>
              </w:rPr>
            </w:pPr>
            <w:r w:rsidRPr="00001D19">
              <w:rPr>
                <w:color w:val="44697D"/>
                <w:sz w:val="20"/>
                <w:szCs w:val="20"/>
              </w:rPr>
              <w:t>Orle</w:t>
            </w:r>
          </w:p>
        </w:tc>
        <w:tc>
          <w:tcPr>
            <w:tcW w:w="651" w:type="pct"/>
            <w:shd w:val="clear" w:color="auto" w:fill="auto"/>
          </w:tcPr>
          <w:p w:rsidR="00453997" w:rsidRPr="00034292" w:rsidRDefault="00453997" w:rsidP="00813D91">
            <w:pPr>
              <w:spacing w:before="60" w:after="60" w:line="240" w:lineRule="auto"/>
              <w:jc w:val="center"/>
              <w:rPr>
                <w:sz w:val="20"/>
                <w:szCs w:val="20"/>
              </w:rPr>
            </w:pPr>
            <w:r w:rsidRPr="00001D19">
              <w:rPr>
                <w:sz w:val="20"/>
                <w:szCs w:val="20"/>
              </w:rPr>
              <w:t>1</w:t>
            </w:r>
          </w:p>
        </w:tc>
        <w:tc>
          <w:tcPr>
            <w:tcW w:w="837" w:type="pct"/>
            <w:shd w:val="clear" w:color="auto" w:fill="auto"/>
          </w:tcPr>
          <w:p w:rsidR="00453997" w:rsidRPr="00034292" w:rsidRDefault="00453997" w:rsidP="00813D91">
            <w:pPr>
              <w:spacing w:before="60" w:after="60" w:line="240" w:lineRule="auto"/>
              <w:jc w:val="center"/>
              <w:rPr>
                <w:sz w:val="20"/>
                <w:szCs w:val="20"/>
              </w:rPr>
            </w:pPr>
          </w:p>
        </w:tc>
        <w:tc>
          <w:tcPr>
            <w:tcW w:w="592" w:type="pct"/>
          </w:tcPr>
          <w:p w:rsidR="00453997" w:rsidRPr="00001D19" w:rsidRDefault="00453997" w:rsidP="00813D91">
            <w:pPr>
              <w:spacing w:before="60" w:after="60" w:line="240" w:lineRule="auto"/>
              <w:jc w:val="center"/>
              <w:rPr>
                <w:sz w:val="20"/>
                <w:szCs w:val="20"/>
              </w:rPr>
            </w:pPr>
            <w:r w:rsidRPr="00001D19">
              <w:rPr>
                <w:sz w:val="20"/>
                <w:szCs w:val="20"/>
              </w:rPr>
              <w:t>1</w:t>
            </w:r>
          </w:p>
        </w:tc>
        <w:tc>
          <w:tcPr>
            <w:tcW w:w="714" w:type="pct"/>
          </w:tcPr>
          <w:p w:rsidR="00453997" w:rsidRPr="00001D19" w:rsidRDefault="00453997" w:rsidP="00813D91">
            <w:pPr>
              <w:spacing w:before="60" w:after="60" w:line="240" w:lineRule="auto"/>
              <w:jc w:val="center"/>
              <w:rPr>
                <w:sz w:val="20"/>
                <w:szCs w:val="20"/>
              </w:rPr>
            </w:pPr>
          </w:p>
        </w:tc>
        <w:tc>
          <w:tcPr>
            <w:tcW w:w="714" w:type="pct"/>
          </w:tcPr>
          <w:p w:rsidR="00453997" w:rsidRPr="00001D19" w:rsidRDefault="00453997" w:rsidP="00813D91">
            <w:pPr>
              <w:spacing w:before="60" w:after="60" w:line="240" w:lineRule="auto"/>
              <w:jc w:val="center"/>
              <w:rPr>
                <w:sz w:val="20"/>
                <w:szCs w:val="20"/>
              </w:rPr>
            </w:pPr>
          </w:p>
        </w:tc>
        <w:tc>
          <w:tcPr>
            <w:tcW w:w="715" w:type="pct"/>
          </w:tcPr>
          <w:p w:rsidR="00453997" w:rsidRPr="00001D19" w:rsidRDefault="00453997" w:rsidP="00813D91">
            <w:pPr>
              <w:spacing w:before="60" w:after="60" w:line="240" w:lineRule="auto"/>
              <w:jc w:val="center"/>
              <w:rPr>
                <w:sz w:val="20"/>
                <w:szCs w:val="20"/>
              </w:rPr>
            </w:pPr>
            <w:r w:rsidRPr="00001D19">
              <w:rPr>
                <w:sz w:val="20"/>
                <w:szCs w:val="20"/>
              </w:rPr>
              <w:t>1</w:t>
            </w:r>
          </w:p>
        </w:tc>
      </w:tr>
      <w:tr w:rsidR="00453997" w:rsidRPr="00665B96" w:rsidTr="00813D91">
        <w:tc>
          <w:tcPr>
            <w:tcW w:w="777" w:type="pct"/>
          </w:tcPr>
          <w:p w:rsidR="00453997" w:rsidRPr="00001D19" w:rsidRDefault="00453997" w:rsidP="00813D91">
            <w:pPr>
              <w:spacing w:before="60" w:after="60" w:line="240" w:lineRule="auto"/>
              <w:jc w:val="left"/>
              <w:rPr>
                <w:color w:val="44697D"/>
                <w:sz w:val="20"/>
                <w:szCs w:val="20"/>
              </w:rPr>
            </w:pPr>
            <w:r w:rsidRPr="00001D19">
              <w:rPr>
                <w:color w:val="44697D"/>
                <w:sz w:val="20"/>
                <w:szCs w:val="20"/>
              </w:rPr>
              <w:t>Velika Gorica</w:t>
            </w:r>
          </w:p>
        </w:tc>
        <w:tc>
          <w:tcPr>
            <w:tcW w:w="651" w:type="pct"/>
            <w:shd w:val="clear" w:color="auto" w:fill="auto"/>
          </w:tcPr>
          <w:p w:rsidR="00453997" w:rsidRPr="00034292" w:rsidRDefault="00453997" w:rsidP="00813D91">
            <w:pPr>
              <w:spacing w:before="60" w:after="60" w:line="240" w:lineRule="auto"/>
              <w:jc w:val="center"/>
              <w:rPr>
                <w:sz w:val="20"/>
                <w:szCs w:val="20"/>
              </w:rPr>
            </w:pPr>
            <w:r w:rsidRPr="00001D19">
              <w:rPr>
                <w:sz w:val="20"/>
                <w:szCs w:val="20"/>
              </w:rPr>
              <w:t>32</w:t>
            </w:r>
          </w:p>
        </w:tc>
        <w:tc>
          <w:tcPr>
            <w:tcW w:w="837" w:type="pct"/>
            <w:shd w:val="clear" w:color="auto" w:fill="auto"/>
          </w:tcPr>
          <w:p w:rsidR="00453997" w:rsidRPr="00034292" w:rsidRDefault="00453997" w:rsidP="00813D91">
            <w:pPr>
              <w:spacing w:before="60" w:after="60" w:line="240" w:lineRule="auto"/>
              <w:jc w:val="center"/>
              <w:rPr>
                <w:sz w:val="20"/>
                <w:szCs w:val="20"/>
              </w:rPr>
            </w:pPr>
            <w:r w:rsidRPr="00001D19">
              <w:rPr>
                <w:sz w:val="20"/>
                <w:szCs w:val="20"/>
              </w:rPr>
              <w:t>5</w:t>
            </w:r>
          </w:p>
        </w:tc>
        <w:tc>
          <w:tcPr>
            <w:tcW w:w="592" w:type="pct"/>
          </w:tcPr>
          <w:p w:rsidR="00453997" w:rsidRPr="00001D19" w:rsidRDefault="00453997" w:rsidP="00813D91">
            <w:pPr>
              <w:spacing w:before="60" w:after="60" w:line="240" w:lineRule="auto"/>
              <w:jc w:val="center"/>
              <w:rPr>
                <w:sz w:val="20"/>
                <w:szCs w:val="20"/>
              </w:rPr>
            </w:pPr>
            <w:r w:rsidRPr="00001D19">
              <w:rPr>
                <w:sz w:val="20"/>
                <w:szCs w:val="20"/>
              </w:rPr>
              <w:t>33</w:t>
            </w:r>
          </w:p>
        </w:tc>
        <w:tc>
          <w:tcPr>
            <w:tcW w:w="714" w:type="pct"/>
          </w:tcPr>
          <w:p w:rsidR="00453997" w:rsidRPr="00001D19" w:rsidRDefault="00453997" w:rsidP="00813D91">
            <w:pPr>
              <w:spacing w:before="60" w:after="60" w:line="240" w:lineRule="auto"/>
              <w:jc w:val="center"/>
              <w:rPr>
                <w:sz w:val="20"/>
                <w:szCs w:val="20"/>
              </w:rPr>
            </w:pPr>
            <w:r w:rsidRPr="00001D19">
              <w:rPr>
                <w:sz w:val="20"/>
                <w:szCs w:val="20"/>
              </w:rPr>
              <w:t>6</w:t>
            </w:r>
          </w:p>
        </w:tc>
        <w:tc>
          <w:tcPr>
            <w:tcW w:w="714" w:type="pct"/>
          </w:tcPr>
          <w:p w:rsidR="00453997" w:rsidRPr="00001D19" w:rsidRDefault="00453997" w:rsidP="00813D91">
            <w:pPr>
              <w:spacing w:before="60" w:after="60" w:line="240" w:lineRule="auto"/>
              <w:jc w:val="center"/>
              <w:rPr>
                <w:sz w:val="20"/>
                <w:szCs w:val="20"/>
              </w:rPr>
            </w:pPr>
            <w:r w:rsidRPr="00001D19">
              <w:rPr>
                <w:sz w:val="20"/>
                <w:szCs w:val="20"/>
              </w:rPr>
              <w:t>2</w:t>
            </w:r>
          </w:p>
        </w:tc>
        <w:tc>
          <w:tcPr>
            <w:tcW w:w="715" w:type="pct"/>
          </w:tcPr>
          <w:p w:rsidR="00453997" w:rsidRPr="00001D19" w:rsidRDefault="00453997" w:rsidP="00813D91">
            <w:pPr>
              <w:spacing w:before="60" w:after="60" w:line="240" w:lineRule="auto"/>
              <w:jc w:val="center"/>
              <w:rPr>
                <w:sz w:val="20"/>
                <w:szCs w:val="20"/>
              </w:rPr>
            </w:pPr>
            <w:r w:rsidRPr="00001D19">
              <w:rPr>
                <w:sz w:val="20"/>
                <w:szCs w:val="20"/>
              </w:rPr>
              <w:t>17</w:t>
            </w:r>
          </w:p>
        </w:tc>
      </w:tr>
      <w:tr w:rsidR="00453997" w:rsidRPr="00665B96" w:rsidTr="00813D91">
        <w:tc>
          <w:tcPr>
            <w:tcW w:w="777" w:type="pct"/>
            <w:tcBorders>
              <w:bottom w:val="single" w:sz="8" w:space="0" w:color="9DBCB0"/>
            </w:tcBorders>
          </w:tcPr>
          <w:p w:rsidR="00453997" w:rsidRPr="00034292" w:rsidRDefault="00453997" w:rsidP="00813D91">
            <w:pPr>
              <w:spacing w:before="60" w:after="60" w:line="240" w:lineRule="auto"/>
              <w:jc w:val="left"/>
              <w:rPr>
                <w:b/>
                <w:color w:val="44697D"/>
                <w:sz w:val="20"/>
                <w:szCs w:val="20"/>
              </w:rPr>
            </w:pPr>
            <w:r w:rsidRPr="00001D19">
              <w:rPr>
                <w:b/>
                <w:color w:val="44697D"/>
                <w:sz w:val="20"/>
                <w:szCs w:val="20"/>
              </w:rPr>
              <w:t>Ukupno</w:t>
            </w:r>
          </w:p>
        </w:tc>
        <w:tc>
          <w:tcPr>
            <w:tcW w:w="651" w:type="pct"/>
            <w:tcBorders>
              <w:bottom w:val="single" w:sz="8" w:space="0" w:color="9DBCB0"/>
            </w:tcBorders>
            <w:shd w:val="clear" w:color="auto" w:fill="auto"/>
          </w:tcPr>
          <w:p w:rsidR="00453997" w:rsidRPr="00001D19" w:rsidRDefault="00453997" w:rsidP="00813D91">
            <w:pPr>
              <w:spacing w:before="60" w:after="60" w:line="240" w:lineRule="auto"/>
              <w:jc w:val="center"/>
              <w:rPr>
                <w:b/>
                <w:sz w:val="20"/>
                <w:szCs w:val="20"/>
              </w:rPr>
            </w:pPr>
            <w:r w:rsidRPr="00001D19">
              <w:rPr>
                <w:b/>
                <w:sz w:val="20"/>
                <w:szCs w:val="20"/>
              </w:rPr>
              <w:t>84</w:t>
            </w:r>
          </w:p>
        </w:tc>
        <w:tc>
          <w:tcPr>
            <w:tcW w:w="837" w:type="pct"/>
            <w:tcBorders>
              <w:bottom w:val="single" w:sz="8" w:space="0" w:color="9DBCB0"/>
            </w:tcBorders>
            <w:shd w:val="clear" w:color="auto" w:fill="auto"/>
          </w:tcPr>
          <w:p w:rsidR="00453997" w:rsidRPr="00001D19" w:rsidRDefault="00453997" w:rsidP="00813D91">
            <w:pPr>
              <w:spacing w:before="60" w:after="60" w:line="240" w:lineRule="auto"/>
              <w:jc w:val="center"/>
              <w:rPr>
                <w:b/>
                <w:sz w:val="20"/>
                <w:szCs w:val="20"/>
              </w:rPr>
            </w:pPr>
            <w:r w:rsidRPr="00001D19">
              <w:rPr>
                <w:b/>
                <w:sz w:val="20"/>
                <w:szCs w:val="20"/>
              </w:rPr>
              <w:t>12</w:t>
            </w:r>
          </w:p>
        </w:tc>
        <w:tc>
          <w:tcPr>
            <w:tcW w:w="592" w:type="pct"/>
            <w:tcBorders>
              <w:bottom w:val="single" w:sz="8" w:space="0" w:color="9DBCB0"/>
            </w:tcBorders>
          </w:tcPr>
          <w:p w:rsidR="00453997" w:rsidRPr="00001D19" w:rsidRDefault="00453997" w:rsidP="00813D91">
            <w:pPr>
              <w:spacing w:before="60" w:after="60" w:line="240" w:lineRule="auto"/>
              <w:jc w:val="center"/>
              <w:rPr>
                <w:b/>
                <w:sz w:val="20"/>
                <w:szCs w:val="20"/>
              </w:rPr>
            </w:pPr>
            <w:r w:rsidRPr="00001D19">
              <w:rPr>
                <w:b/>
                <w:sz w:val="20"/>
                <w:szCs w:val="20"/>
              </w:rPr>
              <w:t>83</w:t>
            </w:r>
          </w:p>
        </w:tc>
        <w:tc>
          <w:tcPr>
            <w:tcW w:w="714" w:type="pct"/>
            <w:tcBorders>
              <w:bottom w:val="single" w:sz="8" w:space="0" w:color="9DBCB0"/>
            </w:tcBorders>
          </w:tcPr>
          <w:p w:rsidR="00453997" w:rsidRPr="00001D19" w:rsidRDefault="00453997" w:rsidP="00813D91">
            <w:pPr>
              <w:spacing w:before="60" w:after="60" w:line="240" w:lineRule="auto"/>
              <w:jc w:val="center"/>
              <w:rPr>
                <w:b/>
                <w:sz w:val="20"/>
                <w:szCs w:val="20"/>
              </w:rPr>
            </w:pPr>
            <w:r w:rsidRPr="00001D19">
              <w:rPr>
                <w:b/>
                <w:sz w:val="20"/>
                <w:szCs w:val="20"/>
              </w:rPr>
              <w:t>12</w:t>
            </w:r>
          </w:p>
        </w:tc>
        <w:tc>
          <w:tcPr>
            <w:tcW w:w="714" w:type="pct"/>
            <w:tcBorders>
              <w:bottom w:val="single" w:sz="8" w:space="0" w:color="9DBCB0"/>
            </w:tcBorders>
          </w:tcPr>
          <w:p w:rsidR="00453997" w:rsidRPr="00001D19" w:rsidRDefault="00453997" w:rsidP="00813D91">
            <w:pPr>
              <w:spacing w:before="60" w:after="60" w:line="240" w:lineRule="auto"/>
              <w:jc w:val="center"/>
              <w:rPr>
                <w:b/>
                <w:sz w:val="20"/>
                <w:szCs w:val="20"/>
              </w:rPr>
            </w:pPr>
            <w:r w:rsidRPr="00001D19">
              <w:rPr>
                <w:b/>
                <w:sz w:val="20"/>
                <w:szCs w:val="20"/>
              </w:rPr>
              <w:t>4</w:t>
            </w:r>
          </w:p>
        </w:tc>
        <w:tc>
          <w:tcPr>
            <w:tcW w:w="715" w:type="pct"/>
            <w:tcBorders>
              <w:bottom w:val="single" w:sz="8" w:space="0" w:color="9DBCB0"/>
            </w:tcBorders>
          </w:tcPr>
          <w:p w:rsidR="00453997" w:rsidRPr="00001D19" w:rsidRDefault="00453997" w:rsidP="00813D91">
            <w:pPr>
              <w:spacing w:before="60" w:after="60" w:line="240" w:lineRule="auto"/>
              <w:jc w:val="center"/>
              <w:rPr>
                <w:b/>
                <w:sz w:val="20"/>
                <w:szCs w:val="20"/>
              </w:rPr>
            </w:pPr>
            <w:r w:rsidRPr="00001D19">
              <w:rPr>
                <w:b/>
                <w:sz w:val="20"/>
                <w:szCs w:val="20"/>
              </w:rPr>
              <w:t>47</w:t>
            </w:r>
          </w:p>
        </w:tc>
      </w:tr>
      <w:tr w:rsidR="00453997" w:rsidRPr="00CC64CA" w:rsidTr="00813D91">
        <w:tc>
          <w:tcPr>
            <w:tcW w:w="5000" w:type="pct"/>
            <w:gridSpan w:val="7"/>
            <w:tcBorders>
              <w:left w:val="nil"/>
              <w:bottom w:val="nil"/>
              <w:right w:val="nil"/>
            </w:tcBorders>
          </w:tcPr>
          <w:p w:rsidR="00453997" w:rsidRPr="00CC64CA" w:rsidRDefault="00453997" w:rsidP="00813D91">
            <w:pPr>
              <w:spacing w:before="60" w:after="60" w:line="240" w:lineRule="auto"/>
              <w:jc w:val="left"/>
              <w:rPr>
                <w:b/>
                <w:sz w:val="16"/>
                <w:szCs w:val="16"/>
              </w:rPr>
            </w:pPr>
            <w:r w:rsidRPr="00683065">
              <w:rPr>
                <w:sz w:val="16"/>
                <w:szCs w:val="16"/>
              </w:rPr>
              <w:t xml:space="preserve">Izvor: </w:t>
            </w:r>
            <w:r w:rsidRPr="00034292">
              <w:rPr>
                <w:sz w:val="16"/>
                <w:szCs w:val="16"/>
              </w:rPr>
              <w:t>HZZO</w:t>
            </w:r>
          </w:p>
        </w:tc>
      </w:tr>
    </w:tbl>
    <w:p w:rsidR="00453997" w:rsidRDefault="00453997" w:rsidP="00453997">
      <w:pPr>
        <w:pStyle w:val="Caption"/>
        <w:rPr>
          <w:b w:val="0"/>
        </w:rPr>
      </w:pPr>
      <w:r>
        <w:lastRenderedPageBreak/>
        <w:t xml:space="preserve">Prilog 6. </w:t>
      </w:r>
      <w:r w:rsidRPr="00CC64CA">
        <w:rPr>
          <w:b w:val="0"/>
        </w:rPr>
        <w:t>Ocjenjivanje i razvrstavanje jedinica lokaln</w:t>
      </w:r>
      <w:r>
        <w:rPr>
          <w:b w:val="0"/>
        </w:rPr>
        <w:t>e samouprave prema razvijenosti</w:t>
      </w:r>
      <w:r w:rsidR="008D2912">
        <w:rPr>
          <w:b w:val="0"/>
        </w:rPr>
        <w:t xml:space="preserve"> </w:t>
      </w:r>
    </w:p>
    <w:p w:rsidR="008D2912" w:rsidRPr="008D2912" w:rsidRDefault="008D2912" w:rsidP="008D2912"/>
    <w:tbl>
      <w:tblPr>
        <w:tblStyle w:val="TableGridLight1"/>
        <w:tblW w:w="9918" w:type="dxa"/>
        <w:tblBorders>
          <w:top w:val="single" w:sz="8" w:space="0" w:color="9DBCB0"/>
          <w:left w:val="single" w:sz="8" w:space="0" w:color="9DBCB0"/>
          <w:bottom w:val="single" w:sz="8" w:space="0" w:color="9DBCB0"/>
          <w:right w:val="single" w:sz="8" w:space="0" w:color="9DBCB0"/>
          <w:insideH w:val="single" w:sz="6" w:space="0" w:color="9DBCB0"/>
          <w:insideV w:val="single" w:sz="6" w:space="0" w:color="9DBCB0"/>
        </w:tblBorders>
        <w:tblLook w:val="04A0" w:firstRow="1" w:lastRow="0" w:firstColumn="1" w:lastColumn="0" w:noHBand="0" w:noVBand="1"/>
      </w:tblPr>
      <w:tblGrid>
        <w:gridCol w:w="1034"/>
        <w:gridCol w:w="972"/>
        <w:gridCol w:w="1108"/>
        <w:gridCol w:w="992"/>
        <w:gridCol w:w="1159"/>
        <w:gridCol w:w="1070"/>
        <w:gridCol w:w="1457"/>
        <w:gridCol w:w="790"/>
        <w:gridCol w:w="911"/>
        <w:gridCol w:w="425"/>
      </w:tblGrid>
      <w:tr w:rsidR="00453997" w:rsidRPr="006B0866" w:rsidTr="00412ACC">
        <w:trPr>
          <w:trHeight w:val="677"/>
        </w:trPr>
        <w:tc>
          <w:tcPr>
            <w:tcW w:w="1034"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p>
          <w:p w:rsidR="00453997" w:rsidRPr="006B0866" w:rsidRDefault="00453997" w:rsidP="00813D91">
            <w:pPr>
              <w:spacing w:line="240" w:lineRule="auto"/>
              <w:jc w:val="left"/>
              <w:rPr>
                <w:rFonts w:eastAsia="Times New Roman" w:cs="Times New Roman"/>
                <w:color w:val="000000"/>
                <w:sz w:val="16"/>
                <w:szCs w:val="16"/>
              </w:rPr>
            </w:pPr>
          </w:p>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Grad / Općina</w:t>
            </w:r>
          </w:p>
        </w:tc>
        <w:tc>
          <w:tcPr>
            <w:tcW w:w="972"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p>
          <w:p w:rsidR="00453997" w:rsidRPr="006B0866" w:rsidRDefault="00453997" w:rsidP="00813D91">
            <w:pPr>
              <w:spacing w:line="240" w:lineRule="auto"/>
              <w:jc w:val="center"/>
              <w:rPr>
                <w:rFonts w:eastAsia="Times New Roman" w:cs="Times New Roman"/>
                <w:color w:val="000000"/>
                <w:sz w:val="16"/>
                <w:szCs w:val="16"/>
              </w:rPr>
            </w:pPr>
          </w:p>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Županija</w:t>
            </w:r>
          </w:p>
        </w:tc>
        <w:tc>
          <w:tcPr>
            <w:tcW w:w="1108" w:type="dxa"/>
            <w:hideMark/>
          </w:tcPr>
          <w:p w:rsidR="00453997" w:rsidRPr="006B0866" w:rsidRDefault="00453997" w:rsidP="00813D91">
            <w:pPr>
              <w:spacing w:line="240" w:lineRule="auto"/>
              <w:rPr>
                <w:rFonts w:eastAsia="Times New Roman" w:cs="Times New Roman"/>
                <w:color w:val="000000"/>
                <w:sz w:val="16"/>
                <w:szCs w:val="16"/>
              </w:rPr>
            </w:pPr>
          </w:p>
          <w:p w:rsidR="00453997" w:rsidRPr="006B0866" w:rsidRDefault="00453997" w:rsidP="00813D91">
            <w:pPr>
              <w:spacing w:line="240" w:lineRule="auto"/>
              <w:rPr>
                <w:rFonts w:eastAsia="Times New Roman" w:cs="Times New Roman"/>
                <w:color w:val="000000"/>
                <w:sz w:val="16"/>
                <w:szCs w:val="16"/>
              </w:rPr>
            </w:pPr>
            <w:r w:rsidRPr="006B0866">
              <w:rPr>
                <w:rFonts w:eastAsia="Times New Roman" w:cs="Times New Roman"/>
                <w:color w:val="000000"/>
                <w:sz w:val="16"/>
                <w:szCs w:val="16"/>
              </w:rPr>
              <w:t>Prosječni dohodak per capita</w:t>
            </w:r>
          </w:p>
        </w:tc>
        <w:tc>
          <w:tcPr>
            <w:tcW w:w="992" w:type="dxa"/>
            <w:hideMark/>
          </w:tcPr>
          <w:p w:rsidR="00453997" w:rsidRPr="006B0866" w:rsidRDefault="00453997" w:rsidP="00813D91">
            <w:pPr>
              <w:spacing w:line="240" w:lineRule="auto"/>
              <w:rPr>
                <w:rFonts w:eastAsia="Times New Roman" w:cs="Times New Roman"/>
                <w:color w:val="000000"/>
                <w:sz w:val="16"/>
                <w:szCs w:val="16"/>
              </w:rPr>
            </w:pPr>
          </w:p>
          <w:p w:rsidR="00453997" w:rsidRPr="006B0866" w:rsidRDefault="00453997" w:rsidP="00813D91">
            <w:pPr>
              <w:spacing w:line="240" w:lineRule="auto"/>
              <w:rPr>
                <w:rFonts w:eastAsia="Times New Roman" w:cs="Times New Roman"/>
                <w:color w:val="000000"/>
                <w:sz w:val="16"/>
                <w:szCs w:val="16"/>
              </w:rPr>
            </w:pPr>
            <w:r w:rsidRPr="006B0866">
              <w:rPr>
                <w:rFonts w:eastAsia="Times New Roman" w:cs="Times New Roman"/>
                <w:color w:val="000000"/>
                <w:sz w:val="16"/>
                <w:szCs w:val="16"/>
              </w:rPr>
              <w:t>Prosječni izvorni prihodi per capita</w:t>
            </w:r>
          </w:p>
        </w:tc>
        <w:tc>
          <w:tcPr>
            <w:tcW w:w="1159" w:type="dxa"/>
            <w:hideMark/>
          </w:tcPr>
          <w:p w:rsidR="00453997" w:rsidRPr="006B0866" w:rsidRDefault="00453997" w:rsidP="00813D91">
            <w:pPr>
              <w:spacing w:line="240" w:lineRule="auto"/>
              <w:rPr>
                <w:rFonts w:eastAsia="Times New Roman" w:cs="Times New Roman"/>
                <w:color w:val="000000"/>
                <w:sz w:val="16"/>
                <w:szCs w:val="16"/>
              </w:rPr>
            </w:pPr>
          </w:p>
          <w:p w:rsidR="00453997" w:rsidRPr="006B0866" w:rsidRDefault="00453997" w:rsidP="00813D91">
            <w:pPr>
              <w:spacing w:line="240" w:lineRule="auto"/>
              <w:rPr>
                <w:rFonts w:eastAsia="Times New Roman" w:cs="Times New Roman"/>
                <w:color w:val="000000"/>
                <w:sz w:val="16"/>
                <w:szCs w:val="16"/>
              </w:rPr>
            </w:pPr>
            <w:r w:rsidRPr="006B0866">
              <w:rPr>
                <w:rFonts w:eastAsia="Times New Roman" w:cs="Times New Roman"/>
                <w:color w:val="000000"/>
                <w:sz w:val="16"/>
                <w:szCs w:val="16"/>
              </w:rPr>
              <w:t>Prosječna stopa nezaposlenost</w:t>
            </w:r>
          </w:p>
        </w:tc>
        <w:tc>
          <w:tcPr>
            <w:tcW w:w="1070" w:type="dxa"/>
            <w:hideMark/>
          </w:tcPr>
          <w:p w:rsidR="00453997" w:rsidRPr="006B0866" w:rsidRDefault="00453997" w:rsidP="00813D91">
            <w:pPr>
              <w:spacing w:line="240" w:lineRule="auto"/>
              <w:rPr>
                <w:rFonts w:eastAsia="Times New Roman" w:cs="Times New Roman"/>
                <w:color w:val="000000"/>
                <w:sz w:val="16"/>
                <w:szCs w:val="16"/>
              </w:rPr>
            </w:pPr>
          </w:p>
          <w:p w:rsidR="00453997" w:rsidRPr="006B0866" w:rsidRDefault="00453997" w:rsidP="00813D91">
            <w:pPr>
              <w:spacing w:line="240" w:lineRule="auto"/>
              <w:rPr>
                <w:rFonts w:eastAsia="Times New Roman" w:cs="Times New Roman"/>
                <w:color w:val="000000"/>
                <w:sz w:val="16"/>
                <w:szCs w:val="16"/>
              </w:rPr>
            </w:pPr>
            <w:r w:rsidRPr="006B0866">
              <w:rPr>
                <w:rFonts w:eastAsia="Times New Roman" w:cs="Times New Roman"/>
                <w:color w:val="000000"/>
                <w:sz w:val="16"/>
                <w:szCs w:val="16"/>
              </w:rPr>
              <w:t>Kretanje stanovništva</w:t>
            </w:r>
          </w:p>
        </w:tc>
        <w:tc>
          <w:tcPr>
            <w:tcW w:w="1457" w:type="dxa"/>
            <w:hideMark/>
          </w:tcPr>
          <w:p w:rsidR="00453997" w:rsidRPr="006B0866" w:rsidRDefault="00453997" w:rsidP="00813D91">
            <w:pPr>
              <w:spacing w:line="240" w:lineRule="auto"/>
              <w:rPr>
                <w:rFonts w:eastAsia="Times New Roman" w:cs="Times New Roman"/>
                <w:color w:val="000000"/>
                <w:sz w:val="16"/>
                <w:szCs w:val="16"/>
              </w:rPr>
            </w:pPr>
            <w:r w:rsidRPr="006B0866">
              <w:rPr>
                <w:rFonts w:eastAsia="Times New Roman" w:cs="Times New Roman"/>
                <w:color w:val="000000"/>
                <w:sz w:val="16"/>
                <w:szCs w:val="16"/>
              </w:rPr>
              <w:t>Udio</w:t>
            </w:r>
            <w:r w:rsidRPr="006B0866">
              <w:rPr>
                <w:rFonts w:eastAsia="Times New Roman" w:cs="Times New Roman"/>
                <w:color w:val="000000"/>
                <w:sz w:val="16"/>
                <w:szCs w:val="16"/>
              </w:rPr>
              <w:br/>
              <w:t>obrazovanog stanovništva u stanovništvu 16-</w:t>
            </w:r>
            <w:r w:rsidRPr="006B0866">
              <w:rPr>
                <w:rFonts w:eastAsia="Times New Roman" w:cs="Times New Roman"/>
                <w:color w:val="000000"/>
                <w:sz w:val="16"/>
                <w:szCs w:val="16"/>
              </w:rPr>
              <w:br/>
              <w:t>65 godina</w:t>
            </w:r>
          </w:p>
        </w:tc>
        <w:tc>
          <w:tcPr>
            <w:tcW w:w="2126" w:type="dxa"/>
            <w:gridSpan w:val="3"/>
            <w:vMerge w:val="restart"/>
            <w:noWrap/>
            <w:hideMark/>
          </w:tcPr>
          <w:p w:rsidR="00453997" w:rsidRPr="006B0866" w:rsidRDefault="00453997" w:rsidP="00813D91">
            <w:pPr>
              <w:spacing w:line="240" w:lineRule="auto"/>
              <w:jc w:val="center"/>
              <w:rPr>
                <w:rFonts w:eastAsia="Times New Roman" w:cs="Times New Roman"/>
                <w:color w:val="000000"/>
                <w:sz w:val="16"/>
                <w:szCs w:val="16"/>
              </w:rPr>
            </w:pPr>
          </w:p>
          <w:p w:rsidR="00453997" w:rsidRPr="006B0866" w:rsidRDefault="00453997" w:rsidP="00813D91">
            <w:pPr>
              <w:spacing w:line="240" w:lineRule="auto"/>
              <w:jc w:val="center"/>
              <w:rPr>
                <w:rFonts w:eastAsia="Times New Roman" w:cs="Times New Roman"/>
                <w:color w:val="000000"/>
                <w:sz w:val="16"/>
                <w:szCs w:val="16"/>
              </w:rPr>
            </w:pPr>
          </w:p>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Indeks razvijenosti i skupine</w:t>
            </w:r>
          </w:p>
        </w:tc>
      </w:tr>
      <w:tr w:rsidR="00453997" w:rsidRPr="006B0866" w:rsidTr="00412ACC">
        <w:trPr>
          <w:trHeight w:val="196"/>
        </w:trPr>
        <w:tc>
          <w:tcPr>
            <w:tcW w:w="1034"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972"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1108"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2010.-2012.</w:t>
            </w:r>
          </w:p>
        </w:tc>
        <w:tc>
          <w:tcPr>
            <w:tcW w:w="992"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2010.-2012.</w:t>
            </w:r>
          </w:p>
        </w:tc>
        <w:tc>
          <w:tcPr>
            <w:tcW w:w="1159"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2010.-2012.</w:t>
            </w:r>
          </w:p>
        </w:tc>
        <w:tc>
          <w:tcPr>
            <w:tcW w:w="1070"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2010.-2001.</w:t>
            </w:r>
          </w:p>
        </w:tc>
        <w:tc>
          <w:tcPr>
            <w:tcW w:w="1457"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2011.</w:t>
            </w:r>
          </w:p>
        </w:tc>
        <w:tc>
          <w:tcPr>
            <w:tcW w:w="2126" w:type="dxa"/>
            <w:gridSpan w:val="3"/>
            <w:vMerge/>
            <w:hideMark/>
          </w:tcPr>
          <w:p w:rsidR="00453997" w:rsidRPr="006B0866" w:rsidRDefault="00453997" w:rsidP="00813D91">
            <w:pPr>
              <w:spacing w:line="240" w:lineRule="auto"/>
              <w:jc w:val="left"/>
              <w:rPr>
                <w:rFonts w:eastAsia="Times New Roman" w:cs="Times New Roman"/>
                <w:color w:val="000000"/>
                <w:sz w:val="16"/>
                <w:szCs w:val="16"/>
              </w:rPr>
            </w:pPr>
          </w:p>
        </w:tc>
      </w:tr>
      <w:tr w:rsidR="00453997" w:rsidRPr="006B0866" w:rsidTr="00412ACC">
        <w:trPr>
          <w:trHeight w:hRule="exact" w:val="259"/>
        </w:trPr>
        <w:tc>
          <w:tcPr>
            <w:tcW w:w="1034"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Donji Kukuruzari</w:t>
            </w:r>
          </w:p>
        </w:tc>
        <w:tc>
          <w:tcPr>
            <w:tcW w:w="972"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Sisačko-moslavačka</w:t>
            </w:r>
          </w:p>
        </w:tc>
        <w:tc>
          <w:tcPr>
            <w:tcW w:w="1108"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11.756</w:t>
            </w:r>
          </w:p>
        </w:tc>
        <w:tc>
          <w:tcPr>
            <w:tcW w:w="992"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344</w:t>
            </w:r>
          </w:p>
        </w:tc>
        <w:tc>
          <w:tcPr>
            <w:tcW w:w="1159"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52,10%</w:t>
            </w:r>
          </w:p>
        </w:tc>
        <w:tc>
          <w:tcPr>
            <w:tcW w:w="1070"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68</w:t>
            </w:r>
          </w:p>
        </w:tc>
        <w:tc>
          <w:tcPr>
            <w:tcW w:w="1457"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51,64%</w:t>
            </w:r>
          </w:p>
        </w:tc>
        <w:tc>
          <w:tcPr>
            <w:tcW w:w="790"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21,50%</w:t>
            </w:r>
          </w:p>
        </w:tc>
        <w:tc>
          <w:tcPr>
            <w:tcW w:w="911"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&lt;50%</w:t>
            </w:r>
          </w:p>
        </w:tc>
        <w:tc>
          <w:tcPr>
            <w:tcW w:w="425"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I.</w:t>
            </w:r>
          </w:p>
        </w:tc>
      </w:tr>
      <w:tr w:rsidR="00453997" w:rsidRPr="006B0866" w:rsidTr="00412ACC">
        <w:trPr>
          <w:trHeight w:val="196"/>
        </w:trPr>
        <w:tc>
          <w:tcPr>
            <w:tcW w:w="1034"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972"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1108"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21,50%</w:t>
            </w:r>
          </w:p>
        </w:tc>
        <w:tc>
          <w:tcPr>
            <w:tcW w:w="992"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4,40%</w:t>
            </w:r>
          </w:p>
        </w:tc>
        <w:tc>
          <w:tcPr>
            <w:tcW w:w="1159"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6,90%</w:t>
            </w:r>
          </w:p>
        </w:tc>
        <w:tc>
          <w:tcPr>
            <w:tcW w:w="1070"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45,90%</w:t>
            </w:r>
          </w:p>
        </w:tc>
        <w:tc>
          <w:tcPr>
            <w:tcW w:w="1457"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43,40%</w:t>
            </w:r>
          </w:p>
        </w:tc>
        <w:tc>
          <w:tcPr>
            <w:tcW w:w="790"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911"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425" w:type="dxa"/>
            <w:vMerge/>
            <w:hideMark/>
          </w:tcPr>
          <w:p w:rsidR="00453997" w:rsidRPr="006B0866" w:rsidRDefault="00453997" w:rsidP="00813D91">
            <w:pPr>
              <w:spacing w:line="240" w:lineRule="auto"/>
              <w:jc w:val="left"/>
              <w:rPr>
                <w:rFonts w:eastAsia="Times New Roman" w:cs="Times New Roman"/>
                <w:color w:val="000000"/>
                <w:sz w:val="16"/>
                <w:szCs w:val="16"/>
              </w:rPr>
            </w:pPr>
          </w:p>
        </w:tc>
      </w:tr>
      <w:tr w:rsidR="00453997" w:rsidRPr="006B0866" w:rsidTr="00412ACC">
        <w:trPr>
          <w:trHeight w:hRule="exact" w:val="224"/>
        </w:trPr>
        <w:tc>
          <w:tcPr>
            <w:tcW w:w="1034"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Glina</w:t>
            </w:r>
          </w:p>
        </w:tc>
        <w:tc>
          <w:tcPr>
            <w:tcW w:w="972"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Sisačko-moslavačka</w:t>
            </w:r>
          </w:p>
        </w:tc>
        <w:tc>
          <w:tcPr>
            <w:tcW w:w="1108"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20.957</w:t>
            </w:r>
          </w:p>
        </w:tc>
        <w:tc>
          <w:tcPr>
            <w:tcW w:w="992"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1.154</w:t>
            </w:r>
          </w:p>
        </w:tc>
        <w:tc>
          <w:tcPr>
            <w:tcW w:w="1159"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33,00%</w:t>
            </w:r>
          </w:p>
        </w:tc>
        <w:tc>
          <w:tcPr>
            <w:tcW w:w="1070"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73,2</w:t>
            </w:r>
          </w:p>
        </w:tc>
        <w:tc>
          <w:tcPr>
            <w:tcW w:w="1457"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60,20%</w:t>
            </w:r>
          </w:p>
        </w:tc>
        <w:tc>
          <w:tcPr>
            <w:tcW w:w="790"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55,50%</w:t>
            </w:r>
          </w:p>
        </w:tc>
        <w:tc>
          <w:tcPr>
            <w:tcW w:w="911"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50-75%</w:t>
            </w:r>
          </w:p>
        </w:tc>
        <w:tc>
          <w:tcPr>
            <w:tcW w:w="425"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II.</w:t>
            </w:r>
          </w:p>
        </w:tc>
      </w:tr>
      <w:tr w:rsidR="00453997" w:rsidRPr="006B0866" w:rsidTr="00412ACC">
        <w:trPr>
          <w:trHeight w:val="196"/>
        </w:trPr>
        <w:tc>
          <w:tcPr>
            <w:tcW w:w="1034"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972"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1108"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64,00%</w:t>
            </w:r>
          </w:p>
        </w:tc>
        <w:tc>
          <w:tcPr>
            <w:tcW w:w="992"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33,90%</w:t>
            </w:r>
          </w:p>
        </w:tc>
        <w:tc>
          <w:tcPr>
            <w:tcW w:w="1159"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56,30%</w:t>
            </w:r>
          </w:p>
        </w:tc>
        <w:tc>
          <w:tcPr>
            <w:tcW w:w="1070"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54,90%</w:t>
            </w:r>
          </w:p>
        </w:tc>
        <w:tc>
          <w:tcPr>
            <w:tcW w:w="1457"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61,90%</w:t>
            </w:r>
          </w:p>
        </w:tc>
        <w:tc>
          <w:tcPr>
            <w:tcW w:w="790"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911"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425" w:type="dxa"/>
            <w:vMerge/>
            <w:hideMark/>
          </w:tcPr>
          <w:p w:rsidR="00453997" w:rsidRPr="006B0866" w:rsidRDefault="00453997" w:rsidP="00813D91">
            <w:pPr>
              <w:spacing w:line="240" w:lineRule="auto"/>
              <w:jc w:val="left"/>
              <w:rPr>
                <w:rFonts w:eastAsia="Times New Roman" w:cs="Times New Roman"/>
                <w:color w:val="000000"/>
                <w:sz w:val="16"/>
                <w:szCs w:val="16"/>
              </w:rPr>
            </w:pPr>
          </w:p>
        </w:tc>
      </w:tr>
      <w:tr w:rsidR="00453997" w:rsidRPr="006B0866" w:rsidTr="00412ACC">
        <w:trPr>
          <w:trHeight w:hRule="exact" w:val="215"/>
        </w:trPr>
        <w:tc>
          <w:tcPr>
            <w:tcW w:w="1034"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Martinska Ves</w:t>
            </w:r>
          </w:p>
        </w:tc>
        <w:tc>
          <w:tcPr>
            <w:tcW w:w="972"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Sisačko-moslavačka</w:t>
            </w:r>
          </w:p>
        </w:tc>
        <w:tc>
          <w:tcPr>
            <w:tcW w:w="1108"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16.490</w:t>
            </w:r>
          </w:p>
        </w:tc>
        <w:tc>
          <w:tcPr>
            <w:tcW w:w="992"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883</w:t>
            </w:r>
          </w:p>
        </w:tc>
        <w:tc>
          <w:tcPr>
            <w:tcW w:w="1159"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24,20%</w:t>
            </w:r>
          </w:p>
        </w:tc>
        <w:tc>
          <w:tcPr>
            <w:tcW w:w="1070"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90,9</w:t>
            </w:r>
          </w:p>
        </w:tc>
        <w:tc>
          <w:tcPr>
            <w:tcW w:w="1457"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58,94%</w:t>
            </w:r>
          </w:p>
        </w:tc>
        <w:tc>
          <w:tcPr>
            <w:tcW w:w="790"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59,79%</w:t>
            </w:r>
          </w:p>
        </w:tc>
        <w:tc>
          <w:tcPr>
            <w:tcW w:w="911"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50-75%</w:t>
            </w:r>
          </w:p>
        </w:tc>
        <w:tc>
          <w:tcPr>
            <w:tcW w:w="425"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II.</w:t>
            </w:r>
          </w:p>
        </w:tc>
      </w:tr>
      <w:tr w:rsidR="00453997" w:rsidRPr="006B0866" w:rsidTr="00412ACC">
        <w:trPr>
          <w:trHeight w:val="196"/>
        </w:trPr>
        <w:tc>
          <w:tcPr>
            <w:tcW w:w="1034"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972"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1108"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43,30%</w:t>
            </w:r>
          </w:p>
        </w:tc>
        <w:tc>
          <w:tcPr>
            <w:tcW w:w="992"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24,00%</w:t>
            </w:r>
          </w:p>
        </w:tc>
        <w:tc>
          <w:tcPr>
            <w:tcW w:w="1159"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78,90%</w:t>
            </w:r>
          </w:p>
        </w:tc>
        <w:tc>
          <w:tcPr>
            <w:tcW w:w="1070"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85,40%</w:t>
            </w:r>
          </w:p>
        </w:tc>
        <w:tc>
          <w:tcPr>
            <w:tcW w:w="1457"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59,20%</w:t>
            </w:r>
          </w:p>
        </w:tc>
        <w:tc>
          <w:tcPr>
            <w:tcW w:w="790"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911"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425" w:type="dxa"/>
            <w:vMerge/>
            <w:hideMark/>
          </w:tcPr>
          <w:p w:rsidR="00453997" w:rsidRPr="006B0866" w:rsidRDefault="00453997" w:rsidP="00813D91">
            <w:pPr>
              <w:spacing w:line="240" w:lineRule="auto"/>
              <w:jc w:val="left"/>
              <w:rPr>
                <w:rFonts w:eastAsia="Times New Roman" w:cs="Times New Roman"/>
                <w:color w:val="000000"/>
                <w:sz w:val="16"/>
                <w:szCs w:val="16"/>
              </w:rPr>
            </w:pPr>
          </w:p>
        </w:tc>
      </w:tr>
      <w:tr w:rsidR="00453997" w:rsidRPr="006B0866" w:rsidTr="00412ACC">
        <w:trPr>
          <w:trHeight w:hRule="exact" w:val="221"/>
        </w:trPr>
        <w:tc>
          <w:tcPr>
            <w:tcW w:w="1034"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Petrinja</w:t>
            </w:r>
          </w:p>
        </w:tc>
        <w:tc>
          <w:tcPr>
            <w:tcW w:w="972"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Sisačko-moslavačka</w:t>
            </w:r>
          </w:p>
        </w:tc>
        <w:tc>
          <w:tcPr>
            <w:tcW w:w="1108"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24.505</w:t>
            </w:r>
          </w:p>
        </w:tc>
        <w:tc>
          <w:tcPr>
            <w:tcW w:w="992"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1.218</w:t>
            </w:r>
          </w:p>
        </w:tc>
        <w:tc>
          <w:tcPr>
            <w:tcW w:w="1159"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26,30%</w:t>
            </w:r>
          </w:p>
        </w:tc>
        <w:tc>
          <w:tcPr>
            <w:tcW w:w="1070"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102</w:t>
            </w:r>
          </w:p>
        </w:tc>
        <w:tc>
          <w:tcPr>
            <w:tcW w:w="1457"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74,80%</w:t>
            </w:r>
          </w:p>
        </w:tc>
        <w:tc>
          <w:tcPr>
            <w:tcW w:w="790"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67,30%</w:t>
            </w:r>
          </w:p>
        </w:tc>
        <w:tc>
          <w:tcPr>
            <w:tcW w:w="911"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50-75%</w:t>
            </w:r>
          </w:p>
        </w:tc>
        <w:tc>
          <w:tcPr>
            <w:tcW w:w="425"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II.</w:t>
            </w:r>
          </w:p>
        </w:tc>
      </w:tr>
      <w:tr w:rsidR="00453997" w:rsidRPr="006B0866" w:rsidTr="00412ACC">
        <w:trPr>
          <w:trHeight w:val="196"/>
        </w:trPr>
        <w:tc>
          <w:tcPr>
            <w:tcW w:w="1034"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972"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1108"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80,40%</w:t>
            </w:r>
          </w:p>
        </w:tc>
        <w:tc>
          <w:tcPr>
            <w:tcW w:w="992"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36,20%</w:t>
            </w:r>
          </w:p>
        </w:tc>
        <w:tc>
          <w:tcPr>
            <w:tcW w:w="1159"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73,50%</w:t>
            </w:r>
          </w:p>
        </w:tc>
        <w:tc>
          <w:tcPr>
            <w:tcW w:w="1070"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104,50%</w:t>
            </w:r>
          </w:p>
        </w:tc>
        <w:tc>
          <w:tcPr>
            <w:tcW w:w="1457"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93,60%</w:t>
            </w:r>
          </w:p>
        </w:tc>
        <w:tc>
          <w:tcPr>
            <w:tcW w:w="790"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911"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425" w:type="dxa"/>
            <w:vMerge/>
            <w:hideMark/>
          </w:tcPr>
          <w:p w:rsidR="00453997" w:rsidRPr="006B0866" w:rsidRDefault="00453997" w:rsidP="00813D91">
            <w:pPr>
              <w:spacing w:line="240" w:lineRule="auto"/>
              <w:jc w:val="left"/>
              <w:rPr>
                <w:rFonts w:eastAsia="Times New Roman" w:cs="Times New Roman"/>
                <w:color w:val="000000"/>
                <w:sz w:val="16"/>
                <w:szCs w:val="16"/>
              </w:rPr>
            </w:pPr>
          </w:p>
        </w:tc>
      </w:tr>
      <w:tr w:rsidR="00453997" w:rsidRPr="006B0866" w:rsidTr="00412ACC">
        <w:trPr>
          <w:trHeight w:hRule="exact" w:val="227"/>
        </w:trPr>
        <w:tc>
          <w:tcPr>
            <w:tcW w:w="1034"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Orle</w:t>
            </w:r>
          </w:p>
        </w:tc>
        <w:tc>
          <w:tcPr>
            <w:tcW w:w="972"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Zagrebačka</w:t>
            </w:r>
          </w:p>
        </w:tc>
        <w:tc>
          <w:tcPr>
            <w:tcW w:w="1108"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19.768</w:t>
            </w:r>
          </w:p>
        </w:tc>
        <w:tc>
          <w:tcPr>
            <w:tcW w:w="992"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821</w:t>
            </w:r>
          </w:p>
        </w:tc>
        <w:tc>
          <w:tcPr>
            <w:tcW w:w="1159"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14,30%</w:t>
            </w:r>
          </w:p>
        </w:tc>
        <w:tc>
          <w:tcPr>
            <w:tcW w:w="1070"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96,3</w:t>
            </w:r>
          </w:p>
        </w:tc>
        <w:tc>
          <w:tcPr>
            <w:tcW w:w="1457"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64,50%</w:t>
            </w:r>
          </w:p>
        </w:tc>
        <w:tc>
          <w:tcPr>
            <w:tcW w:w="790"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74,07%</w:t>
            </w:r>
          </w:p>
        </w:tc>
        <w:tc>
          <w:tcPr>
            <w:tcW w:w="911"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50-75%</w:t>
            </w:r>
          </w:p>
        </w:tc>
        <w:tc>
          <w:tcPr>
            <w:tcW w:w="425"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II.</w:t>
            </w:r>
          </w:p>
        </w:tc>
      </w:tr>
      <w:tr w:rsidR="00453997" w:rsidRPr="006B0866" w:rsidTr="00412ACC">
        <w:trPr>
          <w:trHeight w:val="196"/>
        </w:trPr>
        <w:tc>
          <w:tcPr>
            <w:tcW w:w="1034"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972"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1108"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58,50%</w:t>
            </w:r>
          </w:p>
        </w:tc>
        <w:tc>
          <w:tcPr>
            <w:tcW w:w="992"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21,80%</w:t>
            </w:r>
          </w:p>
        </w:tc>
        <w:tc>
          <w:tcPr>
            <w:tcW w:w="1159"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104,40%</w:t>
            </w:r>
          </w:p>
        </w:tc>
        <w:tc>
          <w:tcPr>
            <w:tcW w:w="1070"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94,60%</w:t>
            </w:r>
          </w:p>
        </w:tc>
        <w:tc>
          <w:tcPr>
            <w:tcW w:w="1457"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71,30%</w:t>
            </w:r>
          </w:p>
        </w:tc>
        <w:tc>
          <w:tcPr>
            <w:tcW w:w="790"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911"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425" w:type="dxa"/>
            <w:vMerge/>
            <w:hideMark/>
          </w:tcPr>
          <w:p w:rsidR="00453997" w:rsidRPr="006B0866" w:rsidRDefault="00453997" w:rsidP="00813D91">
            <w:pPr>
              <w:spacing w:line="240" w:lineRule="auto"/>
              <w:jc w:val="left"/>
              <w:rPr>
                <w:rFonts w:eastAsia="Times New Roman" w:cs="Times New Roman"/>
                <w:color w:val="000000"/>
                <w:sz w:val="16"/>
                <w:szCs w:val="16"/>
              </w:rPr>
            </w:pPr>
          </w:p>
        </w:tc>
      </w:tr>
      <w:tr w:rsidR="00453997" w:rsidRPr="006B0866" w:rsidTr="00412ACC">
        <w:trPr>
          <w:trHeight w:hRule="exact" w:val="219"/>
        </w:trPr>
        <w:tc>
          <w:tcPr>
            <w:tcW w:w="1034"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Lekenik</w:t>
            </w:r>
          </w:p>
        </w:tc>
        <w:tc>
          <w:tcPr>
            <w:tcW w:w="972"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Sisačko-moslavačka</w:t>
            </w:r>
          </w:p>
        </w:tc>
        <w:tc>
          <w:tcPr>
            <w:tcW w:w="1108"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24.240</w:t>
            </w:r>
          </w:p>
        </w:tc>
        <w:tc>
          <w:tcPr>
            <w:tcW w:w="992"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1.497</w:t>
            </w:r>
          </w:p>
        </w:tc>
        <w:tc>
          <w:tcPr>
            <w:tcW w:w="1159"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19,80%</w:t>
            </w:r>
          </w:p>
        </w:tc>
        <w:tc>
          <w:tcPr>
            <w:tcW w:w="1070"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99,9</w:t>
            </w:r>
          </w:p>
        </w:tc>
        <w:tc>
          <w:tcPr>
            <w:tcW w:w="1457"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65,58%</w:t>
            </w:r>
          </w:p>
        </w:tc>
        <w:tc>
          <w:tcPr>
            <w:tcW w:w="790"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80,03%</w:t>
            </w:r>
          </w:p>
        </w:tc>
        <w:tc>
          <w:tcPr>
            <w:tcW w:w="911"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75-100%</w:t>
            </w:r>
          </w:p>
        </w:tc>
        <w:tc>
          <w:tcPr>
            <w:tcW w:w="425"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III.</w:t>
            </w:r>
          </w:p>
        </w:tc>
      </w:tr>
      <w:tr w:rsidR="00453997" w:rsidRPr="006B0866" w:rsidTr="00412ACC">
        <w:trPr>
          <w:trHeight w:val="196"/>
        </w:trPr>
        <w:tc>
          <w:tcPr>
            <w:tcW w:w="1034"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972"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1108"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79,10%</w:t>
            </w:r>
          </w:p>
        </w:tc>
        <w:tc>
          <w:tcPr>
            <w:tcW w:w="992"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46,40%</w:t>
            </w:r>
          </w:p>
        </w:tc>
        <w:tc>
          <w:tcPr>
            <w:tcW w:w="1159"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90,40%</w:t>
            </w:r>
          </w:p>
        </w:tc>
        <w:tc>
          <w:tcPr>
            <w:tcW w:w="1070"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100,80%</w:t>
            </w:r>
          </w:p>
        </w:tc>
        <w:tc>
          <w:tcPr>
            <w:tcW w:w="1457"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73,60%</w:t>
            </w:r>
          </w:p>
        </w:tc>
        <w:tc>
          <w:tcPr>
            <w:tcW w:w="790"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911"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425" w:type="dxa"/>
            <w:vMerge/>
            <w:hideMark/>
          </w:tcPr>
          <w:p w:rsidR="00453997" w:rsidRPr="006B0866" w:rsidRDefault="00453997" w:rsidP="00813D91">
            <w:pPr>
              <w:spacing w:line="240" w:lineRule="auto"/>
              <w:jc w:val="left"/>
              <w:rPr>
                <w:rFonts w:eastAsia="Times New Roman" w:cs="Times New Roman"/>
                <w:color w:val="000000"/>
                <w:sz w:val="16"/>
                <w:szCs w:val="16"/>
              </w:rPr>
            </w:pPr>
          </w:p>
        </w:tc>
      </w:tr>
      <w:tr w:rsidR="00453997" w:rsidRPr="006B0866" w:rsidTr="00412ACC">
        <w:trPr>
          <w:trHeight w:hRule="exact" w:val="211"/>
        </w:trPr>
        <w:tc>
          <w:tcPr>
            <w:tcW w:w="1034"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Sisak</w:t>
            </w:r>
          </w:p>
        </w:tc>
        <w:tc>
          <w:tcPr>
            <w:tcW w:w="972"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Sisačko-moslavačka</w:t>
            </w:r>
          </w:p>
        </w:tc>
        <w:tc>
          <w:tcPr>
            <w:tcW w:w="1108"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32.426</w:t>
            </w:r>
          </w:p>
        </w:tc>
        <w:tc>
          <w:tcPr>
            <w:tcW w:w="992"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3.065</w:t>
            </w:r>
          </w:p>
        </w:tc>
        <w:tc>
          <w:tcPr>
            <w:tcW w:w="1159"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20,90%</w:t>
            </w:r>
          </w:p>
        </w:tc>
        <w:tc>
          <w:tcPr>
            <w:tcW w:w="1070"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90,4</w:t>
            </w:r>
          </w:p>
        </w:tc>
        <w:tc>
          <w:tcPr>
            <w:tcW w:w="1457"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81,01%</w:t>
            </w:r>
          </w:p>
        </w:tc>
        <w:tc>
          <w:tcPr>
            <w:tcW w:w="790"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99,73%</w:t>
            </w:r>
          </w:p>
        </w:tc>
        <w:tc>
          <w:tcPr>
            <w:tcW w:w="911"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75-100%</w:t>
            </w:r>
          </w:p>
        </w:tc>
        <w:tc>
          <w:tcPr>
            <w:tcW w:w="425"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III.</w:t>
            </w:r>
          </w:p>
        </w:tc>
      </w:tr>
      <w:tr w:rsidR="00453997" w:rsidRPr="006B0866" w:rsidTr="00412ACC">
        <w:trPr>
          <w:trHeight w:val="196"/>
        </w:trPr>
        <w:tc>
          <w:tcPr>
            <w:tcW w:w="1034"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972"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1108"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116,90%</w:t>
            </w:r>
          </w:p>
        </w:tc>
        <w:tc>
          <w:tcPr>
            <w:tcW w:w="992"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103,50%</w:t>
            </w:r>
          </w:p>
        </w:tc>
        <w:tc>
          <w:tcPr>
            <w:tcW w:w="1159"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87,40%</w:t>
            </w:r>
          </w:p>
        </w:tc>
        <w:tc>
          <w:tcPr>
            <w:tcW w:w="1070"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84,50%</w:t>
            </w:r>
          </w:p>
        </w:tc>
        <w:tc>
          <w:tcPr>
            <w:tcW w:w="1457"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107,10%</w:t>
            </w:r>
          </w:p>
        </w:tc>
        <w:tc>
          <w:tcPr>
            <w:tcW w:w="790"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911"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425" w:type="dxa"/>
            <w:vMerge/>
            <w:hideMark/>
          </w:tcPr>
          <w:p w:rsidR="00453997" w:rsidRPr="006B0866" w:rsidRDefault="00453997" w:rsidP="00813D91">
            <w:pPr>
              <w:spacing w:line="240" w:lineRule="auto"/>
              <w:jc w:val="left"/>
              <w:rPr>
                <w:rFonts w:eastAsia="Times New Roman" w:cs="Times New Roman"/>
                <w:color w:val="000000"/>
                <w:sz w:val="16"/>
                <w:szCs w:val="16"/>
              </w:rPr>
            </w:pPr>
          </w:p>
        </w:tc>
      </w:tr>
      <w:tr w:rsidR="00453997" w:rsidRPr="006B0866" w:rsidTr="00412ACC">
        <w:trPr>
          <w:trHeight w:hRule="exact" w:val="217"/>
        </w:trPr>
        <w:tc>
          <w:tcPr>
            <w:tcW w:w="1034"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Velika Gorica</w:t>
            </w:r>
          </w:p>
        </w:tc>
        <w:tc>
          <w:tcPr>
            <w:tcW w:w="972"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Zagrebačka</w:t>
            </w:r>
          </w:p>
        </w:tc>
        <w:tc>
          <w:tcPr>
            <w:tcW w:w="1108"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32.673</w:t>
            </w:r>
          </w:p>
        </w:tc>
        <w:tc>
          <w:tcPr>
            <w:tcW w:w="992"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2.415</w:t>
            </w:r>
          </w:p>
        </w:tc>
        <w:tc>
          <w:tcPr>
            <w:tcW w:w="1159"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9,00%</w:t>
            </w:r>
          </w:p>
        </w:tc>
        <w:tc>
          <w:tcPr>
            <w:tcW w:w="1070"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105,2</w:t>
            </w:r>
          </w:p>
        </w:tc>
        <w:tc>
          <w:tcPr>
            <w:tcW w:w="1457" w:type="dxa"/>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82,05%</w:t>
            </w:r>
          </w:p>
        </w:tc>
        <w:tc>
          <w:tcPr>
            <w:tcW w:w="790"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109,78%</w:t>
            </w:r>
          </w:p>
        </w:tc>
        <w:tc>
          <w:tcPr>
            <w:tcW w:w="911"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100-125%</w:t>
            </w:r>
          </w:p>
        </w:tc>
        <w:tc>
          <w:tcPr>
            <w:tcW w:w="425" w:type="dxa"/>
            <w:vMerge w:val="restart"/>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IV.</w:t>
            </w:r>
          </w:p>
        </w:tc>
      </w:tr>
      <w:tr w:rsidR="00453997" w:rsidRPr="006B0866" w:rsidTr="00412ACC">
        <w:trPr>
          <w:trHeight w:val="196"/>
        </w:trPr>
        <w:tc>
          <w:tcPr>
            <w:tcW w:w="1034"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972"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1108"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118,10%</w:t>
            </w:r>
          </w:p>
        </w:tc>
        <w:tc>
          <w:tcPr>
            <w:tcW w:w="992"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79,80%</w:t>
            </w:r>
          </w:p>
        </w:tc>
        <w:tc>
          <w:tcPr>
            <w:tcW w:w="1159"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118,00%</w:t>
            </w:r>
          </w:p>
        </w:tc>
        <w:tc>
          <w:tcPr>
            <w:tcW w:w="1070"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109,90%</w:t>
            </w:r>
          </w:p>
        </w:tc>
        <w:tc>
          <w:tcPr>
            <w:tcW w:w="1457" w:type="dxa"/>
            <w:shd w:val="clear" w:color="auto" w:fill="DEEAF2"/>
            <w:hideMark/>
          </w:tcPr>
          <w:p w:rsidR="00453997" w:rsidRPr="006B0866" w:rsidRDefault="00453997" w:rsidP="00813D91">
            <w:pPr>
              <w:spacing w:line="240" w:lineRule="auto"/>
              <w:jc w:val="center"/>
              <w:rPr>
                <w:rFonts w:eastAsia="Times New Roman" w:cs="Times New Roman"/>
                <w:color w:val="000000"/>
                <w:sz w:val="16"/>
                <w:szCs w:val="16"/>
              </w:rPr>
            </w:pPr>
            <w:r w:rsidRPr="006B0866">
              <w:rPr>
                <w:rFonts w:eastAsia="Times New Roman" w:cs="Times New Roman"/>
                <w:color w:val="000000"/>
                <w:sz w:val="16"/>
                <w:szCs w:val="16"/>
              </w:rPr>
              <w:t>109,40%</w:t>
            </w:r>
          </w:p>
        </w:tc>
        <w:tc>
          <w:tcPr>
            <w:tcW w:w="790"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911" w:type="dxa"/>
            <w:vMerge/>
            <w:hideMark/>
          </w:tcPr>
          <w:p w:rsidR="00453997" w:rsidRPr="006B0866" w:rsidRDefault="00453997" w:rsidP="00813D91">
            <w:pPr>
              <w:spacing w:line="240" w:lineRule="auto"/>
              <w:jc w:val="left"/>
              <w:rPr>
                <w:rFonts w:eastAsia="Times New Roman" w:cs="Times New Roman"/>
                <w:color w:val="000000"/>
                <w:sz w:val="16"/>
                <w:szCs w:val="16"/>
              </w:rPr>
            </w:pPr>
          </w:p>
        </w:tc>
        <w:tc>
          <w:tcPr>
            <w:tcW w:w="425" w:type="dxa"/>
            <w:vMerge/>
            <w:hideMark/>
          </w:tcPr>
          <w:p w:rsidR="00453997" w:rsidRPr="006B0866" w:rsidRDefault="00453997" w:rsidP="00813D91">
            <w:pPr>
              <w:spacing w:line="240" w:lineRule="auto"/>
              <w:jc w:val="left"/>
              <w:rPr>
                <w:rFonts w:eastAsia="Times New Roman" w:cs="Times New Roman"/>
                <w:color w:val="000000"/>
                <w:sz w:val="16"/>
                <w:szCs w:val="16"/>
              </w:rPr>
            </w:pPr>
          </w:p>
        </w:tc>
      </w:tr>
      <w:tr w:rsidR="00453997" w:rsidRPr="006B0866" w:rsidTr="00412ACC">
        <w:trPr>
          <w:trHeight w:val="196"/>
        </w:trPr>
        <w:tc>
          <w:tcPr>
            <w:tcW w:w="1034" w:type="dxa"/>
          </w:tcPr>
          <w:p w:rsidR="00453997" w:rsidRPr="006B0866" w:rsidRDefault="00453997" w:rsidP="00813D91">
            <w:pPr>
              <w:spacing w:line="240" w:lineRule="auto"/>
              <w:jc w:val="left"/>
              <w:rPr>
                <w:rFonts w:eastAsia="Times New Roman" w:cs="Times New Roman"/>
                <w:color w:val="000000"/>
                <w:sz w:val="16"/>
                <w:szCs w:val="16"/>
              </w:rPr>
            </w:pPr>
          </w:p>
        </w:tc>
        <w:tc>
          <w:tcPr>
            <w:tcW w:w="972" w:type="dxa"/>
          </w:tcPr>
          <w:p w:rsidR="00453997" w:rsidRPr="006B0866" w:rsidRDefault="00453997" w:rsidP="00813D91">
            <w:pPr>
              <w:spacing w:line="240" w:lineRule="auto"/>
              <w:jc w:val="left"/>
              <w:rPr>
                <w:rFonts w:eastAsia="Times New Roman" w:cs="Times New Roman"/>
                <w:color w:val="000000"/>
                <w:sz w:val="16"/>
                <w:szCs w:val="16"/>
              </w:rPr>
            </w:pPr>
          </w:p>
        </w:tc>
        <w:tc>
          <w:tcPr>
            <w:tcW w:w="1108" w:type="dxa"/>
            <w:shd w:val="clear" w:color="auto" w:fill="auto"/>
          </w:tcPr>
          <w:p w:rsidR="00453997" w:rsidRPr="006B0866" w:rsidRDefault="00453997" w:rsidP="00813D91">
            <w:pPr>
              <w:spacing w:line="240" w:lineRule="auto"/>
              <w:jc w:val="center"/>
              <w:rPr>
                <w:rFonts w:eastAsia="Times New Roman" w:cs="Times New Roman"/>
                <w:color w:val="000000"/>
                <w:sz w:val="16"/>
                <w:szCs w:val="16"/>
              </w:rPr>
            </w:pPr>
          </w:p>
        </w:tc>
        <w:tc>
          <w:tcPr>
            <w:tcW w:w="992" w:type="dxa"/>
            <w:shd w:val="clear" w:color="auto" w:fill="auto"/>
          </w:tcPr>
          <w:p w:rsidR="00453997" w:rsidRPr="006B0866" w:rsidRDefault="00453997" w:rsidP="00813D91">
            <w:pPr>
              <w:spacing w:line="240" w:lineRule="auto"/>
              <w:jc w:val="center"/>
              <w:rPr>
                <w:rFonts w:eastAsia="Times New Roman" w:cs="Times New Roman"/>
                <w:color w:val="000000"/>
                <w:sz w:val="16"/>
                <w:szCs w:val="16"/>
              </w:rPr>
            </w:pPr>
          </w:p>
        </w:tc>
        <w:tc>
          <w:tcPr>
            <w:tcW w:w="1159" w:type="dxa"/>
            <w:shd w:val="clear" w:color="auto" w:fill="auto"/>
          </w:tcPr>
          <w:p w:rsidR="00453997" w:rsidRPr="006B0866" w:rsidRDefault="00453997" w:rsidP="00813D91">
            <w:pPr>
              <w:spacing w:line="240" w:lineRule="auto"/>
              <w:jc w:val="center"/>
              <w:rPr>
                <w:rFonts w:eastAsia="Times New Roman" w:cs="Times New Roman"/>
                <w:color w:val="000000"/>
                <w:sz w:val="16"/>
                <w:szCs w:val="16"/>
              </w:rPr>
            </w:pPr>
          </w:p>
        </w:tc>
        <w:tc>
          <w:tcPr>
            <w:tcW w:w="1070" w:type="dxa"/>
            <w:shd w:val="clear" w:color="auto" w:fill="auto"/>
          </w:tcPr>
          <w:p w:rsidR="00453997" w:rsidRPr="006B0866" w:rsidRDefault="00453997" w:rsidP="00813D91">
            <w:pPr>
              <w:spacing w:line="240" w:lineRule="auto"/>
              <w:jc w:val="center"/>
              <w:rPr>
                <w:rFonts w:eastAsia="Times New Roman" w:cs="Times New Roman"/>
                <w:color w:val="000000"/>
                <w:sz w:val="16"/>
                <w:szCs w:val="16"/>
              </w:rPr>
            </w:pPr>
          </w:p>
        </w:tc>
        <w:tc>
          <w:tcPr>
            <w:tcW w:w="1457" w:type="dxa"/>
            <w:shd w:val="clear" w:color="auto" w:fill="auto"/>
          </w:tcPr>
          <w:p w:rsidR="00453997" w:rsidRPr="006B0866" w:rsidRDefault="00453997" w:rsidP="00813D91">
            <w:pPr>
              <w:spacing w:line="240" w:lineRule="auto"/>
              <w:jc w:val="center"/>
              <w:rPr>
                <w:rFonts w:eastAsia="Times New Roman" w:cs="Times New Roman"/>
                <w:color w:val="000000"/>
                <w:sz w:val="16"/>
                <w:szCs w:val="16"/>
              </w:rPr>
            </w:pPr>
          </w:p>
        </w:tc>
        <w:tc>
          <w:tcPr>
            <w:tcW w:w="790" w:type="dxa"/>
          </w:tcPr>
          <w:p w:rsidR="00453997" w:rsidRPr="006B0866" w:rsidRDefault="00453997" w:rsidP="00813D91">
            <w:pPr>
              <w:spacing w:line="240" w:lineRule="auto"/>
              <w:jc w:val="left"/>
              <w:rPr>
                <w:rFonts w:eastAsia="Times New Roman" w:cs="Times New Roman"/>
                <w:color w:val="000000"/>
                <w:sz w:val="16"/>
                <w:szCs w:val="16"/>
              </w:rPr>
            </w:pPr>
          </w:p>
        </w:tc>
        <w:tc>
          <w:tcPr>
            <w:tcW w:w="911" w:type="dxa"/>
          </w:tcPr>
          <w:p w:rsidR="00453997" w:rsidRPr="006B0866" w:rsidRDefault="00453997" w:rsidP="00813D91">
            <w:pPr>
              <w:spacing w:line="240" w:lineRule="auto"/>
              <w:jc w:val="left"/>
              <w:rPr>
                <w:rFonts w:eastAsia="Times New Roman" w:cs="Times New Roman"/>
                <w:color w:val="000000"/>
                <w:sz w:val="16"/>
                <w:szCs w:val="16"/>
              </w:rPr>
            </w:pPr>
          </w:p>
        </w:tc>
        <w:tc>
          <w:tcPr>
            <w:tcW w:w="425" w:type="dxa"/>
          </w:tcPr>
          <w:p w:rsidR="00453997" w:rsidRPr="006B0866" w:rsidRDefault="00453997" w:rsidP="00813D91">
            <w:pPr>
              <w:spacing w:line="240" w:lineRule="auto"/>
              <w:jc w:val="left"/>
              <w:rPr>
                <w:rFonts w:eastAsia="Times New Roman" w:cs="Times New Roman"/>
                <w:color w:val="000000"/>
                <w:sz w:val="16"/>
                <w:szCs w:val="16"/>
              </w:rPr>
            </w:pPr>
          </w:p>
        </w:tc>
      </w:tr>
      <w:tr w:rsidR="00453997" w:rsidRPr="00B53EB7" w:rsidTr="00412ACC">
        <w:trPr>
          <w:trHeight w:val="196"/>
        </w:trPr>
        <w:tc>
          <w:tcPr>
            <w:tcW w:w="1034" w:type="dxa"/>
          </w:tcPr>
          <w:p w:rsidR="00453997" w:rsidRPr="006B0866" w:rsidRDefault="00453997" w:rsidP="00813D91">
            <w:pPr>
              <w:spacing w:line="240" w:lineRule="auto"/>
              <w:jc w:val="center"/>
              <w:rPr>
                <w:rFonts w:eastAsia="Times New Roman" w:cs="Times New Roman"/>
                <w:color w:val="000000"/>
                <w:sz w:val="16"/>
                <w:szCs w:val="16"/>
              </w:rPr>
            </w:pPr>
            <w:r w:rsidRPr="00B53EB7">
              <w:rPr>
                <w:rFonts w:eastAsia="Times New Roman" w:cs="Times New Roman"/>
                <w:color w:val="000000"/>
                <w:sz w:val="16"/>
                <w:szCs w:val="16"/>
              </w:rPr>
              <w:t>LEGENDA:</w:t>
            </w:r>
          </w:p>
        </w:tc>
        <w:tc>
          <w:tcPr>
            <w:tcW w:w="972" w:type="dxa"/>
            <w:shd w:val="clear" w:color="auto" w:fill="DEEAF2"/>
          </w:tcPr>
          <w:p w:rsidR="00453997" w:rsidRPr="006B0866" w:rsidRDefault="00453997" w:rsidP="00813D91">
            <w:pPr>
              <w:spacing w:line="240" w:lineRule="auto"/>
              <w:jc w:val="center"/>
              <w:rPr>
                <w:rFonts w:eastAsia="Times New Roman" w:cs="Times New Roman"/>
                <w:color w:val="000000"/>
                <w:sz w:val="16"/>
                <w:szCs w:val="16"/>
              </w:rPr>
            </w:pPr>
          </w:p>
        </w:tc>
        <w:tc>
          <w:tcPr>
            <w:tcW w:w="3259" w:type="dxa"/>
            <w:gridSpan w:val="3"/>
            <w:shd w:val="clear" w:color="auto" w:fill="auto"/>
          </w:tcPr>
          <w:p w:rsidR="00453997" w:rsidRPr="006B0866" w:rsidRDefault="00453997" w:rsidP="00813D91">
            <w:pPr>
              <w:spacing w:line="240" w:lineRule="auto"/>
              <w:jc w:val="left"/>
              <w:rPr>
                <w:rFonts w:eastAsia="Times New Roman" w:cs="Times New Roman"/>
                <w:color w:val="000000"/>
                <w:sz w:val="16"/>
                <w:szCs w:val="16"/>
              </w:rPr>
            </w:pPr>
            <w:r w:rsidRPr="00B53EB7">
              <w:rPr>
                <w:rFonts w:eastAsia="Times New Roman" w:cs="Times New Roman"/>
                <w:color w:val="000000"/>
                <w:sz w:val="16"/>
                <w:szCs w:val="16"/>
              </w:rPr>
              <w:t>Vrijednosti osnovnih pokazatelja</w:t>
            </w:r>
          </w:p>
        </w:tc>
        <w:tc>
          <w:tcPr>
            <w:tcW w:w="1070" w:type="dxa"/>
            <w:shd w:val="clear" w:color="auto" w:fill="auto"/>
          </w:tcPr>
          <w:p w:rsidR="00453997" w:rsidRPr="006B0866" w:rsidRDefault="00453997" w:rsidP="00813D91">
            <w:pPr>
              <w:spacing w:line="240" w:lineRule="auto"/>
              <w:jc w:val="center"/>
              <w:rPr>
                <w:rFonts w:eastAsia="Times New Roman" w:cs="Times New Roman"/>
                <w:color w:val="000000"/>
                <w:sz w:val="16"/>
                <w:szCs w:val="16"/>
              </w:rPr>
            </w:pPr>
          </w:p>
        </w:tc>
        <w:tc>
          <w:tcPr>
            <w:tcW w:w="1457" w:type="dxa"/>
            <w:shd w:val="clear" w:color="auto" w:fill="auto"/>
          </w:tcPr>
          <w:p w:rsidR="00453997" w:rsidRPr="006B0866" w:rsidRDefault="00453997" w:rsidP="00813D91">
            <w:pPr>
              <w:spacing w:line="240" w:lineRule="auto"/>
              <w:jc w:val="center"/>
              <w:rPr>
                <w:rFonts w:eastAsia="Times New Roman" w:cs="Times New Roman"/>
                <w:color w:val="000000"/>
                <w:sz w:val="16"/>
                <w:szCs w:val="16"/>
              </w:rPr>
            </w:pPr>
          </w:p>
        </w:tc>
        <w:tc>
          <w:tcPr>
            <w:tcW w:w="790" w:type="dxa"/>
          </w:tcPr>
          <w:p w:rsidR="00453997" w:rsidRPr="006B0866" w:rsidRDefault="00453997" w:rsidP="00813D91">
            <w:pPr>
              <w:spacing w:line="240" w:lineRule="auto"/>
              <w:jc w:val="center"/>
              <w:rPr>
                <w:rFonts w:eastAsia="Times New Roman" w:cs="Times New Roman"/>
                <w:color w:val="000000"/>
                <w:sz w:val="16"/>
                <w:szCs w:val="16"/>
              </w:rPr>
            </w:pPr>
          </w:p>
        </w:tc>
        <w:tc>
          <w:tcPr>
            <w:tcW w:w="911" w:type="dxa"/>
          </w:tcPr>
          <w:p w:rsidR="00453997" w:rsidRPr="006B0866" w:rsidRDefault="00453997" w:rsidP="00813D91">
            <w:pPr>
              <w:spacing w:line="240" w:lineRule="auto"/>
              <w:jc w:val="center"/>
              <w:rPr>
                <w:rFonts w:eastAsia="Times New Roman" w:cs="Times New Roman"/>
                <w:color w:val="000000"/>
                <w:sz w:val="16"/>
                <w:szCs w:val="16"/>
              </w:rPr>
            </w:pPr>
          </w:p>
        </w:tc>
        <w:tc>
          <w:tcPr>
            <w:tcW w:w="425" w:type="dxa"/>
          </w:tcPr>
          <w:p w:rsidR="00453997" w:rsidRPr="006B0866" w:rsidRDefault="00453997" w:rsidP="00813D91">
            <w:pPr>
              <w:spacing w:line="240" w:lineRule="auto"/>
              <w:jc w:val="center"/>
              <w:rPr>
                <w:rFonts w:eastAsia="Times New Roman" w:cs="Times New Roman"/>
                <w:color w:val="000000"/>
                <w:sz w:val="16"/>
                <w:szCs w:val="16"/>
              </w:rPr>
            </w:pPr>
          </w:p>
        </w:tc>
      </w:tr>
      <w:tr w:rsidR="00453997" w:rsidRPr="006B0866" w:rsidTr="00412ACC">
        <w:trPr>
          <w:trHeight w:val="196"/>
        </w:trPr>
        <w:tc>
          <w:tcPr>
            <w:tcW w:w="1034" w:type="dxa"/>
          </w:tcPr>
          <w:p w:rsidR="00453997" w:rsidRPr="006B0866" w:rsidRDefault="00453997" w:rsidP="00813D91">
            <w:pPr>
              <w:spacing w:line="240" w:lineRule="auto"/>
              <w:jc w:val="left"/>
              <w:rPr>
                <w:rFonts w:eastAsia="Times New Roman" w:cs="Times New Roman"/>
                <w:color w:val="000000"/>
                <w:sz w:val="16"/>
                <w:szCs w:val="16"/>
              </w:rPr>
            </w:pPr>
          </w:p>
        </w:tc>
        <w:tc>
          <w:tcPr>
            <w:tcW w:w="972" w:type="dxa"/>
          </w:tcPr>
          <w:p w:rsidR="00453997" w:rsidRPr="006B0866" w:rsidRDefault="00453997" w:rsidP="00813D91">
            <w:pPr>
              <w:spacing w:line="240" w:lineRule="auto"/>
              <w:jc w:val="left"/>
              <w:rPr>
                <w:rFonts w:eastAsia="Times New Roman" w:cs="Times New Roman"/>
                <w:color w:val="000000"/>
                <w:sz w:val="16"/>
                <w:szCs w:val="16"/>
              </w:rPr>
            </w:pPr>
          </w:p>
        </w:tc>
        <w:tc>
          <w:tcPr>
            <w:tcW w:w="5786" w:type="dxa"/>
            <w:gridSpan w:val="5"/>
            <w:shd w:val="clear" w:color="auto" w:fill="auto"/>
          </w:tcPr>
          <w:p w:rsidR="00453997" w:rsidRPr="006B0866" w:rsidRDefault="00453997" w:rsidP="00813D91">
            <w:pPr>
              <w:spacing w:line="240" w:lineRule="auto"/>
              <w:jc w:val="left"/>
              <w:rPr>
                <w:rFonts w:eastAsia="Times New Roman" w:cs="Times New Roman"/>
                <w:color w:val="000000"/>
                <w:sz w:val="16"/>
                <w:szCs w:val="16"/>
              </w:rPr>
            </w:pPr>
            <w:r w:rsidRPr="00B53EB7">
              <w:rPr>
                <w:rFonts w:eastAsia="Times New Roman" w:cs="Times New Roman"/>
                <w:color w:val="000000"/>
                <w:sz w:val="16"/>
                <w:szCs w:val="16"/>
              </w:rPr>
              <w:t>Vrijednosti standardiziranih pokazatelja u odnosu na nacionalni prosjek</w:t>
            </w:r>
          </w:p>
        </w:tc>
        <w:tc>
          <w:tcPr>
            <w:tcW w:w="790" w:type="dxa"/>
          </w:tcPr>
          <w:p w:rsidR="00453997" w:rsidRPr="006B0866" w:rsidRDefault="00453997" w:rsidP="00813D91">
            <w:pPr>
              <w:spacing w:line="240" w:lineRule="auto"/>
              <w:jc w:val="left"/>
              <w:rPr>
                <w:rFonts w:eastAsia="Times New Roman" w:cs="Times New Roman"/>
                <w:color w:val="000000"/>
                <w:sz w:val="16"/>
                <w:szCs w:val="16"/>
              </w:rPr>
            </w:pPr>
          </w:p>
        </w:tc>
        <w:tc>
          <w:tcPr>
            <w:tcW w:w="911" w:type="dxa"/>
          </w:tcPr>
          <w:p w:rsidR="00453997" w:rsidRPr="006B0866" w:rsidRDefault="00453997" w:rsidP="00813D91">
            <w:pPr>
              <w:spacing w:line="240" w:lineRule="auto"/>
              <w:jc w:val="left"/>
              <w:rPr>
                <w:rFonts w:eastAsia="Times New Roman" w:cs="Times New Roman"/>
                <w:color w:val="000000"/>
                <w:sz w:val="16"/>
                <w:szCs w:val="16"/>
              </w:rPr>
            </w:pPr>
          </w:p>
        </w:tc>
        <w:tc>
          <w:tcPr>
            <w:tcW w:w="425" w:type="dxa"/>
          </w:tcPr>
          <w:p w:rsidR="00453997" w:rsidRPr="006B0866" w:rsidRDefault="00453997" w:rsidP="00813D91">
            <w:pPr>
              <w:spacing w:line="240" w:lineRule="auto"/>
              <w:jc w:val="left"/>
              <w:rPr>
                <w:rFonts w:eastAsia="Times New Roman" w:cs="Times New Roman"/>
                <w:color w:val="000000"/>
                <w:sz w:val="16"/>
                <w:szCs w:val="16"/>
              </w:rPr>
            </w:pPr>
          </w:p>
        </w:tc>
      </w:tr>
      <w:tr w:rsidR="00453997" w:rsidRPr="006B0866" w:rsidTr="00412ACC">
        <w:trPr>
          <w:trHeight w:hRule="exact" w:val="219"/>
        </w:trPr>
        <w:tc>
          <w:tcPr>
            <w:tcW w:w="9918" w:type="dxa"/>
            <w:gridSpan w:val="10"/>
          </w:tcPr>
          <w:p w:rsidR="00453997" w:rsidRPr="006B0866" w:rsidRDefault="00453997" w:rsidP="00813D91">
            <w:pPr>
              <w:spacing w:line="240" w:lineRule="auto"/>
              <w:jc w:val="left"/>
              <w:rPr>
                <w:rFonts w:eastAsia="Times New Roman" w:cs="Times New Roman"/>
                <w:color w:val="000000"/>
                <w:sz w:val="16"/>
                <w:szCs w:val="16"/>
              </w:rPr>
            </w:pPr>
            <w:r w:rsidRPr="00505F3A">
              <w:rPr>
                <w:rFonts w:eastAsia="Times New Roman" w:cs="Times New Roman"/>
                <w:color w:val="000000"/>
                <w:sz w:val="16"/>
                <w:szCs w:val="16"/>
              </w:rPr>
              <w:t>Izvor: MRRFEU; Indeksi razvijenosti 2013.</w:t>
            </w:r>
          </w:p>
        </w:tc>
      </w:tr>
    </w:tbl>
    <w:p w:rsidR="00453997" w:rsidRPr="0066003A" w:rsidRDefault="00453997" w:rsidP="00453997"/>
    <w:p w:rsidR="00453997" w:rsidRDefault="00453997"/>
    <w:p w:rsidR="008D2912" w:rsidRDefault="00EB1383" w:rsidP="00EB1383">
      <w:pPr>
        <w:pStyle w:val="Caption"/>
      </w:pPr>
      <w:r w:rsidRPr="00EB1383">
        <w:rPr>
          <w:noProof/>
          <w:sz w:val="16"/>
          <w:szCs w:val="16"/>
          <w:lang w:val="en-US" w:eastAsia="en-US"/>
        </w:rPr>
        <w:drawing>
          <wp:anchor distT="0" distB="0" distL="114300" distR="114300" simplePos="0" relativeHeight="251672576" behindDoc="0" locked="0" layoutInCell="1" allowOverlap="1" wp14:anchorId="69D005CB" wp14:editId="08A98678">
            <wp:simplePos x="0" y="0"/>
            <wp:positionH relativeFrom="column">
              <wp:posOffset>0</wp:posOffset>
            </wp:positionH>
            <wp:positionV relativeFrom="paragraph">
              <wp:posOffset>255270</wp:posOffset>
            </wp:positionV>
            <wp:extent cx="5124450" cy="2321560"/>
            <wp:effectExtent l="0" t="0" r="0" b="2540"/>
            <wp:wrapTopAndBottom/>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V relativeFrom="margin">
              <wp14:pctHeight>0</wp14:pctHeight>
            </wp14:sizeRelV>
          </wp:anchor>
        </w:drawing>
      </w:r>
      <w:r w:rsidR="00EA0E90">
        <w:t xml:space="preserve">Prilog 7. </w:t>
      </w:r>
      <w:r w:rsidR="00EA0E90" w:rsidRPr="00273233">
        <w:rPr>
          <w:b w:val="0"/>
        </w:rPr>
        <w:t>Analiza ukupnog poslovanja poduzetnika na području LAG-a</w:t>
      </w:r>
      <w:r w:rsidR="00EA0E90">
        <w:rPr>
          <w:b w:val="0"/>
        </w:rPr>
        <w:t xml:space="preserve"> (FINA)</w:t>
      </w:r>
    </w:p>
    <w:p w:rsidR="008D2912" w:rsidRPr="00EB1383" w:rsidRDefault="00EB1383" w:rsidP="00EB1383">
      <w:pPr>
        <w:spacing w:before="60" w:after="60" w:line="240" w:lineRule="auto"/>
        <w:jc w:val="left"/>
        <w:rPr>
          <w:sz w:val="16"/>
          <w:szCs w:val="16"/>
        </w:rPr>
      </w:pPr>
      <w:r w:rsidRPr="00EB1383">
        <w:rPr>
          <w:sz w:val="16"/>
          <w:szCs w:val="16"/>
        </w:rPr>
        <w:t xml:space="preserve">Izvor: FINA </w:t>
      </w:r>
    </w:p>
    <w:p w:rsidR="008D2912" w:rsidRPr="008D2912" w:rsidRDefault="008D2912" w:rsidP="008D2912"/>
    <w:p w:rsidR="008D2912" w:rsidRPr="008D2912" w:rsidRDefault="008D2912" w:rsidP="008D2912"/>
    <w:p w:rsidR="008D2912" w:rsidRPr="008D2912" w:rsidRDefault="008D2912" w:rsidP="008D2912"/>
    <w:p w:rsidR="008D2912" w:rsidRDefault="008D2912" w:rsidP="008D2912"/>
    <w:p w:rsidR="008D2912" w:rsidRDefault="008D2912">
      <w:pPr>
        <w:spacing w:after="160" w:line="259" w:lineRule="auto"/>
        <w:jc w:val="left"/>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8D2912" w:rsidTr="00813D91">
        <w:tc>
          <w:tcPr>
            <w:tcW w:w="9062" w:type="dxa"/>
          </w:tcPr>
          <w:p w:rsidR="008D2912" w:rsidRDefault="008D2912" w:rsidP="008D2912">
            <w:pPr>
              <w:pStyle w:val="Caption"/>
            </w:pPr>
            <w:r>
              <w:lastRenderedPageBreak/>
              <w:t xml:space="preserve">Prilog 8 </w:t>
            </w:r>
            <w:r w:rsidRPr="008A1580">
              <w:rPr>
                <w:b w:val="0"/>
              </w:rPr>
              <w:t>Brojno stanje stoke iz Upisnika polj</w:t>
            </w:r>
            <w:r>
              <w:rPr>
                <w:b w:val="0"/>
              </w:rPr>
              <w:t>opri</w:t>
            </w:r>
            <w:r w:rsidR="00EB1383">
              <w:rPr>
                <w:b w:val="0"/>
              </w:rPr>
              <w:t>vrednika na dan 14.12.2015.</w:t>
            </w:r>
          </w:p>
        </w:tc>
      </w:tr>
      <w:tr w:rsidR="008D2912" w:rsidTr="00813D91">
        <w:tc>
          <w:tcPr>
            <w:tcW w:w="9062" w:type="dxa"/>
          </w:tcPr>
          <w:p w:rsidR="008D2912" w:rsidRDefault="008D2912" w:rsidP="00813D91">
            <w:pPr>
              <w:spacing w:line="240" w:lineRule="auto"/>
              <w:jc w:val="center"/>
            </w:pPr>
            <w:r w:rsidRPr="008A1580">
              <w:rPr>
                <w:noProof/>
                <w:lang w:val="en-US" w:eastAsia="en-US"/>
              </w:rPr>
              <w:drawing>
                <wp:inline distT="0" distB="0" distL="0" distR="0" wp14:anchorId="1BA3E50C" wp14:editId="7996B9D3">
                  <wp:extent cx="3498850" cy="177800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98850" cy="1778000"/>
                          </a:xfrm>
                          <a:prstGeom prst="rect">
                            <a:avLst/>
                          </a:prstGeom>
                          <a:noFill/>
                          <a:ln>
                            <a:noFill/>
                          </a:ln>
                        </pic:spPr>
                      </pic:pic>
                    </a:graphicData>
                  </a:graphic>
                </wp:inline>
              </w:drawing>
            </w:r>
          </w:p>
        </w:tc>
      </w:tr>
    </w:tbl>
    <w:p w:rsidR="00EA0E90" w:rsidRPr="00EB1383" w:rsidRDefault="00EB1383" w:rsidP="00EB1383">
      <w:pPr>
        <w:spacing w:before="60" w:after="60" w:line="240" w:lineRule="auto"/>
        <w:jc w:val="left"/>
        <w:rPr>
          <w:sz w:val="16"/>
          <w:szCs w:val="16"/>
        </w:rPr>
      </w:pPr>
      <w:r w:rsidRPr="00EB1383">
        <w:rPr>
          <w:sz w:val="16"/>
          <w:szCs w:val="16"/>
        </w:rPr>
        <w:t>Izvor: APPRRR</w:t>
      </w:r>
    </w:p>
    <w:p w:rsidR="00EB1383" w:rsidRDefault="00EB1383" w:rsidP="008D2912"/>
    <w:p w:rsidR="008D2912" w:rsidRDefault="00CC73A7" w:rsidP="00CC73A7">
      <w:pPr>
        <w:pStyle w:val="Caption"/>
      </w:pPr>
      <w:r>
        <w:t>Prilog 9. Šumske površine po gradovima i općinama na području LAG-a</w:t>
      </w:r>
    </w:p>
    <w:p w:rsidR="00CC73A7" w:rsidRDefault="00CC73A7" w:rsidP="00CC73A7">
      <w:pPr>
        <w:rPr>
          <w:sz w:val="28"/>
        </w:rPr>
      </w:pPr>
    </w:p>
    <w:tbl>
      <w:tblPr>
        <w:tblStyle w:val="TableGrid"/>
        <w:tblW w:w="3126" w:type="pct"/>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558"/>
        <w:gridCol w:w="3118"/>
        <w:gridCol w:w="1983"/>
      </w:tblGrid>
      <w:tr w:rsidR="00CC73A7" w:rsidRPr="00DF21D0" w:rsidTr="00813D91">
        <w:trPr>
          <w:tblHeader/>
        </w:trPr>
        <w:tc>
          <w:tcPr>
            <w:tcW w:w="493" w:type="pct"/>
            <w:shd w:val="clear" w:color="auto" w:fill="DFEEF9"/>
          </w:tcPr>
          <w:p w:rsidR="00CC73A7" w:rsidRPr="00DF21D0" w:rsidRDefault="00CC73A7" w:rsidP="00813D91">
            <w:pPr>
              <w:spacing w:before="60" w:after="60"/>
              <w:jc w:val="center"/>
              <w:rPr>
                <w:rFonts w:cs="Times New Roman"/>
                <w:b/>
                <w:color w:val="44697D"/>
                <w:sz w:val="20"/>
                <w:szCs w:val="20"/>
              </w:rPr>
            </w:pPr>
          </w:p>
        </w:tc>
        <w:tc>
          <w:tcPr>
            <w:tcW w:w="2755" w:type="pct"/>
            <w:shd w:val="clear" w:color="auto" w:fill="DFEEF9"/>
          </w:tcPr>
          <w:p w:rsidR="00CC73A7" w:rsidRPr="00DF21D0" w:rsidRDefault="00CC73A7" w:rsidP="00813D91">
            <w:pPr>
              <w:spacing w:before="60" w:after="60"/>
              <w:jc w:val="center"/>
              <w:rPr>
                <w:rFonts w:cs="Times New Roman"/>
                <w:b/>
                <w:color w:val="44697D"/>
                <w:sz w:val="20"/>
                <w:szCs w:val="20"/>
              </w:rPr>
            </w:pPr>
            <w:r w:rsidRPr="00DF21D0">
              <w:rPr>
                <w:rFonts w:cs="Times New Roman"/>
                <w:b/>
                <w:color w:val="44697D"/>
                <w:sz w:val="20"/>
                <w:szCs w:val="20"/>
              </w:rPr>
              <w:t>GRADOVI / OPĆINE</w:t>
            </w:r>
          </w:p>
        </w:tc>
        <w:tc>
          <w:tcPr>
            <w:tcW w:w="1752" w:type="pct"/>
            <w:shd w:val="clear" w:color="auto" w:fill="DFEEF9"/>
          </w:tcPr>
          <w:p w:rsidR="00CC73A7" w:rsidRPr="00DF21D0" w:rsidRDefault="00CC73A7" w:rsidP="00813D91">
            <w:pPr>
              <w:spacing w:before="60" w:after="60"/>
              <w:jc w:val="center"/>
              <w:rPr>
                <w:rFonts w:cs="Times New Roman"/>
                <w:b/>
                <w:color w:val="44697D"/>
                <w:sz w:val="20"/>
                <w:szCs w:val="20"/>
              </w:rPr>
            </w:pPr>
            <w:r w:rsidRPr="00DF21D0">
              <w:rPr>
                <w:rFonts w:cs="Times New Roman"/>
                <w:b/>
                <w:color w:val="44697D"/>
                <w:sz w:val="20"/>
                <w:szCs w:val="20"/>
              </w:rPr>
              <w:t>Površina šuma u ha</w:t>
            </w:r>
          </w:p>
        </w:tc>
      </w:tr>
      <w:tr w:rsidR="00CC73A7" w:rsidRPr="00DF21D0" w:rsidTr="00813D91">
        <w:tc>
          <w:tcPr>
            <w:tcW w:w="493" w:type="pct"/>
          </w:tcPr>
          <w:p w:rsidR="00CC73A7" w:rsidRPr="00DF21D0" w:rsidRDefault="00CC73A7" w:rsidP="00813D91">
            <w:pPr>
              <w:rPr>
                <w:rFonts w:cs="Times New Roman"/>
                <w:b/>
                <w:sz w:val="20"/>
                <w:szCs w:val="20"/>
              </w:rPr>
            </w:pPr>
            <w:r w:rsidRPr="00DF21D0">
              <w:rPr>
                <w:rFonts w:cs="Times New Roman"/>
                <w:b/>
                <w:sz w:val="20"/>
                <w:szCs w:val="20"/>
              </w:rPr>
              <w:t>1.</w:t>
            </w:r>
          </w:p>
        </w:tc>
        <w:tc>
          <w:tcPr>
            <w:tcW w:w="2755" w:type="pct"/>
            <w:shd w:val="clear" w:color="auto" w:fill="auto"/>
          </w:tcPr>
          <w:p w:rsidR="00CC73A7" w:rsidRPr="00DF21D0" w:rsidRDefault="00CC73A7" w:rsidP="00813D91">
            <w:pPr>
              <w:rPr>
                <w:rFonts w:cs="Times New Roman"/>
                <w:sz w:val="20"/>
                <w:szCs w:val="20"/>
              </w:rPr>
            </w:pPr>
            <w:r w:rsidRPr="00DF21D0">
              <w:rPr>
                <w:rFonts w:cs="Times New Roman"/>
                <w:sz w:val="20"/>
                <w:szCs w:val="20"/>
              </w:rPr>
              <w:t xml:space="preserve">Petrinja </w:t>
            </w:r>
          </w:p>
        </w:tc>
        <w:tc>
          <w:tcPr>
            <w:tcW w:w="1752" w:type="pct"/>
            <w:shd w:val="clear" w:color="auto" w:fill="auto"/>
          </w:tcPr>
          <w:p w:rsidR="00CC73A7" w:rsidRPr="00DF21D0" w:rsidRDefault="00CC73A7" w:rsidP="00813D91">
            <w:pPr>
              <w:rPr>
                <w:rFonts w:cs="Times New Roman"/>
                <w:sz w:val="20"/>
                <w:szCs w:val="20"/>
              </w:rPr>
            </w:pPr>
            <w:r w:rsidRPr="00DF21D0">
              <w:rPr>
                <w:rFonts w:cs="Times New Roman"/>
                <w:sz w:val="20"/>
                <w:szCs w:val="20"/>
              </w:rPr>
              <w:t>14087 ha</w:t>
            </w:r>
          </w:p>
        </w:tc>
      </w:tr>
      <w:tr w:rsidR="00CC73A7" w:rsidRPr="00DF21D0" w:rsidTr="00813D91">
        <w:tc>
          <w:tcPr>
            <w:tcW w:w="493" w:type="pct"/>
          </w:tcPr>
          <w:p w:rsidR="00CC73A7" w:rsidRPr="00DF21D0" w:rsidRDefault="00CC73A7" w:rsidP="00813D91">
            <w:pPr>
              <w:rPr>
                <w:rFonts w:cs="Times New Roman"/>
                <w:b/>
                <w:sz w:val="20"/>
                <w:szCs w:val="20"/>
              </w:rPr>
            </w:pPr>
            <w:r w:rsidRPr="00DF21D0">
              <w:rPr>
                <w:rFonts w:cs="Times New Roman"/>
                <w:b/>
                <w:sz w:val="20"/>
                <w:szCs w:val="20"/>
              </w:rPr>
              <w:t>2.</w:t>
            </w:r>
          </w:p>
        </w:tc>
        <w:tc>
          <w:tcPr>
            <w:tcW w:w="2755" w:type="pct"/>
            <w:shd w:val="clear" w:color="auto" w:fill="auto"/>
          </w:tcPr>
          <w:p w:rsidR="00CC73A7" w:rsidRPr="00DF21D0" w:rsidRDefault="00CC73A7" w:rsidP="00813D91">
            <w:pPr>
              <w:rPr>
                <w:rFonts w:cs="Times New Roman"/>
                <w:sz w:val="20"/>
                <w:szCs w:val="20"/>
              </w:rPr>
            </w:pPr>
            <w:r w:rsidRPr="00DF21D0">
              <w:rPr>
                <w:rFonts w:cs="Times New Roman"/>
                <w:sz w:val="20"/>
                <w:szCs w:val="20"/>
              </w:rPr>
              <w:t>Velika Gorica</w:t>
            </w:r>
          </w:p>
        </w:tc>
        <w:tc>
          <w:tcPr>
            <w:tcW w:w="1752" w:type="pct"/>
            <w:shd w:val="clear" w:color="auto" w:fill="auto"/>
          </w:tcPr>
          <w:p w:rsidR="00CC73A7" w:rsidRPr="00DF21D0" w:rsidRDefault="00CC73A7" w:rsidP="00813D91">
            <w:pPr>
              <w:rPr>
                <w:rFonts w:cs="Times New Roman"/>
                <w:sz w:val="20"/>
                <w:szCs w:val="20"/>
              </w:rPr>
            </w:pPr>
            <w:r w:rsidRPr="00DF21D0">
              <w:rPr>
                <w:rFonts w:cs="Times New Roman"/>
                <w:sz w:val="20"/>
                <w:szCs w:val="20"/>
              </w:rPr>
              <w:t>11584,74 ha</w:t>
            </w:r>
          </w:p>
        </w:tc>
      </w:tr>
      <w:tr w:rsidR="00CC73A7" w:rsidRPr="00DF21D0" w:rsidTr="00813D91">
        <w:tc>
          <w:tcPr>
            <w:tcW w:w="493" w:type="pct"/>
          </w:tcPr>
          <w:p w:rsidR="00CC73A7" w:rsidRPr="00DF21D0" w:rsidRDefault="00CC73A7" w:rsidP="00813D91">
            <w:pPr>
              <w:rPr>
                <w:rFonts w:cs="Times New Roman"/>
                <w:b/>
                <w:sz w:val="20"/>
                <w:szCs w:val="20"/>
              </w:rPr>
            </w:pPr>
            <w:r w:rsidRPr="00DF21D0">
              <w:rPr>
                <w:rFonts w:cs="Times New Roman"/>
                <w:b/>
                <w:sz w:val="20"/>
                <w:szCs w:val="20"/>
              </w:rPr>
              <w:t>3.</w:t>
            </w:r>
          </w:p>
        </w:tc>
        <w:tc>
          <w:tcPr>
            <w:tcW w:w="2755" w:type="pct"/>
            <w:shd w:val="clear" w:color="auto" w:fill="auto"/>
          </w:tcPr>
          <w:p w:rsidR="00CC73A7" w:rsidRPr="00DF21D0" w:rsidRDefault="00CC73A7" w:rsidP="00813D91">
            <w:pPr>
              <w:rPr>
                <w:rFonts w:cs="Times New Roman"/>
                <w:sz w:val="20"/>
                <w:szCs w:val="20"/>
              </w:rPr>
            </w:pPr>
            <w:r w:rsidRPr="00DF21D0">
              <w:rPr>
                <w:rFonts w:cs="Times New Roman"/>
                <w:sz w:val="20"/>
                <w:szCs w:val="20"/>
              </w:rPr>
              <w:t>Sisak</w:t>
            </w:r>
          </w:p>
        </w:tc>
        <w:tc>
          <w:tcPr>
            <w:tcW w:w="1752" w:type="pct"/>
            <w:shd w:val="clear" w:color="auto" w:fill="auto"/>
          </w:tcPr>
          <w:p w:rsidR="00CC73A7" w:rsidRPr="00DF21D0" w:rsidRDefault="00CC73A7" w:rsidP="00813D91">
            <w:pPr>
              <w:rPr>
                <w:rFonts w:cs="Times New Roman"/>
                <w:sz w:val="20"/>
                <w:szCs w:val="20"/>
              </w:rPr>
            </w:pPr>
            <w:r w:rsidRPr="00DF21D0">
              <w:rPr>
                <w:rFonts w:cs="Times New Roman"/>
                <w:sz w:val="20"/>
                <w:szCs w:val="20"/>
              </w:rPr>
              <w:t>10902 ha</w:t>
            </w:r>
          </w:p>
        </w:tc>
      </w:tr>
      <w:tr w:rsidR="00CC73A7" w:rsidRPr="00DF21D0" w:rsidTr="00813D91">
        <w:tc>
          <w:tcPr>
            <w:tcW w:w="493" w:type="pct"/>
          </w:tcPr>
          <w:p w:rsidR="00CC73A7" w:rsidRPr="00DF21D0" w:rsidRDefault="00CC73A7" w:rsidP="00813D91">
            <w:pPr>
              <w:rPr>
                <w:rFonts w:cs="Times New Roman"/>
                <w:b/>
                <w:sz w:val="20"/>
                <w:szCs w:val="20"/>
              </w:rPr>
            </w:pPr>
            <w:r w:rsidRPr="00DF21D0">
              <w:rPr>
                <w:rFonts w:cs="Times New Roman"/>
                <w:b/>
                <w:sz w:val="20"/>
                <w:szCs w:val="20"/>
              </w:rPr>
              <w:t>4.</w:t>
            </w:r>
          </w:p>
        </w:tc>
        <w:tc>
          <w:tcPr>
            <w:tcW w:w="2755" w:type="pct"/>
            <w:shd w:val="clear" w:color="auto" w:fill="auto"/>
          </w:tcPr>
          <w:p w:rsidR="00CC73A7" w:rsidRPr="00DF21D0" w:rsidRDefault="00CC73A7" w:rsidP="00813D91">
            <w:pPr>
              <w:rPr>
                <w:rFonts w:cs="Times New Roman"/>
                <w:sz w:val="20"/>
                <w:szCs w:val="20"/>
              </w:rPr>
            </w:pPr>
            <w:r w:rsidRPr="00DF21D0">
              <w:rPr>
                <w:rFonts w:cs="Times New Roman"/>
                <w:sz w:val="20"/>
                <w:szCs w:val="20"/>
              </w:rPr>
              <w:t>Glina</w:t>
            </w:r>
          </w:p>
        </w:tc>
        <w:tc>
          <w:tcPr>
            <w:tcW w:w="1752" w:type="pct"/>
            <w:shd w:val="clear" w:color="auto" w:fill="auto"/>
          </w:tcPr>
          <w:p w:rsidR="00CC73A7" w:rsidRPr="00DF21D0" w:rsidRDefault="00CC73A7" w:rsidP="00813D91">
            <w:pPr>
              <w:rPr>
                <w:rFonts w:cs="Times New Roman"/>
                <w:sz w:val="20"/>
                <w:szCs w:val="20"/>
              </w:rPr>
            </w:pPr>
            <w:r w:rsidRPr="00DF21D0">
              <w:rPr>
                <w:rFonts w:cs="Times New Roman"/>
                <w:sz w:val="20"/>
                <w:szCs w:val="20"/>
              </w:rPr>
              <w:t>20760 ha</w:t>
            </w:r>
          </w:p>
        </w:tc>
      </w:tr>
      <w:tr w:rsidR="00CC73A7" w:rsidRPr="00DF21D0" w:rsidTr="00813D91">
        <w:tc>
          <w:tcPr>
            <w:tcW w:w="493" w:type="pct"/>
          </w:tcPr>
          <w:p w:rsidR="00CC73A7" w:rsidRPr="00DF21D0" w:rsidRDefault="00CC73A7" w:rsidP="00813D91">
            <w:pPr>
              <w:rPr>
                <w:rFonts w:cs="Times New Roman"/>
                <w:b/>
                <w:sz w:val="20"/>
                <w:szCs w:val="20"/>
              </w:rPr>
            </w:pPr>
            <w:r w:rsidRPr="00DF21D0">
              <w:rPr>
                <w:rFonts w:cs="Times New Roman"/>
                <w:b/>
                <w:sz w:val="20"/>
                <w:szCs w:val="20"/>
              </w:rPr>
              <w:t>5.</w:t>
            </w:r>
          </w:p>
        </w:tc>
        <w:tc>
          <w:tcPr>
            <w:tcW w:w="2755" w:type="pct"/>
            <w:shd w:val="clear" w:color="auto" w:fill="auto"/>
          </w:tcPr>
          <w:p w:rsidR="00CC73A7" w:rsidRPr="00DF21D0" w:rsidRDefault="00CC73A7" w:rsidP="00813D91">
            <w:pPr>
              <w:rPr>
                <w:rFonts w:cs="Times New Roman"/>
                <w:sz w:val="20"/>
                <w:szCs w:val="20"/>
              </w:rPr>
            </w:pPr>
            <w:r w:rsidRPr="00DF21D0">
              <w:rPr>
                <w:rFonts w:cs="Times New Roman"/>
                <w:sz w:val="20"/>
                <w:szCs w:val="20"/>
              </w:rPr>
              <w:t>Lekenik</w:t>
            </w:r>
          </w:p>
        </w:tc>
        <w:tc>
          <w:tcPr>
            <w:tcW w:w="1752" w:type="pct"/>
            <w:shd w:val="clear" w:color="auto" w:fill="auto"/>
          </w:tcPr>
          <w:p w:rsidR="00CC73A7" w:rsidRPr="00DF21D0" w:rsidRDefault="00CC73A7" w:rsidP="00813D91">
            <w:pPr>
              <w:rPr>
                <w:rFonts w:cs="Times New Roman"/>
                <w:sz w:val="20"/>
                <w:szCs w:val="20"/>
              </w:rPr>
            </w:pPr>
            <w:r w:rsidRPr="00DF21D0">
              <w:rPr>
                <w:rFonts w:cs="Times New Roman"/>
                <w:sz w:val="20"/>
                <w:szCs w:val="20"/>
              </w:rPr>
              <w:t>9062 ha</w:t>
            </w:r>
          </w:p>
        </w:tc>
      </w:tr>
      <w:tr w:rsidR="00CC73A7" w:rsidRPr="00DF21D0" w:rsidTr="00813D91">
        <w:tc>
          <w:tcPr>
            <w:tcW w:w="493" w:type="pct"/>
          </w:tcPr>
          <w:p w:rsidR="00CC73A7" w:rsidRPr="00DF21D0" w:rsidRDefault="00CC73A7" w:rsidP="00813D91">
            <w:pPr>
              <w:rPr>
                <w:rFonts w:cs="Times New Roman"/>
                <w:b/>
                <w:sz w:val="20"/>
                <w:szCs w:val="20"/>
              </w:rPr>
            </w:pPr>
            <w:r w:rsidRPr="00DF21D0">
              <w:rPr>
                <w:rFonts w:cs="Times New Roman"/>
                <w:b/>
                <w:sz w:val="20"/>
                <w:szCs w:val="20"/>
              </w:rPr>
              <w:t>6.</w:t>
            </w:r>
          </w:p>
        </w:tc>
        <w:tc>
          <w:tcPr>
            <w:tcW w:w="2755" w:type="pct"/>
            <w:shd w:val="clear" w:color="auto" w:fill="auto"/>
          </w:tcPr>
          <w:p w:rsidR="00CC73A7" w:rsidRPr="00DF21D0" w:rsidRDefault="00CC73A7" w:rsidP="00813D91">
            <w:pPr>
              <w:rPr>
                <w:rFonts w:cs="Times New Roman"/>
                <w:sz w:val="20"/>
                <w:szCs w:val="20"/>
              </w:rPr>
            </w:pPr>
            <w:r w:rsidRPr="00DF21D0">
              <w:rPr>
                <w:rFonts w:cs="Times New Roman"/>
                <w:sz w:val="20"/>
                <w:szCs w:val="20"/>
              </w:rPr>
              <w:t>Martinska Ves</w:t>
            </w:r>
          </w:p>
        </w:tc>
        <w:tc>
          <w:tcPr>
            <w:tcW w:w="1752" w:type="pct"/>
            <w:shd w:val="clear" w:color="auto" w:fill="auto"/>
          </w:tcPr>
          <w:p w:rsidR="00CC73A7" w:rsidRPr="00DF21D0" w:rsidRDefault="00CC73A7" w:rsidP="00813D91">
            <w:pPr>
              <w:rPr>
                <w:rFonts w:cs="Times New Roman"/>
                <w:sz w:val="20"/>
                <w:szCs w:val="20"/>
              </w:rPr>
            </w:pPr>
            <w:r w:rsidRPr="00DF21D0">
              <w:rPr>
                <w:rFonts w:cs="Times New Roman"/>
                <w:sz w:val="20"/>
                <w:szCs w:val="20"/>
              </w:rPr>
              <w:t>977,14 ha</w:t>
            </w:r>
          </w:p>
        </w:tc>
      </w:tr>
      <w:tr w:rsidR="00CC73A7" w:rsidRPr="00DF21D0" w:rsidTr="00813D91">
        <w:tc>
          <w:tcPr>
            <w:tcW w:w="493" w:type="pct"/>
          </w:tcPr>
          <w:p w:rsidR="00CC73A7" w:rsidRPr="00DF21D0" w:rsidRDefault="00CC73A7" w:rsidP="00813D91">
            <w:pPr>
              <w:rPr>
                <w:rFonts w:cs="Times New Roman"/>
                <w:b/>
                <w:sz w:val="20"/>
                <w:szCs w:val="20"/>
              </w:rPr>
            </w:pPr>
            <w:r w:rsidRPr="00DF21D0">
              <w:rPr>
                <w:rFonts w:cs="Times New Roman"/>
                <w:b/>
                <w:sz w:val="20"/>
                <w:szCs w:val="20"/>
              </w:rPr>
              <w:t>7.</w:t>
            </w:r>
          </w:p>
        </w:tc>
        <w:tc>
          <w:tcPr>
            <w:tcW w:w="2755" w:type="pct"/>
            <w:shd w:val="clear" w:color="auto" w:fill="auto"/>
          </w:tcPr>
          <w:p w:rsidR="00CC73A7" w:rsidRPr="00DF21D0" w:rsidRDefault="00CC73A7" w:rsidP="00813D91">
            <w:pPr>
              <w:rPr>
                <w:rFonts w:cs="Times New Roman"/>
                <w:sz w:val="20"/>
                <w:szCs w:val="20"/>
              </w:rPr>
            </w:pPr>
            <w:r w:rsidRPr="00DF21D0">
              <w:rPr>
                <w:rFonts w:cs="Times New Roman"/>
                <w:sz w:val="20"/>
                <w:szCs w:val="20"/>
              </w:rPr>
              <w:t>Orle</w:t>
            </w:r>
          </w:p>
        </w:tc>
        <w:tc>
          <w:tcPr>
            <w:tcW w:w="1752" w:type="pct"/>
            <w:shd w:val="clear" w:color="auto" w:fill="auto"/>
          </w:tcPr>
          <w:p w:rsidR="00CC73A7" w:rsidRPr="00DF21D0" w:rsidRDefault="00CC73A7" w:rsidP="00813D91">
            <w:pPr>
              <w:rPr>
                <w:rFonts w:cs="Times New Roman"/>
                <w:sz w:val="20"/>
                <w:szCs w:val="20"/>
              </w:rPr>
            </w:pPr>
            <w:r w:rsidRPr="00DF21D0">
              <w:rPr>
                <w:rFonts w:cs="Times New Roman"/>
                <w:sz w:val="20"/>
                <w:szCs w:val="20"/>
              </w:rPr>
              <w:t>203,14 ha</w:t>
            </w:r>
          </w:p>
        </w:tc>
      </w:tr>
      <w:tr w:rsidR="00CC73A7" w:rsidRPr="00DF21D0" w:rsidTr="00813D91">
        <w:tc>
          <w:tcPr>
            <w:tcW w:w="493" w:type="pct"/>
          </w:tcPr>
          <w:p w:rsidR="00CC73A7" w:rsidRPr="00DF21D0" w:rsidRDefault="00CC73A7" w:rsidP="00813D91">
            <w:pPr>
              <w:rPr>
                <w:rFonts w:cs="Times New Roman"/>
                <w:b/>
                <w:sz w:val="20"/>
                <w:szCs w:val="20"/>
              </w:rPr>
            </w:pPr>
            <w:r w:rsidRPr="00DF21D0">
              <w:rPr>
                <w:rFonts w:cs="Times New Roman"/>
                <w:b/>
                <w:sz w:val="20"/>
                <w:szCs w:val="20"/>
              </w:rPr>
              <w:t>8.</w:t>
            </w:r>
          </w:p>
        </w:tc>
        <w:tc>
          <w:tcPr>
            <w:tcW w:w="2755" w:type="pct"/>
            <w:shd w:val="clear" w:color="auto" w:fill="auto"/>
          </w:tcPr>
          <w:p w:rsidR="00CC73A7" w:rsidRPr="00DF21D0" w:rsidRDefault="00CC73A7" w:rsidP="00813D91">
            <w:pPr>
              <w:rPr>
                <w:rFonts w:cs="Times New Roman"/>
                <w:sz w:val="20"/>
                <w:szCs w:val="20"/>
              </w:rPr>
            </w:pPr>
            <w:r w:rsidRPr="00DF21D0">
              <w:rPr>
                <w:rFonts w:cs="Times New Roman"/>
                <w:sz w:val="20"/>
                <w:szCs w:val="20"/>
              </w:rPr>
              <w:t>Donji Kukuruzari</w:t>
            </w:r>
          </w:p>
        </w:tc>
        <w:tc>
          <w:tcPr>
            <w:tcW w:w="1752" w:type="pct"/>
            <w:shd w:val="clear" w:color="auto" w:fill="auto"/>
          </w:tcPr>
          <w:p w:rsidR="00CC73A7" w:rsidRPr="00DF21D0" w:rsidRDefault="00CC73A7" w:rsidP="00813D91">
            <w:pPr>
              <w:rPr>
                <w:rFonts w:cs="Times New Roman"/>
                <w:sz w:val="20"/>
                <w:szCs w:val="20"/>
              </w:rPr>
            </w:pPr>
            <w:r w:rsidRPr="00DF21D0">
              <w:rPr>
                <w:rFonts w:cs="Times New Roman"/>
                <w:sz w:val="20"/>
                <w:szCs w:val="20"/>
              </w:rPr>
              <w:t>4346,76 ha</w:t>
            </w:r>
          </w:p>
        </w:tc>
      </w:tr>
      <w:tr w:rsidR="00CC73A7" w:rsidRPr="00DF21D0" w:rsidTr="00813D91">
        <w:tc>
          <w:tcPr>
            <w:tcW w:w="5000" w:type="pct"/>
            <w:gridSpan w:val="3"/>
            <w:tcBorders>
              <w:left w:val="nil"/>
              <w:bottom w:val="nil"/>
              <w:right w:val="nil"/>
            </w:tcBorders>
          </w:tcPr>
          <w:p w:rsidR="00CC73A7" w:rsidRPr="00DF21D0" w:rsidRDefault="00CC73A7" w:rsidP="00813D91">
            <w:pPr>
              <w:rPr>
                <w:rFonts w:cs="Times New Roman"/>
                <w:b/>
                <w:sz w:val="20"/>
                <w:szCs w:val="20"/>
              </w:rPr>
            </w:pPr>
          </w:p>
        </w:tc>
      </w:tr>
    </w:tbl>
    <w:p w:rsidR="00CC73A7" w:rsidRPr="00EB1383" w:rsidRDefault="00EB1383" w:rsidP="00EB1383">
      <w:pPr>
        <w:spacing w:before="60" w:after="60" w:line="240" w:lineRule="auto"/>
        <w:jc w:val="left"/>
        <w:rPr>
          <w:sz w:val="16"/>
          <w:szCs w:val="16"/>
        </w:rPr>
      </w:pPr>
      <w:r w:rsidRPr="00EB1383">
        <w:rPr>
          <w:sz w:val="16"/>
          <w:szCs w:val="16"/>
        </w:rPr>
        <w:t>Izvor: LAG</w:t>
      </w:r>
      <w:r>
        <w:rPr>
          <w:sz w:val="16"/>
          <w:szCs w:val="16"/>
        </w:rPr>
        <w:t xml:space="preserve"> Zrinska gora Turopolje</w:t>
      </w:r>
    </w:p>
    <w:p w:rsidR="00EB1383" w:rsidRDefault="00EB1383" w:rsidP="00CC73A7">
      <w:pPr>
        <w:rPr>
          <w:sz w:val="28"/>
        </w:rPr>
      </w:pPr>
    </w:p>
    <w:p w:rsidR="00CC73A7" w:rsidRDefault="00CC73A7" w:rsidP="00CC73A7">
      <w:r w:rsidRPr="00CC73A7">
        <w:t>Napomena: Površina šuma Grada Velike Gorice je za cijelo područje grada, a ne samo za područje grada koje je u sklopu LAG-a.</w:t>
      </w:r>
    </w:p>
    <w:p w:rsidR="004309B2" w:rsidRDefault="004309B2">
      <w:pPr>
        <w:spacing w:after="160" w:line="259" w:lineRule="auto"/>
        <w:jc w:val="left"/>
      </w:pPr>
      <w:r>
        <w:br w:type="page"/>
      </w:r>
    </w:p>
    <w:p w:rsidR="004309B2" w:rsidRDefault="004309B2" w:rsidP="004309B2">
      <w:pPr>
        <w:pStyle w:val="Caption"/>
      </w:pPr>
      <w:r>
        <w:lastRenderedPageBreak/>
        <w:t>Prilog 10. Upitnik – bodovanje problema društvene infrastrukture</w:t>
      </w:r>
    </w:p>
    <w:p w:rsidR="004309B2" w:rsidRDefault="004309B2" w:rsidP="00CC73A7"/>
    <w:tbl>
      <w:tblPr>
        <w:tblW w:w="9625" w:type="dxa"/>
        <w:jc w:val="center"/>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789"/>
        <w:gridCol w:w="7941"/>
        <w:gridCol w:w="1083"/>
      </w:tblGrid>
      <w:tr w:rsidR="004309B2" w:rsidRPr="0019657C" w:rsidTr="004309B2">
        <w:trPr>
          <w:trHeight w:val="1484"/>
          <w:jc w:val="center"/>
        </w:trPr>
        <w:tc>
          <w:tcPr>
            <w:tcW w:w="8730" w:type="dxa"/>
            <w:gridSpan w:val="2"/>
            <w:shd w:val="clear" w:color="auto" w:fill="DFEEF9"/>
            <w:hideMark/>
          </w:tcPr>
          <w:p w:rsidR="004309B2" w:rsidRPr="0019657C" w:rsidRDefault="004309B2" w:rsidP="00DC4F84">
            <w:pPr>
              <w:spacing w:line="240" w:lineRule="auto"/>
              <w:rPr>
                <w:rFonts w:eastAsia="Times New Roman" w:cs="Times New Roman"/>
                <w:color w:val="44697D"/>
                <w:sz w:val="20"/>
                <w:szCs w:val="20"/>
              </w:rPr>
            </w:pPr>
            <w:r w:rsidRPr="0019657C">
              <w:rPr>
                <w:rFonts w:eastAsia="Times New Roman" w:cs="Times New Roman"/>
                <w:b/>
                <w:bCs/>
                <w:color w:val="44697D"/>
                <w:sz w:val="20"/>
                <w:szCs w:val="20"/>
              </w:rPr>
              <w:t>Uputa:</w:t>
            </w:r>
            <w:r w:rsidRPr="0019657C">
              <w:rPr>
                <w:rFonts w:eastAsia="Times New Roman" w:cs="Times New Roman"/>
                <w:color w:val="44697D"/>
                <w:sz w:val="20"/>
                <w:szCs w:val="20"/>
              </w:rPr>
              <w:t xml:space="preserve"> </w:t>
            </w:r>
            <w:r w:rsidRPr="0019657C">
              <w:rPr>
                <w:rFonts w:eastAsia="Times New Roman" w:cs="Times New Roman"/>
                <w:color w:val="44697D"/>
                <w:sz w:val="20"/>
                <w:szCs w:val="20"/>
              </w:rPr>
              <w:br/>
              <w:t>Ukupno je definirano 18  vrsta društvene infrastrukture koje je potrebno bodovati i to na način da dodijelite najviše bod</w:t>
            </w:r>
            <w:r>
              <w:rPr>
                <w:rFonts w:eastAsia="Times New Roman" w:cs="Times New Roman"/>
                <w:color w:val="44697D"/>
                <w:sz w:val="20"/>
                <w:szCs w:val="20"/>
              </w:rPr>
              <w:t>ova onoj stavci ili stavkama u</w:t>
            </w:r>
            <w:r w:rsidRPr="0019657C">
              <w:rPr>
                <w:rFonts w:eastAsia="Times New Roman" w:cs="Times New Roman"/>
                <w:color w:val="44697D"/>
                <w:sz w:val="20"/>
                <w:szCs w:val="20"/>
              </w:rPr>
              <w:t xml:space="preserve"> tablici </w:t>
            </w:r>
            <w:r w:rsidRPr="0019657C">
              <w:rPr>
                <w:rFonts w:eastAsia="Times New Roman" w:cs="Times New Roman"/>
                <w:b/>
                <w:bCs/>
                <w:color w:val="44697D"/>
                <w:sz w:val="20"/>
                <w:szCs w:val="20"/>
              </w:rPr>
              <w:t>za koje smatrate da postoji najveća potreba za ulaganjem</w:t>
            </w:r>
            <w:r w:rsidRPr="0019657C">
              <w:rPr>
                <w:rFonts w:eastAsia="Times New Roman" w:cs="Times New Roman"/>
                <w:color w:val="44697D"/>
                <w:sz w:val="20"/>
                <w:szCs w:val="20"/>
              </w:rPr>
              <w:t xml:space="preserve">. Maksimalni broj bodova određuje se po principu n -1 gdje je n ukupni broj stavki infrastrukture te u konkretnom slučaju maksimalni zbroj iznosi 17 bod. Molimo Vas da bodove dodijelite na način da </w:t>
            </w:r>
            <w:r w:rsidRPr="0019657C">
              <w:rPr>
                <w:rFonts w:eastAsia="Times New Roman" w:cs="Times New Roman"/>
                <w:b/>
                <w:bCs/>
                <w:color w:val="44697D"/>
                <w:sz w:val="20"/>
                <w:szCs w:val="20"/>
              </w:rPr>
              <w:t>zbroj Vaših bodova iznosi 17</w:t>
            </w:r>
            <w:r w:rsidRPr="0019657C">
              <w:rPr>
                <w:rFonts w:eastAsia="Times New Roman" w:cs="Times New Roman"/>
                <w:color w:val="44697D"/>
                <w:sz w:val="20"/>
                <w:szCs w:val="20"/>
              </w:rPr>
              <w:t xml:space="preserve">. (npr. moguće je samo jednoj stavci dodijeliti 17 bodova, a drugim stavkama  0.). </w:t>
            </w:r>
            <w:r w:rsidRPr="0019657C">
              <w:rPr>
                <w:rFonts w:eastAsia="Times New Roman" w:cs="Times New Roman"/>
                <w:color w:val="44697D"/>
                <w:sz w:val="20"/>
                <w:szCs w:val="20"/>
              </w:rPr>
              <w:br/>
              <w:t xml:space="preserve"> Zahvaljujemo na izdvojenom vremenu i sudjelovanju. </w:t>
            </w:r>
          </w:p>
        </w:tc>
        <w:tc>
          <w:tcPr>
            <w:tcW w:w="895" w:type="dxa"/>
            <w:shd w:val="clear" w:color="auto" w:fill="DFEEF9"/>
            <w:noWrap/>
            <w:vAlign w:val="bottom"/>
            <w:hideMark/>
          </w:tcPr>
          <w:p w:rsidR="004309B2" w:rsidRPr="0019657C" w:rsidRDefault="004309B2" w:rsidP="00DC4F84">
            <w:pPr>
              <w:spacing w:line="240" w:lineRule="auto"/>
              <w:rPr>
                <w:rFonts w:eastAsia="Times New Roman" w:cs="Times New Roman"/>
                <w:color w:val="000000"/>
                <w:sz w:val="20"/>
                <w:szCs w:val="20"/>
              </w:rPr>
            </w:pPr>
          </w:p>
        </w:tc>
      </w:tr>
      <w:tr w:rsidR="004309B2" w:rsidRPr="0019657C" w:rsidTr="004309B2">
        <w:trPr>
          <w:trHeight w:val="519"/>
          <w:jc w:val="center"/>
        </w:trPr>
        <w:tc>
          <w:tcPr>
            <w:tcW w:w="789" w:type="dxa"/>
            <w:shd w:val="clear" w:color="auto" w:fill="DFEEF9"/>
            <w:noWrap/>
            <w:vAlign w:val="center"/>
            <w:hideMark/>
          </w:tcPr>
          <w:p w:rsidR="004309B2" w:rsidRPr="0019657C" w:rsidRDefault="004309B2" w:rsidP="00DC4F84">
            <w:pPr>
              <w:spacing w:line="240" w:lineRule="auto"/>
              <w:rPr>
                <w:rFonts w:eastAsia="Times New Roman" w:cs="Times New Roman"/>
                <w:b/>
                <w:bCs/>
                <w:color w:val="44697D"/>
                <w:sz w:val="20"/>
                <w:szCs w:val="20"/>
              </w:rPr>
            </w:pPr>
            <w:r w:rsidRPr="0019657C">
              <w:rPr>
                <w:rFonts w:eastAsia="Times New Roman" w:cs="Times New Roman"/>
                <w:b/>
                <w:bCs/>
                <w:color w:val="44697D"/>
                <w:sz w:val="20"/>
                <w:szCs w:val="20"/>
              </w:rPr>
              <w:t>Redni br.</w:t>
            </w:r>
          </w:p>
        </w:tc>
        <w:tc>
          <w:tcPr>
            <w:tcW w:w="7941" w:type="dxa"/>
            <w:shd w:val="clear" w:color="auto" w:fill="DFEEF9"/>
            <w:noWrap/>
            <w:vAlign w:val="center"/>
            <w:hideMark/>
          </w:tcPr>
          <w:p w:rsidR="004309B2" w:rsidRPr="0019657C" w:rsidRDefault="004309B2" w:rsidP="00DC4F84">
            <w:pPr>
              <w:spacing w:line="240" w:lineRule="auto"/>
              <w:rPr>
                <w:rFonts w:eastAsia="Times New Roman" w:cs="Times New Roman"/>
                <w:b/>
                <w:bCs/>
                <w:color w:val="44697D"/>
                <w:sz w:val="20"/>
                <w:szCs w:val="20"/>
              </w:rPr>
            </w:pPr>
            <w:r w:rsidRPr="0019657C">
              <w:rPr>
                <w:rFonts w:eastAsia="Times New Roman" w:cs="Times New Roman"/>
                <w:b/>
                <w:bCs/>
                <w:color w:val="44697D"/>
                <w:sz w:val="20"/>
                <w:szCs w:val="20"/>
              </w:rPr>
              <w:t>Ulaganje u građenje i/ili opremanje</w:t>
            </w:r>
          </w:p>
        </w:tc>
        <w:tc>
          <w:tcPr>
            <w:tcW w:w="895" w:type="dxa"/>
            <w:shd w:val="clear" w:color="auto" w:fill="DFEEF9"/>
            <w:noWrap/>
            <w:vAlign w:val="bottom"/>
            <w:hideMark/>
          </w:tcPr>
          <w:p w:rsidR="004309B2" w:rsidRPr="0019657C" w:rsidRDefault="004309B2" w:rsidP="00DC4F84">
            <w:pPr>
              <w:spacing w:line="240" w:lineRule="auto"/>
              <w:jc w:val="center"/>
              <w:rPr>
                <w:rFonts w:eastAsia="Times New Roman" w:cs="Times New Roman"/>
                <w:b/>
                <w:color w:val="44697D"/>
                <w:sz w:val="20"/>
                <w:szCs w:val="20"/>
              </w:rPr>
            </w:pPr>
            <w:r w:rsidRPr="0019657C">
              <w:rPr>
                <w:rFonts w:eastAsia="Times New Roman" w:cs="Times New Roman"/>
                <w:b/>
                <w:color w:val="44697D"/>
                <w:sz w:val="20"/>
                <w:szCs w:val="20"/>
              </w:rPr>
              <w:t>U</w:t>
            </w:r>
            <w:r w:rsidR="00E7074D">
              <w:rPr>
                <w:rFonts w:eastAsia="Times New Roman" w:cs="Times New Roman"/>
                <w:b/>
                <w:color w:val="44697D"/>
                <w:sz w:val="20"/>
                <w:szCs w:val="20"/>
              </w:rPr>
              <w:t>KUPNO</w:t>
            </w:r>
          </w:p>
        </w:tc>
      </w:tr>
      <w:tr w:rsidR="00E7074D" w:rsidRPr="0019657C" w:rsidTr="004309B2">
        <w:trPr>
          <w:trHeight w:val="1398"/>
          <w:jc w:val="center"/>
        </w:trPr>
        <w:tc>
          <w:tcPr>
            <w:tcW w:w="789" w:type="dxa"/>
            <w:shd w:val="clear" w:color="auto" w:fill="auto"/>
            <w:noWrap/>
            <w:vAlign w:val="center"/>
            <w:hideMark/>
          </w:tcPr>
          <w:p w:rsidR="004309B2" w:rsidRPr="0019657C" w:rsidRDefault="004309B2"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1</w:t>
            </w:r>
          </w:p>
        </w:tc>
        <w:tc>
          <w:tcPr>
            <w:tcW w:w="7941" w:type="dxa"/>
            <w:shd w:val="clear" w:color="auto" w:fill="auto"/>
            <w:vAlign w:val="center"/>
            <w:hideMark/>
          </w:tcPr>
          <w:p w:rsidR="004309B2" w:rsidRPr="0019657C" w:rsidRDefault="004309B2" w:rsidP="00DC4F84">
            <w:pPr>
              <w:spacing w:line="240" w:lineRule="auto"/>
              <w:rPr>
                <w:rFonts w:eastAsia="Times New Roman" w:cs="Times New Roman"/>
                <w:color w:val="000000"/>
                <w:sz w:val="20"/>
                <w:szCs w:val="20"/>
              </w:rPr>
            </w:pPr>
            <w:r w:rsidRPr="0019657C">
              <w:rPr>
                <w:rFonts w:eastAsia="Times New Roman" w:cs="Times New Roman"/>
                <w:color w:val="000000"/>
                <w:sz w:val="20"/>
                <w:szCs w:val="20"/>
              </w:rPr>
              <w:t xml:space="preserve">građevine za ostvarivanje organizirane njege, odgoja, obrazovanja i zaštite djece do polaska u osnovnu školu (dječji vrtić, rekonstrukcija i opremanje prostora za izvođenje programa predškole u osnovnoj školi te rekonstrukcija i opremanje prostora za igraonicu pri knjižnici, zdravstvenoj, socijalnoj, kulturnoj i sportskoj ustanovi, udruzi te </w:t>
            </w:r>
            <w:r w:rsidRPr="0019657C">
              <w:rPr>
                <w:rFonts w:eastAsia="Times New Roman" w:cs="Times New Roman"/>
                <w:color w:val="000000"/>
                <w:sz w:val="20"/>
                <w:szCs w:val="20"/>
              </w:rPr>
              <w:br/>
              <w:t>drugoj pravnoj osobi u kojima se provode kraći programi odgojno-obrazovnog rada s djecom rane i predškolske dobi)</w:t>
            </w:r>
          </w:p>
        </w:tc>
        <w:tc>
          <w:tcPr>
            <w:tcW w:w="895" w:type="dxa"/>
            <w:shd w:val="clear" w:color="auto" w:fill="auto"/>
            <w:noWrap/>
            <w:vAlign w:val="bottom"/>
            <w:hideMark/>
          </w:tcPr>
          <w:p w:rsidR="004309B2" w:rsidRPr="0019657C" w:rsidRDefault="004309B2"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14</w:t>
            </w:r>
          </w:p>
        </w:tc>
      </w:tr>
      <w:tr w:rsidR="004309B2" w:rsidRPr="0019657C" w:rsidTr="004309B2">
        <w:trPr>
          <w:trHeight w:val="288"/>
          <w:jc w:val="center"/>
        </w:trPr>
        <w:tc>
          <w:tcPr>
            <w:tcW w:w="789" w:type="dxa"/>
            <w:shd w:val="clear" w:color="auto" w:fill="auto"/>
            <w:noWrap/>
            <w:vAlign w:val="center"/>
            <w:hideMark/>
          </w:tcPr>
          <w:p w:rsidR="004309B2" w:rsidRPr="0019657C" w:rsidRDefault="004309B2"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2</w:t>
            </w:r>
          </w:p>
        </w:tc>
        <w:tc>
          <w:tcPr>
            <w:tcW w:w="7941" w:type="dxa"/>
            <w:shd w:val="clear" w:color="auto" w:fill="auto"/>
            <w:noWrap/>
            <w:vAlign w:val="bottom"/>
            <w:hideMark/>
          </w:tcPr>
          <w:p w:rsidR="004309B2" w:rsidRPr="0019657C" w:rsidRDefault="004309B2" w:rsidP="00DC4F84">
            <w:pPr>
              <w:spacing w:line="240" w:lineRule="auto"/>
              <w:rPr>
                <w:rFonts w:eastAsia="Times New Roman" w:cs="Times New Roman"/>
                <w:color w:val="000000"/>
                <w:sz w:val="20"/>
                <w:szCs w:val="20"/>
              </w:rPr>
            </w:pPr>
            <w:r w:rsidRPr="0019657C">
              <w:rPr>
                <w:rFonts w:eastAsia="Times New Roman" w:cs="Times New Roman"/>
                <w:color w:val="000000"/>
                <w:sz w:val="20"/>
                <w:szCs w:val="20"/>
              </w:rPr>
              <w:t>planinarskog doma i skloništa</w:t>
            </w:r>
          </w:p>
        </w:tc>
        <w:tc>
          <w:tcPr>
            <w:tcW w:w="895" w:type="dxa"/>
            <w:shd w:val="clear" w:color="auto" w:fill="auto"/>
            <w:noWrap/>
            <w:vAlign w:val="bottom"/>
            <w:hideMark/>
          </w:tcPr>
          <w:p w:rsidR="004309B2" w:rsidRPr="0019657C" w:rsidRDefault="004309B2"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10</w:t>
            </w:r>
          </w:p>
        </w:tc>
      </w:tr>
      <w:tr w:rsidR="004309B2" w:rsidRPr="0019657C" w:rsidTr="004309B2">
        <w:trPr>
          <w:trHeight w:val="288"/>
          <w:jc w:val="center"/>
        </w:trPr>
        <w:tc>
          <w:tcPr>
            <w:tcW w:w="789" w:type="dxa"/>
            <w:shd w:val="clear" w:color="auto" w:fill="auto"/>
            <w:noWrap/>
            <w:vAlign w:val="center"/>
            <w:hideMark/>
          </w:tcPr>
          <w:p w:rsidR="004309B2" w:rsidRPr="0019657C" w:rsidRDefault="004309B2"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3</w:t>
            </w:r>
          </w:p>
        </w:tc>
        <w:tc>
          <w:tcPr>
            <w:tcW w:w="7941" w:type="dxa"/>
            <w:shd w:val="clear" w:color="auto" w:fill="auto"/>
            <w:noWrap/>
            <w:vAlign w:val="bottom"/>
            <w:hideMark/>
          </w:tcPr>
          <w:p w:rsidR="004309B2" w:rsidRPr="0019657C" w:rsidRDefault="004309B2" w:rsidP="00DC4F84">
            <w:pPr>
              <w:spacing w:line="240" w:lineRule="auto"/>
              <w:rPr>
                <w:rFonts w:eastAsia="Times New Roman" w:cs="Times New Roman"/>
                <w:color w:val="000000"/>
                <w:sz w:val="20"/>
                <w:szCs w:val="20"/>
              </w:rPr>
            </w:pPr>
            <w:r w:rsidRPr="0019657C">
              <w:rPr>
                <w:rFonts w:eastAsia="Times New Roman" w:cs="Times New Roman"/>
                <w:color w:val="000000"/>
                <w:sz w:val="20"/>
                <w:szCs w:val="20"/>
              </w:rPr>
              <w:t>turističkog informativnog centra</w:t>
            </w:r>
          </w:p>
        </w:tc>
        <w:tc>
          <w:tcPr>
            <w:tcW w:w="895" w:type="dxa"/>
            <w:shd w:val="clear" w:color="auto" w:fill="auto"/>
            <w:noWrap/>
            <w:vAlign w:val="bottom"/>
            <w:hideMark/>
          </w:tcPr>
          <w:p w:rsidR="004309B2" w:rsidRPr="0019657C" w:rsidRDefault="004309B2"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9</w:t>
            </w:r>
          </w:p>
        </w:tc>
      </w:tr>
      <w:tr w:rsidR="004309B2" w:rsidRPr="0019657C" w:rsidTr="004309B2">
        <w:trPr>
          <w:trHeight w:val="288"/>
          <w:jc w:val="center"/>
        </w:trPr>
        <w:tc>
          <w:tcPr>
            <w:tcW w:w="789" w:type="dxa"/>
            <w:shd w:val="clear" w:color="auto" w:fill="auto"/>
            <w:noWrap/>
            <w:vAlign w:val="center"/>
            <w:hideMark/>
          </w:tcPr>
          <w:p w:rsidR="004309B2" w:rsidRPr="0019657C" w:rsidRDefault="004309B2"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4</w:t>
            </w:r>
          </w:p>
        </w:tc>
        <w:tc>
          <w:tcPr>
            <w:tcW w:w="7941" w:type="dxa"/>
            <w:shd w:val="clear" w:color="auto" w:fill="auto"/>
            <w:noWrap/>
            <w:vAlign w:val="bottom"/>
            <w:hideMark/>
          </w:tcPr>
          <w:p w:rsidR="004309B2" w:rsidRPr="0019657C" w:rsidRDefault="004309B2" w:rsidP="00DC4F84">
            <w:pPr>
              <w:spacing w:line="240" w:lineRule="auto"/>
              <w:rPr>
                <w:rFonts w:eastAsia="Times New Roman" w:cs="Times New Roman"/>
                <w:color w:val="000000"/>
                <w:sz w:val="20"/>
                <w:szCs w:val="20"/>
              </w:rPr>
            </w:pPr>
            <w:r w:rsidRPr="0019657C">
              <w:rPr>
                <w:rFonts w:eastAsia="Times New Roman" w:cs="Times New Roman"/>
                <w:color w:val="000000"/>
                <w:sz w:val="20"/>
                <w:szCs w:val="20"/>
              </w:rPr>
              <w:t>dječjeg igrališta</w:t>
            </w:r>
          </w:p>
        </w:tc>
        <w:tc>
          <w:tcPr>
            <w:tcW w:w="895" w:type="dxa"/>
            <w:shd w:val="clear" w:color="auto" w:fill="auto"/>
            <w:noWrap/>
            <w:vAlign w:val="bottom"/>
            <w:hideMark/>
          </w:tcPr>
          <w:p w:rsidR="004309B2" w:rsidRPr="0019657C" w:rsidRDefault="004309B2"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9</w:t>
            </w:r>
          </w:p>
        </w:tc>
      </w:tr>
      <w:tr w:rsidR="004309B2" w:rsidRPr="0019657C" w:rsidTr="004309B2">
        <w:trPr>
          <w:trHeight w:val="288"/>
          <w:jc w:val="center"/>
        </w:trPr>
        <w:tc>
          <w:tcPr>
            <w:tcW w:w="789" w:type="dxa"/>
            <w:shd w:val="clear" w:color="auto" w:fill="auto"/>
            <w:noWrap/>
            <w:vAlign w:val="center"/>
            <w:hideMark/>
          </w:tcPr>
          <w:p w:rsidR="004309B2" w:rsidRPr="0019657C" w:rsidRDefault="004309B2"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5</w:t>
            </w:r>
          </w:p>
        </w:tc>
        <w:tc>
          <w:tcPr>
            <w:tcW w:w="7941" w:type="dxa"/>
            <w:shd w:val="clear" w:color="auto" w:fill="auto"/>
            <w:noWrap/>
            <w:vAlign w:val="bottom"/>
            <w:hideMark/>
          </w:tcPr>
          <w:p w:rsidR="004309B2" w:rsidRPr="0019657C" w:rsidRDefault="004309B2" w:rsidP="00DC4F84">
            <w:pPr>
              <w:spacing w:line="240" w:lineRule="auto"/>
              <w:rPr>
                <w:rFonts w:eastAsia="Times New Roman" w:cs="Times New Roman"/>
                <w:color w:val="000000"/>
                <w:sz w:val="20"/>
                <w:szCs w:val="20"/>
              </w:rPr>
            </w:pPr>
            <w:r w:rsidRPr="0019657C">
              <w:rPr>
                <w:rFonts w:eastAsia="Times New Roman" w:cs="Times New Roman"/>
                <w:color w:val="000000"/>
                <w:sz w:val="20"/>
                <w:szCs w:val="20"/>
              </w:rPr>
              <w:t>društvenog doma/ kulturnog centra</w:t>
            </w:r>
          </w:p>
        </w:tc>
        <w:tc>
          <w:tcPr>
            <w:tcW w:w="895" w:type="dxa"/>
            <w:shd w:val="clear" w:color="auto" w:fill="auto"/>
            <w:noWrap/>
            <w:vAlign w:val="bottom"/>
            <w:hideMark/>
          </w:tcPr>
          <w:p w:rsidR="004309B2" w:rsidRPr="0019657C" w:rsidRDefault="004309B2"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8</w:t>
            </w:r>
          </w:p>
        </w:tc>
      </w:tr>
      <w:tr w:rsidR="004309B2" w:rsidRPr="0019657C" w:rsidTr="004309B2">
        <w:trPr>
          <w:trHeight w:val="288"/>
          <w:jc w:val="center"/>
        </w:trPr>
        <w:tc>
          <w:tcPr>
            <w:tcW w:w="789" w:type="dxa"/>
            <w:shd w:val="clear" w:color="auto" w:fill="auto"/>
            <w:noWrap/>
            <w:vAlign w:val="center"/>
            <w:hideMark/>
          </w:tcPr>
          <w:p w:rsidR="004309B2" w:rsidRPr="0019657C" w:rsidRDefault="004309B2"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6</w:t>
            </w:r>
          </w:p>
        </w:tc>
        <w:tc>
          <w:tcPr>
            <w:tcW w:w="7941" w:type="dxa"/>
            <w:shd w:val="clear" w:color="auto" w:fill="auto"/>
            <w:noWrap/>
            <w:vAlign w:val="bottom"/>
            <w:hideMark/>
          </w:tcPr>
          <w:p w:rsidR="004309B2" w:rsidRPr="0019657C" w:rsidRDefault="004309B2" w:rsidP="00DC4F84">
            <w:pPr>
              <w:spacing w:line="240" w:lineRule="auto"/>
              <w:rPr>
                <w:rFonts w:eastAsia="Times New Roman" w:cs="Times New Roman"/>
                <w:color w:val="000000"/>
                <w:sz w:val="20"/>
                <w:szCs w:val="20"/>
              </w:rPr>
            </w:pPr>
            <w:r w:rsidRPr="0019657C">
              <w:rPr>
                <w:rFonts w:eastAsia="Times New Roman" w:cs="Times New Roman"/>
                <w:color w:val="000000"/>
                <w:sz w:val="20"/>
                <w:szCs w:val="20"/>
              </w:rPr>
              <w:t>tržnice</w:t>
            </w:r>
          </w:p>
        </w:tc>
        <w:tc>
          <w:tcPr>
            <w:tcW w:w="895" w:type="dxa"/>
            <w:shd w:val="clear" w:color="auto" w:fill="auto"/>
            <w:noWrap/>
            <w:vAlign w:val="bottom"/>
            <w:hideMark/>
          </w:tcPr>
          <w:p w:rsidR="004309B2" w:rsidRPr="0019657C" w:rsidRDefault="004309B2"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8</w:t>
            </w:r>
          </w:p>
        </w:tc>
      </w:tr>
      <w:tr w:rsidR="004309B2" w:rsidRPr="0019657C" w:rsidTr="004309B2">
        <w:trPr>
          <w:trHeight w:val="288"/>
          <w:jc w:val="center"/>
        </w:trPr>
        <w:tc>
          <w:tcPr>
            <w:tcW w:w="789" w:type="dxa"/>
            <w:shd w:val="clear" w:color="auto" w:fill="auto"/>
            <w:noWrap/>
            <w:vAlign w:val="center"/>
            <w:hideMark/>
          </w:tcPr>
          <w:p w:rsidR="004309B2" w:rsidRPr="0019657C" w:rsidRDefault="004309B2"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7</w:t>
            </w:r>
          </w:p>
        </w:tc>
        <w:tc>
          <w:tcPr>
            <w:tcW w:w="7941" w:type="dxa"/>
            <w:shd w:val="clear" w:color="auto" w:fill="auto"/>
            <w:noWrap/>
            <w:vAlign w:val="bottom"/>
            <w:hideMark/>
          </w:tcPr>
          <w:p w:rsidR="004309B2" w:rsidRPr="0019657C" w:rsidRDefault="004309B2" w:rsidP="00DC4F84">
            <w:pPr>
              <w:spacing w:line="240" w:lineRule="auto"/>
              <w:rPr>
                <w:rFonts w:eastAsia="Times New Roman" w:cs="Times New Roman"/>
                <w:color w:val="000000"/>
                <w:sz w:val="20"/>
                <w:szCs w:val="20"/>
              </w:rPr>
            </w:pPr>
            <w:r w:rsidRPr="0019657C">
              <w:rPr>
                <w:rFonts w:eastAsia="Times New Roman" w:cs="Times New Roman"/>
                <w:color w:val="000000"/>
                <w:sz w:val="20"/>
                <w:szCs w:val="20"/>
              </w:rPr>
              <w:t>biciklističke staze i trake</w:t>
            </w:r>
          </w:p>
        </w:tc>
        <w:tc>
          <w:tcPr>
            <w:tcW w:w="895" w:type="dxa"/>
            <w:shd w:val="clear" w:color="auto" w:fill="auto"/>
            <w:noWrap/>
            <w:vAlign w:val="bottom"/>
            <w:hideMark/>
          </w:tcPr>
          <w:p w:rsidR="004309B2" w:rsidRPr="0019657C" w:rsidRDefault="004309B2"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6</w:t>
            </w:r>
          </w:p>
        </w:tc>
      </w:tr>
      <w:tr w:rsidR="004309B2" w:rsidRPr="0019657C" w:rsidTr="004309B2">
        <w:trPr>
          <w:trHeight w:val="288"/>
          <w:jc w:val="center"/>
        </w:trPr>
        <w:tc>
          <w:tcPr>
            <w:tcW w:w="789" w:type="dxa"/>
            <w:shd w:val="clear" w:color="auto" w:fill="auto"/>
            <w:noWrap/>
            <w:vAlign w:val="center"/>
            <w:hideMark/>
          </w:tcPr>
          <w:p w:rsidR="004309B2" w:rsidRPr="0019657C" w:rsidRDefault="004309B2"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8</w:t>
            </w:r>
          </w:p>
        </w:tc>
        <w:tc>
          <w:tcPr>
            <w:tcW w:w="7941" w:type="dxa"/>
            <w:shd w:val="clear" w:color="auto" w:fill="auto"/>
            <w:noWrap/>
            <w:vAlign w:val="bottom"/>
            <w:hideMark/>
          </w:tcPr>
          <w:p w:rsidR="004309B2" w:rsidRPr="0019657C" w:rsidRDefault="004309B2" w:rsidP="00DC4F84">
            <w:pPr>
              <w:spacing w:line="240" w:lineRule="auto"/>
              <w:rPr>
                <w:rFonts w:eastAsia="Times New Roman" w:cs="Times New Roman"/>
                <w:color w:val="000000"/>
                <w:sz w:val="20"/>
                <w:szCs w:val="20"/>
              </w:rPr>
            </w:pPr>
            <w:r w:rsidRPr="0019657C">
              <w:rPr>
                <w:rFonts w:eastAsia="Times New Roman" w:cs="Times New Roman"/>
                <w:color w:val="000000"/>
                <w:sz w:val="20"/>
                <w:szCs w:val="20"/>
              </w:rPr>
              <w:t>tematskog puta i parka</w:t>
            </w:r>
          </w:p>
        </w:tc>
        <w:tc>
          <w:tcPr>
            <w:tcW w:w="895" w:type="dxa"/>
            <w:shd w:val="clear" w:color="auto" w:fill="auto"/>
            <w:noWrap/>
            <w:vAlign w:val="bottom"/>
            <w:hideMark/>
          </w:tcPr>
          <w:p w:rsidR="004309B2" w:rsidRPr="0019657C" w:rsidRDefault="004309B2"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6</w:t>
            </w:r>
          </w:p>
        </w:tc>
      </w:tr>
      <w:tr w:rsidR="004309B2" w:rsidRPr="0019657C" w:rsidTr="004309B2">
        <w:trPr>
          <w:trHeight w:val="288"/>
          <w:jc w:val="center"/>
        </w:trPr>
        <w:tc>
          <w:tcPr>
            <w:tcW w:w="789" w:type="dxa"/>
            <w:shd w:val="clear" w:color="auto" w:fill="auto"/>
            <w:noWrap/>
            <w:vAlign w:val="center"/>
            <w:hideMark/>
          </w:tcPr>
          <w:p w:rsidR="004309B2" w:rsidRPr="0019657C" w:rsidRDefault="004309B2"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9</w:t>
            </w:r>
          </w:p>
        </w:tc>
        <w:tc>
          <w:tcPr>
            <w:tcW w:w="7941" w:type="dxa"/>
            <w:shd w:val="clear" w:color="auto" w:fill="auto"/>
            <w:noWrap/>
            <w:vAlign w:val="bottom"/>
            <w:hideMark/>
          </w:tcPr>
          <w:p w:rsidR="004309B2" w:rsidRPr="0019657C" w:rsidRDefault="004309B2" w:rsidP="00DC4F84">
            <w:pPr>
              <w:spacing w:line="240" w:lineRule="auto"/>
              <w:rPr>
                <w:rFonts w:eastAsia="Times New Roman" w:cs="Times New Roman"/>
                <w:color w:val="000000"/>
                <w:sz w:val="20"/>
                <w:szCs w:val="20"/>
              </w:rPr>
            </w:pPr>
            <w:r w:rsidRPr="0019657C">
              <w:rPr>
                <w:rFonts w:eastAsia="Times New Roman" w:cs="Times New Roman"/>
                <w:color w:val="000000"/>
                <w:sz w:val="20"/>
                <w:szCs w:val="20"/>
              </w:rPr>
              <w:t>javne zelene površine (park i slično)</w:t>
            </w:r>
          </w:p>
        </w:tc>
        <w:tc>
          <w:tcPr>
            <w:tcW w:w="895" w:type="dxa"/>
            <w:shd w:val="clear" w:color="auto" w:fill="auto"/>
            <w:noWrap/>
            <w:vAlign w:val="bottom"/>
            <w:hideMark/>
          </w:tcPr>
          <w:p w:rsidR="004309B2" w:rsidRPr="0019657C" w:rsidRDefault="004309B2"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6</w:t>
            </w:r>
          </w:p>
        </w:tc>
      </w:tr>
      <w:tr w:rsidR="004309B2" w:rsidRPr="0019657C" w:rsidTr="004309B2">
        <w:trPr>
          <w:trHeight w:val="288"/>
          <w:jc w:val="center"/>
        </w:trPr>
        <w:tc>
          <w:tcPr>
            <w:tcW w:w="789" w:type="dxa"/>
            <w:shd w:val="clear" w:color="auto" w:fill="auto"/>
            <w:noWrap/>
            <w:vAlign w:val="center"/>
            <w:hideMark/>
          </w:tcPr>
          <w:p w:rsidR="004309B2" w:rsidRPr="0019657C" w:rsidRDefault="004309B2"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10</w:t>
            </w:r>
          </w:p>
        </w:tc>
        <w:tc>
          <w:tcPr>
            <w:tcW w:w="7941" w:type="dxa"/>
            <w:shd w:val="clear" w:color="auto" w:fill="auto"/>
            <w:noWrap/>
            <w:vAlign w:val="bottom"/>
            <w:hideMark/>
          </w:tcPr>
          <w:p w:rsidR="004309B2" w:rsidRPr="0019657C" w:rsidRDefault="004309B2" w:rsidP="00DC4F84">
            <w:pPr>
              <w:spacing w:line="240" w:lineRule="auto"/>
              <w:rPr>
                <w:rFonts w:eastAsia="Times New Roman" w:cs="Times New Roman"/>
                <w:color w:val="000000"/>
                <w:sz w:val="20"/>
                <w:szCs w:val="20"/>
              </w:rPr>
            </w:pPr>
            <w:r w:rsidRPr="0019657C">
              <w:rPr>
                <w:rFonts w:eastAsia="Times New Roman" w:cs="Times New Roman"/>
                <w:color w:val="000000"/>
                <w:sz w:val="20"/>
                <w:szCs w:val="20"/>
              </w:rPr>
              <w:t>pješačke staze</w:t>
            </w:r>
          </w:p>
        </w:tc>
        <w:tc>
          <w:tcPr>
            <w:tcW w:w="895" w:type="dxa"/>
            <w:shd w:val="clear" w:color="auto" w:fill="auto"/>
            <w:noWrap/>
            <w:vAlign w:val="bottom"/>
            <w:hideMark/>
          </w:tcPr>
          <w:p w:rsidR="004309B2" w:rsidRPr="0019657C" w:rsidRDefault="004309B2"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5</w:t>
            </w:r>
          </w:p>
        </w:tc>
      </w:tr>
      <w:tr w:rsidR="004309B2" w:rsidRPr="0019657C" w:rsidTr="004309B2">
        <w:trPr>
          <w:trHeight w:val="273"/>
          <w:jc w:val="center"/>
        </w:trPr>
        <w:tc>
          <w:tcPr>
            <w:tcW w:w="789" w:type="dxa"/>
            <w:shd w:val="clear" w:color="auto" w:fill="auto"/>
            <w:noWrap/>
            <w:vAlign w:val="center"/>
            <w:hideMark/>
          </w:tcPr>
          <w:p w:rsidR="004309B2" w:rsidRPr="0019657C" w:rsidRDefault="004309B2"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11</w:t>
            </w:r>
          </w:p>
        </w:tc>
        <w:tc>
          <w:tcPr>
            <w:tcW w:w="7941" w:type="dxa"/>
            <w:shd w:val="clear" w:color="auto" w:fill="auto"/>
            <w:noWrap/>
            <w:vAlign w:val="bottom"/>
            <w:hideMark/>
          </w:tcPr>
          <w:p w:rsidR="004309B2" w:rsidRPr="0019657C" w:rsidRDefault="004309B2" w:rsidP="00DC4F84">
            <w:pPr>
              <w:spacing w:line="240" w:lineRule="auto"/>
              <w:rPr>
                <w:rFonts w:eastAsia="Times New Roman" w:cs="Times New Roman"/>
                <w:color w:val="000000"/>
                <w:sz w:val="20"/>
                <w:szCs w:val="20"/>
              </w:rPr>
            </w:pPr>
            <w:r w:rsidRPr="0019657C">
              <w:rPr>
                <w:rFonts w:eastAsia="Times New Roman" w:cs="Times New Roman"/>
                <w:color w:val="000000"/>
                <w:sz w:val="20"/>
                <w:szCs w:val="20"/>
              </w:rPr>
              <w:t>objekta za slatkovodni sportski ribolov (ribički dom, nadstrešnica i drugo.)</w:t>
            </w:r>
          </w:p>
        </w:tc>
        <w:tc>
          <w:tcPr>
            <w:tcW w:w="895" w:type="dxa"/>
            <w:shd w:val="clear" w:color="auto" w:fill="auto"/>
            <w:noWrap/>
            <w:vAlign w:val="bottom"/>
            <w:hideMark/>
          </w:tcPr>
          <w:p w:rsidR="004309B2" w:rsidRPr="0019657C" w:rsidRDefault="004309B2"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4</w:t>
            </w:r>
          </w:p>
        </w:tc>
      </w:tr>
      <w:tr w:rsidR="004309B2" w:rsidRPr="0019657C" w:rsidTr="004309B2">
        <w:trPr>
          <w:trHeight w:val="288"/>
          <w:jc w:val="center"/>
        </w:trPr>
        <w:tc>
          <w:tcPr>
            <w:tcW w:w="789" w:type="dxa"/>
            <w:shd w:val="clear" w:color="auto" w:fill="auto"/>
            <w:noWrap/>
            <w:vAlign w:val="center"/>
            <w:hideMark/>
          </w:tcPr>
          <w:p w:rsidR="004309B2" w:rsidRPr="0019657C" w:rsidRDefault="004309B2"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12</w:t>
            </w:r>
          </w:p>
        </w:tc>
        <w:tc>
          <w:tcPr>
            <w:tcW w:w="7941" w:type="dxa"/>
            <w:shd w:val="clear" w:color="auto" w:fill="auto"/>
            <w:noWrap/>
            <w:vAlign w:val="bottom"/>
            <w:hideMark/>
          </w:tcPr>
          <w:p w:rsidR="004309B2" w:rsidRPr="0019657C" w:rsidRDefault="004309B2" w:rsidP="00DC4F84">
            <w:pPr>
              <w:spacing w:line="240" w:lineRule="auto"/>
              <w:rPr>
                <w:rFonts w:eastAsia="Times New Roman" w:cs="Times New Roman"/>
                <w:color w:val="000000"/>
                <w:sz w:val="20"/>
                <w:szCs w:val="20"/>
              </w:rPr>
            </w:pPr>
            <w:r w:rsidRPr="0019657C">
              <w:rPr>
                <w:rFonts w:eastAsia="Times New Roman" w:cs="Times New Roman"/>
                <w:color w:val="000000"/>
                <w:sz w:val="20"/>
                <w:szCs w:val="20"/>
              </w:rPr>
              <w:t>rekreacijske zone na rijekama i jezerima</w:t>
            </w:r>
          </w:p>
        </w:tc>
        <w:tc>
          <w:tcPr>
            <w:tcW w:w="895" w:type="dxa"/>
            <w:shd w:val="clear" w:color="auto" w:fill="auto"/>
            <w:noWrap/>
            <w:vAlign w:val="bottom"/>
            <w:hideMark/>
          </w:tcPr>
          <w:p w:rsidR="004309B2" w:rsidRPr="0019657C" w:rsidRDefault="004309B2"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4</w:t>
            </w:r>
          </w:p>
        </w:tc>
      </w:tr>
      <w:tr w:rsidR="004309B2" w:rsidRPr="0019657C" w:rsidTr="004309B2">
        <w:trPr>
          <w:trHeight w:val="288"/>
          <w:jc w:val="center"/>
        </w:trPr>
        <w:tc>
          <w:tcPr>
            <w:tcW w:w="789" w:type="dxa"/>
            <w:shd w:val="clear" w:color="auto" w:fill="auto"/>
            <w:noWrap/>
            <w:vAlign w:val="center"/>
            <w:hideMark/>
          </w:tcPr>
          <w:p w:rsidR="004309B2" w:rsidRPr="0019657C" w:rsidRDefault="004309B2"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13</w:t>
            </w:r>
          </w:p>
        </w:tc>
        <w:tc>
          <w:tcPr>
            <w:tcW w:w="7941" w:type="dxa"/>
            <w:shd w:val="clear" w:color="auto" w:fill="auto"/>
            <w:noWrap/>
            <w:vAlign w:val="bottom"/>
            <w:hideMark/>
          </w:tcPr>
          <w:p w:rsidR="004309B2" w:rsidRPr="0019657C" w:rsidRDefault="004309B2" w:rsidP="00DC4F84">
            <w:pPr>
              <w:spacing w:line="240" w:lineRule="auto"/>
              <w:rPr>
                <w:rFonts w:eastAsia="Times New Roman" w:cs="Times New Roman"/>
                <w:color w:val="000000"/>
                <w:sz w:val="20"/>
                <w:szCs w:val="20"/>
              </w:rPr>
            </w:pPr>
            <w:r w:rsidRPr="0019657C">
              <w:rPr>
                <w:rFonts w:eastAsia="Times New Roman" w:cs="Times New Roman"/>
                <w:color w:val="000000"/>
                <w:sz w:val="20"/>
                <w:szCs w:val="20"/>
              </w:rPr>
              <w:t>sportske građevine</w:t>
            </w:r>
          </w:p>
        </w:tc>
        <w:tc>
          <w:tcPr>
            <w:tcW w:w="895" w:type="dxa"/>
            <w:shd w:val="clear" w:color="auto" w:fill="auto"/>
            <w:noWrap/>
            <w:vAlign w:val="bottom"/>
            <w:hideMark/>
          </w:tcPr>
          <w:p w:rsidR="004309B2" w:rsidRPr="0019657C" w:rsidRDefault="004309B2"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3</w:t>
            </w:r>
          </w:p>
        </w:tc>
      </w:tr>
      <w:tr w:rsidR="004309B2" w:rsidRPr="0019657C" w:rsidTr="004309B2">
        <w:trPr>
          <w:trHeight w:val="288"/>
          <w:jc w:val="center"/>
        </w:trPr>
        <w:tc>
          <w:tcPr>
            <w:tcW w:w="789" w:type="dxa"/>
            <w:shd w:val="clear" w:color="auto" w:fill="auto"/>
            <w:noWrap/>
            <w:vAlign w:val="center"/>
            <w:hideMark/>
          </w:tcPr>
          <w:p w:rsidR="004309B2" w:rsidRPr="0019657C" w:rsidRDefault="004309B2"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14</w:t>
            </w:r>
          </w:p>
        </w:tc>
        <w:tc>
          <w:tcPr>
            <w:tcW w:w="7941" w:type="dxa"/>
            <w:shd w:val="clear" w:color="auto" w:fill="auto"/>
            <w:noWrap/>
            <w:vAlign w:val="bottom"/>
            <w:hideMark/>
          </w:tcPr>
          <w:p w:rsidR="004309B2" w:rsidRPr="0019657C" w:rsidRDefault="004309B2" w:rsidP="00DC4F84">
            <w:pPr>
              <w:spacing w:line="240" w:lineRule="auto"/>
              <w:rPr>
                <w:rFonts w:eastAsia="Times New Roman" w:cs="Times New Roman"/>
                <w:color w:val="000000"/>
                <w:sz w:val="20"/>
                <w:szCs w:val="20"/>
              </w:rPr>
            </w:pPr>
            <w:r w:rsidRPr="0019657C">
              <w:rPr>
                <w:rFonts w:eastAsia="Times New Roman" w:cs="Times New Roman"/>
                <w:color w:val="000000"/>
                <w:sz w:val="20"/>
                <w:szCs w:val="20"/>
              </w:rPr>
              <w:t>groblja (komunalna infrastruktura i prateće građevine)</w:t>
            </w:r>
          </w:p>
        </w:tc>
        <w:tc>
          <w:tcPr>
            <w:tcW w:w="895" w:type="dxa"/>
            <w:shd w:val="clear" w:color="auto" w:fill="auto"/>
            <w:noWrap/>
            <w:vAlign w:val="bottom"/>
            <w:hideMark/>
          </w:tcPr>
          <w:p w:rsidR="004309B2" w:rsidRPr="0019657C" w:rsidRDefault="004309B2"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3</w:t>
            </w:r>
          </w:p>
        </w:tc>
      </w:tr>
      <w:tr w:rsidR="004309B2" w:rsidRPr="0019657C" w:rsidTr="004309B2">
        <w:trPr>
          <w:trHeight w:val="288"/>
          <w:jc w:val="center"/>
        </w:trPr>
        <w:tc>
          <w:tcPr>
            <w:tcW w:w="789" w:type="dxa"/>
            <w:shd w:val="clear" w:color="auto" w:fill="auto"/>
            <w:noWrap/>
            <w:vAlign w:val="center"/>
            <w:hideMark/>
          </w:tcPr>
          <w:p w:rsidR="004309B2" w:rsidRPr="0019657C" w:rsidRDefault="004309B2"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15</w:t>
            </w:r>
          </w:p>
        </w:tc>
        <w:tc>
          <w:tcPr>
            <w:tcW w:w="7941" w:type="dxa"/>
            <w:shd w:val="clear" w:color="auto" w:fill="auto"/>
            <w:noWrap/>
            <w:vAlign w:val="bottom"/>
            <w:hideMark/>
          </w:tcPr>
          <w:p w:rsidR="004309B2" w:rsidRPr="0019657C" w:rsidRDefault="004309B2" w:rsidP="00DC4F84">
            <w:pPr>
              <w:spacing w:line="240" w:lineRule="auto"/>
              <w:rPr>
                <w:rFonts w:eastAsia="Times New Roman" w:cs="Times New Roman"/>
                <w:color w:val="000000"/>
                <w:sz w:val="20"/>
                <w:szCs w:val="20"/>
              </w:rPr>
            </w:pPr>
            <w:r w:rsidRPr="0019657C">
              <w:rPr>
                <w:rFonts w:eastAsia="Times New Roman" w:cs="Times New Roman"/>
                <w:color w:val="000000"/>
                <w:sz w:val="20"/>
                <w:szCs w:val="20"/>
              </w:rPr>
              <w:t>javne prometne površine (trg, pothodnik, nadvožnjak, javne stube i prolaz)</w:t>
            </w:r>
          </w:p>
        </w:tc>
        <w:tc>
          <w:tcPr>
            <w:tcW w:w="895" w:type="dxa"/>
            <w:shd w:val="clear" w:color="auto" w:fill="auto"/>
            <w:noWrap/>
            <w:vAlign w:val="bottom"/>
            <w:hideMark/>
          </w:tcPr>
          <w:p w:rsidR="004309B2" w:rsidRPr="0019657C" w:rsidRDefault="004309B2"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3</w:t>
            </w:r>
          </w:p>
        </w:tc>
      </w:tr>
      <w:tr w:rsidR="004309B2" w:rsidRPr="0019657C" w:rsidTr="004309B2">
        <w:trPr>
          <w:trHeight w:val="288"/>
          <w:jc w:val="center"/>
        </w:trPr>
        <w:tc>
          <w:tcPr>
            <w:tcW w:w="789" w:type="dxa"/>
            <w:shd w:val="clear" w:color="auto" w:fill="auto"/>
            <w:noWrap/>
            <w:vAlign w:val="center"/>
            <w:hideMark/>
          </w:tcPr>
          <w:p w:rsidR="004309B2" w:rsidRPr="0019657C" w:rsidRDefault="004309B2"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16</w:t>
            </w:r>
          </w:p>
        </w:tc>
        <w:tc>
          <w:tcPr>
            <w:tcW w:w="7941" w:type="dxa"/>
            <w:shd w:val="clear" w:color="auto" w:fill="auto"/>
            <w:noWrap/>
            <w:vAlign w:val="bottom"/>
            <w:hideMark/>
          </w:tcPr>
          <w:p w:rsidR="004309B2" w:rsidRPr="0019657C" w:rsidRDefault="004309B2" w:rsidP="00DC4F84">
            <w:pPr>
              <w:spacing w:line="240" w:lineRule="auto"/>
              <w:rPr>
                <w:rFonts w:eastAsia="Times New Roman" w:cs="Times New Roman"/>
                <w:color w:val="000000"/>
                <w:sz w:val="20"/>
                <w:szCs w:val="20"/>
              </w:rPr>
            </w:pPr>
            <w:r w:rsidRPr="0019657C">
              <w:rPr>
                <w:rFonts w:eastAsia="Times New Roman" w:cs="Times New Roman"/>
                <w:color w:val="000000"/>
                <w:sz w:val="20"/>
                <w:szCs w:val="20"/>
              </w:rPr>
              <w:t>vatrogasnog doma i spremišta</w:t>
            </w:r>
          </w:p>
        </w:tc>
        <w:tc>
          <w:tcPr>
            <w:tcW w:w="895" w:type="dxa"/>
            <w:shd w:val="clear" w:color="auto" w:fill="auto"/>
            <w:noWrap/>
            <w:vAlign w:val="bottom"/>
            <w:hideMark/>
          </w:tcPr>
          <w:p w:rsidR="004309B2" w:rsidRPr="0019657C" w:rsidRDefault="004309B2"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2</w:t>
            </w:r>
          </w:p>
        </w:tc>
      </w:tr>
      <w:tr w:rsidR="004309B2" w:rsidRPr="0019657C" w:rsidTr="004309B2">
        <w:trPr>
          <w:trHeight w:val="288"/>
          <w:jc w:val="center"/>
        </w:trPr>
        <w:tc>
          <w:tcPr>
            <w:tcW w:w="789" w:type="dxa"/>
            <w:shd w:val="clear" w:color="auto" w:fill="auto"/>
            <w:noWrap/>
            <w:vAlign w:val="center"/>
            <w:hideMark/>
          </w:tcPr>
          <w:p w:rsidR="004309B2" w:rsidRPr="0019657C" w:rsidRDefault="004309B2"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17</w:t>
            </w:r>
          </w:p>
        </w:tc>
        <w:tc>
          <w:tcPr>
            <w:tcW w:w="7941" w:type="dxa"/>
            <w:shd w:val="clear" w:color="auto" w:fill="auto"/>
            <w:noWrap/>
            <w:vAlign w:val="bottom"/>
            <w:hideMark/>
          </w:tcPr>
          <w:p w:rsidR="004309B2" w:rsidRPr="0019657C" w:rsidRDefault="004309B2" w:rsidP="00DC4F84">
            <w:pPr>
              <w:spacing w:line="240" w:lineRule="auto"/>
              <w:rPr>
                <w:rFonts w:eastAsia="Times New Roman" w:cs="Times New Roman"/>
                <w:color w:val="000000"/>
                <w:sz w:val="20"/>
                <w:szCs w:val="20"/>
              </w:rPr>
            </w:pPr>
            <w:r w:rsidRPr="0019657C">
              <w:rPr>
                <w:rFonts w:eastAsia="Times New Roman" w:cs="Times New Roman"/>
                <w:color w:val="000000"/>
                <w:sz w:val="20"/>
                <w:szCs w:val="20"/>
              </w:rPr>
              <w:t>pješačke zone</w:t>
            </w:r>
          </w:p>
        </w:tc>
        <w:tc>
          <w:tcPr>
            <w:tcW w:w="895" w:type="dxa"/>
            <w:shd w:val="clear" w:color="auto" w:fill="auto"/>
            <w:noWrap/>
            <w:vAlign w:val="bottom"/>
            <w:hideMark/>
          </w:tcPr>
          <w:p w:rsidR="004309B2" w:rsidRPr="0019657C" w:rsidRDefault="004309B2"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2</w:t>
            </w:r>
          </w:p>
        </w:tc>
      </w:tr>
      <w:tr w:rsidR="004309B2" w:rsidRPr="0019657C" w:rsidTr="004309B2">
        <w:trPr>
          <w:trHeight w:val="288"/>
          <w:jc w:val="center"/>
        </w:trPr>
        <w:tc>
          <w:tcPr>
            <w:tcW w:w="789" w:type="dxa"/>
            <w:shd w:val="clear" w:color="auto" w:fill="auto"/>
            <w:noWrap/>
            <w:vAlign w:val="center"/>
            <w:hideMark/>
          </w:tcPr>
          <w:p w:rsidR="004309B2" w:rsidRPr="0019657C" w:rsidRDefault="004309B2"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18</w:t>
            </w:r>
          </w:p>
        </w:tc>
        <w:tc>
          <w:tcPr>
            <w:tcW w:w="7941" w:type="dxa"/>
            <w:shd w:val="clear" w:color="auto" w:fill="auto"/>
            <w:noWrap/>
            <w:vAlign w:val="bottom"/>
            <w:hideMark/>
          </w:tcPr>
          <w:p w:rsidR="004309B2" w:rsidRPr="0019657C" w:rsidRDefault="004309B2" w:rsidP="00DC4F84">
            <w:pPr>
              <w:spacing w:line="240" w:lineRule="auto"/>
              <w:rPr>
                <w:rFonts w:eastAsia="Times New Roman" w:cs="Times New Roman"/>
                <w:color w:val="000000"/>
                <w:sz w:val="20"/>
                <w:szCs w:val="20"/>
              </w:rPr>
            </w:pPr>
            <w:r w:rsidRPr="0019657C">
              <w:rPr>
                <w:rFonts w:eastAsia="Times New Roman" w:cs="Times New Roman"/>
                <w:color w:val="000000"/>
                <w:sz w:val="20"/>
                <w:szCs w:val="20"/>
              </w:rPr>
              <w:t>otvorenog odvodnog kanala (koji nije sastavni dio ceste)</w:t>
            </w:r>
          </w:p>
        </w:tc>
        <w:tc>
          <w:tcPr>
            <w:tcW w:w="895" w:type="dxa"/>
            <w:shd w:val="clear" w:color="auto" w:fill="auto"/>
            <w:noWrap/>
            <w:vAlign w:val="bottom"/>
            <w:hideMark/>
          </w:tcPr>
          <w:p w:rsidR="004309B2" w:rsidRPr="0019657C" w:rsidRDefault="004309B2"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0</w:t>
            </w:r>
          </w:p>
        </w:tc>
      </w:tr>
      <w:tr w:rsidR="004309B2" w:rsidRPr="0019657C" w:rsidTr="004309B2">
        <w:trPr>
          <w:trHeight w:val="288"/>
          <w:jc w:val="center"/>
        </w:trPr>
        <w:tc>
          <w:tcPr>
            <w:tcW w:w="789" w:type="dxa"/>
            <w:shd w:val="clear" w:color="auto" w:fill="auto"/>
            <w:noWrap/>
            <w:vAlign w:val="center"/>
            <w:hideMark/>
          </w:tcPr>
          <w:p w:rsidR="004309B2" w:rsidRPr="0019657C" w:rsidRDefault="004309B2" w:rsidP="00DC4F84">
            <w:pPr>
              <w:spacing w:line="240" w:lineRule="auto"/>
              <w:jc w:val="right"/>
              <w:rPr>
                <w:rFonts w:eastAsia="Times New Roman" w:cs="Times New Roman"/>
                <w:color w:val="000000"/>
                <w:sz w:val="20"/>
                <w:szCs w:val="20"/>
              </w:rPr>
            </w:pPr>
          </w:p>
        </w:tc>
        <w:tc>
          <w:tcPr>
            <w:tcW w:w="7941" w:type="dxa"/>
            <w:shd w:val="clear" w:color="auto" w:fill="auto"/>
            <w:noWrap/>
            <w:vAlign w:val="bottom"/>
            <w:hideMark/>
          </w:tcPr>
          <w:p w:rsidR="004309B2" w:rsidRPr="0019657C" w:rsidRDefault="004309B2" w:rsidP="00DC4F84">
            <w:pPr>
              <w:spacing w:line="240" w:lineRule="auto"/>
              <w:jc w:val="center"/>
              <w:rPr>
                <w:rFonts w:eastAsia="Times New Roman" w:cs="Times New Roman"/>
                <w:sz w:val="20"/>
                <w:szCs w:val="20"/>
              </w:rPr>
            </w:pPr>
          </w:p>
        </w:tc>
        <w:tc>
          <w:tcPr>
            <w:tcW w:w="895" w:type="dxa"/>
            <w:shd w:val="clear" w:color="auto" w:fill="auto"/>
            <w:noWrap/>
            <w:vAlign w:val="bottom"/>
            <w:hideMark/>
          </w:tcPr>
          <w:p w:rsidR="004309B2" w:rsidRPr="0019657C" w:rsidRDefault="004309B2" w:rsidP="00DC4F84">
            <w:pPr>
              <w:spacing w:line="240" w:lineRule="auto"/>
              <w:rPr>
                <w:rFonts w:eastAsia="Times New Roman" w:cs="Times New Roman"/>
                <w:sz w:val="20"/>
                <w:szCs w:val="20"/>
              </w:rPr>
            </w:pPr>
          </w:p>
        </w:tc>
      </w:tr>
      <w:tr w:rsidR="004309B2" w:rsidRPr="0019657C" w:rsidTr="004309B2">
        <w:trPr>
          <w:trHeight w:val="288"/>
          <w:jc w:val="center"/>
        </w:trPr>
        <w:tc>
          <w:tcPr>
            <w:tcW w:w="789" w:type="dxa"/>
            <w:shd w:val="clear" w:color="auto" w:fill="auto"/>
            <w:noWrap/>
            <w:vAlign w:val="center"/>
            <w:hideMark/>
          </w:tcPr>
          <w:p w:rsidR="004309B2" w:rsidRPr="0019657C" w:rsidRDefault="004309B2" w:rsidP="00DC4F84">
            <w:pPr>
              <w:spacing w:line="240" w:lineRule="auto"/>
              <w:jc w:val="right"/>
              <w:rPr>
                <w:rFonts w:eastAsia="Times New Roman" w:cs="Times New Roman"/>
                <w:color w:val="000000"/>
                <w:sz w:val="20"/>
                <w:szCs w:val="20"/>
              </w:rPr>
            </w:pPr>
          </w:p>
        </w:tc>
        <w:tc>
          <w:tcPr>
            <w:tcW w:w="7941" w:type="dxa"/>
            <w:shd w:val="clear" w:color="auto" w:fill="auto"/>
            <w:noWrap/>
            <w:vAlign w:val="bottom"/>
            <w:hideMark/>
          </w:tcPr>
          <w:p w:rsidR="004309B2" w:rsidRPr="0019657C" w:rsidRDefault="004309B2" w:rsidP="00DC4F84">
            <w:pPr>
              <w:spacing w:line="240" w:lineRule="auto"/>
              <w:jc w:val="center"/>
              <w:rPr>
                <w:rFonts w:eastAsia="Times New Roman" w:cs="Times New Roman"/>
                <w:sz w:val="20"/>
                <w:szCs w:val="20"/>
              </w:rPr>
            </w:pPr>
          </w:p>
        </w:tc>
        <w:tc>
          <w:tcPr>
            <w:tcW w:w="895" w:type="dxa"/>
            <w:shd w:val="clear" w:color="auto" w:fill="auto"/>
            <w:noWrap/>
            <w:vAlign w:val="bottom"/>
            <w:hideMark/>
          </w:tcPr>
          <w:p w:rsidR="004309B2" w:rsidRPr="0019657C" w:rsidRDefault="004309B2" w:rsidP="00DC4F84">
            <w:pPr>
              <w:spacing w:line="240" w:lineRule="auto"/>
              <w:rPr>
                <w:rFonts w:eastAsia="Times New Roman" w:cs="Times New Roman"/>
                <w:sz w:val="20"/>
                <w:szCs w:val="20"/>
              </w:rPr>
            </w:pPr>
          </w:p>
        </w:tc>
      </w:tr>
      <w:tr w:rsidR="004309B2" w:rsidRPr="0019657C" w:rsidTr="004309B2">
        <w:trPr>
          <w:trHeight w:val="288"/>
          <w:jc w:val="center"/>
        </w:trPr>
        <w:tc>
          <w:tcPr>
            <w:tcW w:w="789" w:type="dxa"/>
            <w:shd w:val="clear" w:color="auto" w:fill="auto"/>
            <w:noWrap/>
            <w:vAlign w:val="bottom"/>
            <w:hideMark/>
          </w:tcPr>
          <w:p w:rsidR="004309B2" w:rsidRPr="0019657C" w:rsidRDefault="004309B2" w:rsidP="00DC4F84">
            <w:pPr>
              <w:spacing w:line="240" w:lineRule="auto"/>
              <w:rPr>
                <w:rFonts w:eastAsia="Times New Roman" w:cs="Times New Roman"/>
                <w:sz w:val="20"/>
                <w:szCs w:val="20"/>
              </w:rPr>
            </w:pPr>
          </w:p>
        </w:tc>
        <w:tc>
          <w:tcPr>
            <w:tcW w:w="7941" w:type="dxa"/>
            <w:shd w:val="clear" w:color="auto" w:fill="auto"/>
            <w:noWrap/>
            <w:vAlign w:val="bottom"/>
            <w:hideMark/>
          </w:tcPr>
          <w:p w:rsidR="004309B2" w:rsidRPr="0019657C" w:rsidRDefault="004309B2" w:rsidP="00DC4F84">
            <w:pPr>
              <w:spacing w:line="240" w:lineRule="auto"/>
              <w:rPr>
                <w:rFonts w:eastAsia="Times New Roman" w:cs="Times New Roman"/>
                <w:b/>
                <w:bCs/>
                <w:color w:val="000000"/>
                <w:sz w:val="20"/>
                <w:szCs w:val="20"/>
              </w:rPr>
            </w:pPr>
            <w:r w:rsidRPr="0019657C">
              <w:rPr>
                <w:rFonts w:eastAsia="Times New Roman" w:cs="Times New Roman"/>
                <w:b/>
                <w:bCs/>
                <w:color w:val="000000"/>
                <w:sz w:val="20"/>
                <w:szCs w:val="20"/>
              </w:rPr>
              <w:t>Ulaganja su prihvatljiva u naselju s najviše 5 000 stanovnika</w:t>
            </w:r>
          </w:p>
        </w:tc>
        <w:tc>
          <w:tcPr>
            <w:tcW w:w="895" w:type="dxa"/>
            <w:shd w:val="clear" w:color="auto" w:fill="auto"/>
            <w:noWrap/>
            <w:vAlign w:val="bottom"/>
            <w:hideMark/>
          </w:tcPr>
          <w:p w:rsidR="004309B2" w:rsidRPr="0019657C" w:rsidRDefault="004309B2" w:rsidP="00DC4F84">
            <w:pPr>
              <w:spacing w:line="240" w:lineRule="auto"/>
              <w:rPr>
                <w:rFonts w:eastAsia="Times New Roman" w:cs="Times New Roman"/>
                <w:b/>
                <w:bCs/>
                <w:color w:val="000000"/>
                <w:sz w:val="20"/>
                <w:szCs w:val="20"/>
              </w:rPr>
            </w:pPr>
          </w:p>
        </w:tc>
      </w:tr>
    </w:tbl>
    <w:p w:rsidR="004309B2" w:rsidRDefault="004309B2" w:rsidP="00CC73A7"/>
    <w:p w:rsidR="00CC73A7" w:rsidRPr="00CC73A7" w:rsidRDefault="00CC73A7" w:rsidP="00CC73A7"/>
    <w:p w:rsidR="00952D5B" w:rsidRDefault="00952D5B">
      <w:pPr>
        <w:spacing w:after="160" w:line="259" w:lineRule="auto"/>
        <w:jc w:val="left"/>
      </w:pPr>
    </w:p>
    <w:p w:rsidR="004309B2" w:rsidRDefault="004309B2">
      <w:pPr>
        <w:spacing w:after="160" w:line="259" w:lineRule="auto"/>
        <w:jc w:val="left"/>
      </w:pPr>
    </w:p>
    <w:p w:rsidR="004309B2" w:rsidRDefault="004309B2">
      <w:pPr>
        <w:spacing w:after="160" w:line="259" w:lineRule="auto"/>
        <w:jc w:val="left"/>
      </w:pPr>
    </w:p>
    <w:p w:rsidR="004309B2" w:rsidRDefault="004309B2">
      <w:pPr>
        <w:spacing w:after="160" w:line="259" w:lineRule="auto"/>
        <w:jc w:val="left"/>
      </w:pPr>
    </w:p>
    <w:p w:rsidR="004309B2" w:rsidRDefault="004309B2">
      <w:pPr>
        <w:spacing w:after="160" w:line="259" w:lineRule="auto"/>
        <w:jc w:val="left"/>
      </w:pPr>
    </w:p>
    <w:p w:rsidR="004309B2" w:rsidRDefault="004309B2">
      <w:pPr>
        <w:spacing w:after="160" w:line="259" w:lineRule="auto"/>
        <w:jc w:val="left"/>
      </w:pPr>
    </w:p>
    <w:p w:rsidR="004309B2" w:rsidRDefault="00E7074D" w:rsidP="00E7074D">
      <w:pPr>
        <w:pStyle w:val="Caption"/>
      </w:pPr>
      <w:r>
        <w:lastRenderedPageBreak/>
        <w:t>Prilog 11. Upitnik – bodovanje problema iz područja poljoprivrede, ruralnog turizma, šumarstva i infrastrukture</w:t>
      </w:r>
    </w:p>
    <w:p w:rsidR="00E7074D" w:rsidRPr="00E7074D" w:rsidRDefault="00E7074D" w:rsidP="00E7074D"/>
    <w:tbl>
      <w:tblPr>
        <w:tblW w:w="9293" w:type="dxa"/>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ook w:val="04A0" w:firstRow="1" w:lastRow="0" w:firstColumn="1" w:lastColumn="0" w:noHBand="0" w:noVBand="1"/>
      </w:tblPr>
      <w:tblGrid>
        <w:gridCol w:w="822"/>
        <w:gridCol w:w="7248"/>
        <w:gridCol w:w="1223"/>
      </w:tblGrid>
      <w:tr w:rsidR="00E7074D" w:rsidRPr="00630414" w:rsidTr="00DC4F84">
        <w:trPr>
          <w:trHeight w:val="301"/>
        </w:trPr>
        <w:tc>
          <w:tcPr>
            <w:tcW w:w="822" w:type="dxa"/>
            <w:shd w:val="clear" w:color="auto" w:fill="DFEEF9"/>
            <w:vAlign w:val="bottom"/>
            <w:hideMark/>
          </w:tcPr>
          <w:p w:rsidR="00E7074D" w:rsidRPr="0019657C" w:rsidRDefault="00E7074D" w:rsidP="00DC4F84">
            <w:pPr>
              <w:spacing w:line="240" w:lineRule="auto"/>
              <w:rPr>
                <w:rFonts w:eastAsia="Times New Roman" w:cs="Times New Roman"/>
                <w:b/>
                <w:bCs/>
                <w:color w:val="44697D"/>
                <w:sz w:val="20"/>
                <w:szCs w:val="20"/>
              </w:rPr>
            </w:pPr>
          </w:p>
        </w:tc>
        <w:tc>
          <w:tcPr>
            <w:tcW w:w="7248" w:type="dxa"/>
            <w:shd w:val="clear" w:color="auto" w:fill="DFEEF9"/>
            <w:vAlign w:val="bottom"/>
            <w:hideMark/>
          </w:tcPr>
          <w:p w:rsidR="00E7074D" w:rsidRPr="0019657C" w:rsidRDefault="00E7074D" w:rsidP="00DC4F84">
            <w:pPr>
              <w:spacing w:line="240" w:lineRule="auto"/>
              <w:rPr>
                <w:rFonts w:eastAsia="Times New Roman" w:cs="Times New Roman"/>
                <w:b/>
                <w:bCs/>
                <w:color w:val="44697D"/>
                <w:sz w:val="20"/>
                <w:szCs w:val="20"/>
              </w:rPr>
            </w:pPr>
            <w:r>
              <w:rPr>
                <w:rFonts w:eastAsia="Times New Roman" w:cs="Times New Roman"/>
                <w:b/>
                <w:bCs/>
                <w:color w:val="44697D"/>
                <w:sz w:val="20"/>
                <w:szCs w:val="20"/>
              </w:rPr>
              <w:t xml:space="preserve">UPUTA: </w:t>
            </w:r>
            <w:r w:rsidRPr="00E7074D">
              <w:rPr>
                <w:rFonts w:eastAsia="Times New Roman" w:cs="Times New Roman"/>
                <w:bCs/>
                <w:color w:val="44697D"/>
                <w:sz w:val="20"/>
                <w:szCs w:val="20"/>
              </w:rPr>
              <w:t>Ukupno je definirano 38</w:t>
            </w:r>
            <w:r w:rsidRPr="0019657C">
              <w:rPr>
                <w:rFonts w:eastAsia="Times New Roman" w:cs="Times New Roman"/>
                <w:bCs/>
                <w:color w:val="44697D"/>
                <w:sz w:val="20"/>
                <w:szCs w:val="20"/>
              </w:rPr>
              <w:t xml:space="preserve"> problema koje je potrebno bodovati  i to na način da po vama najvažnijem problemu dodijelite najviše bodova. Maksimalni broj bodova određuje se po principu n -1 gdje je n ukupni broj problema te u konkretnom sl</w:t>
            </w:r>
            <w:r w:rsidRPr="00E7074D">
              <w:rPr>
                <w:rFonts w:eastAsia="Times New Roman" w:cs="Times New Roman"/>
                <w:bCs/>
                <w:color w:val="44697D"/>
                <w:sz w:val="20"/>
                <w:szCs w:val="20"/>
              </w:rPr>
              <w:t>učaju maksimalni zbroj iznosi 37</w:t>
            </w:r>
            <w:r w:rsidRPr="0019657C">
              <w:rPr>
                <w:rFonts w:eastAsia="Times New Roman" w:cs="Times New Roman"/>
                <w:bCs/>
                <w:color w:val="44697D"/>
                <w:sz w:val="20"/>
                <w:szCs w:val="20"/>
              </w:rPr>
              <w:t xml:space="preserve"> bod. </w:t>
            </w:r>
          </w:p>
        </w:tc>
        <w:tc>
          <w:tcPr>
            <w:tcW w:w="1223" w:type="dxa"/>
            <w:shd w:val="clear" w:color="auto" w:fill="DFEEF9"/>
            <w:noWrap/>
            <w:vAlign w:val="bottom"/>
            <w:hideMark/>
          </w:tcPr>
          <w:p w:rsidR="00E7074D" w:rsidRPr="0019657C" w:rsidRDefault="00E7074D" w:rsidP="00DC4F84">
            <w:pPr>
              <w:spacing w:line="240" w:lineRule="auto"/>
              <w:rPr>
                <w:rFonts w:eastAsia="Times New Roman" w:cs="Times New Roman"/>
                <w:b/>
                <w:bCs/>
                <w:color w:val="44697D"/>
                <w:sz w:val="20"/>
                <w:szCs w:val="20"/>
              </w:rPr>
            </w:pPr>
          </w:p>
        </w:tc>
      </w:tr>
      <w:tr w:rsidR="00E7074D" w:rsidRPr="00630414" w:rsidTr="00DC4F84">
        <w:trPr>
          <w:trHeight w:val="301"/>
        </w:trPr>
        <w:tc>
          <w:tcPr>
            <w:tcW w:w="822" w:type="dxa"/>
            <w:shd w:val="clear" w:color="auto" w:fill="DFEEF9"/>
            <w:vAlign w:val="bottom"/>
            <w:hideMark/>
          </w:tcPr>
          <w:p w:rsidR="00E7074D" w:rsidRPr="0019657C" w:rsidRDefault="00E7074D" w:rsidP="00DC4F84">
            <w:pPr>
              <w:spacing w:line="240" w:lineRule="auto"/>
              <w:rPr>
                <w:rFonts w:eastAsia="Times New Roman" w:cs="Times New Roman"/>
                <w:b/>
                <w:bCs/>
                <w:color w:val="44697D"/>
                <w:sz w:val="20"/>
                <w:szCs w:val="20"/>
              </w:rPr>
            </w:pPr>
            <w:r w:rsidRPr="0019657C">
              <w:rPr>
                <w:rFonts w:eastAsia="Times New Roman" w:cs="Times New Roman"/>
                <w:b/>
                <w:bCs/>
                <w:color w:val="44697D"/>
                <w:sz w:val="20"/>
                <w:szCs w:val="20"/>
              </w:rPr>
              <w:t>Red</w:t>
            </w:r>
            <w:r w:rsidRPr="00630414">
              <w:rPr>
                <w:rFonts w:eastAsia="Times New Roman" w:cs="Times New Roman"/>
                <w:b/>
                <w:bCs/>
                <w:color w:val="44697D"/>
                <w:sz w:val="20"/>
                <w:szCs w:val="20"/>
              </w:rPr>
              <w:t>ni</w:t>
            </w:r>
            <w:r w:rsidRPr="0019657C">
              <w:rPr>
                <w:rFonts w:eastAsia="Times New Roman" w:cs="Times New Roman"/>
                <w:b/>
                <w:bCs/>
                <w:color w:val="44697D"/>
                <w:sz w:val="20"/>
                <w:szCs w:val="20"/>
              </w:rPr>
              <w:t xml:space="preserve"> br.</w:t>
            </w:r>
          </w:p>
        </w:tc>
        <w:tc>
          <w:tcPr>
            <w:tcW w:w="7248" w:type="dxa"/>
            <w:shd w:val="clear" w:color="auto" w:fill="DFEEF9"/>
            <w:vAlign w:val="bottom"/>
            <w:hideMark/>
          </w:tcPr>
          <w:p w:rsidR="00E7074D" w:rsidRPr="0019657C" w:rsidRDefault="00E7074D" w:rsidP="00DC4F84">
            <w:pPr>
              <w:spacing w:line="240" w:lineRule="auto"/>
              <w:rPr>
                <w:rFonts w:eastAsia="Times New Roman" w:cs="Times New Roman"/>
                <w:b/>
                <w:bCs/>
                <w:color w:val="44697D"/>
                <w:sz w:val="20"/>
                <w:szCs w:val="20"/>
              </w:rPr>
            </w:pPr>
            <w:r w:rsidRPr="0019657C">
              <w:rPr>
                <w:rFonts w:eastAsia="Times New Roman" w:cs="Times New Roman"/>
                <w:b/>
                <w:bCs/>
                <w:color w:val="44697D"/>
                <w:sz w:val="20"/>
                <w:szCs w:val="20"/>
              </w:rPr>
              <w:t>Identificirani problem/razvojni izazov</w:t>
            </w:r>
          </w:p>
        </w:tc>
        <w:tc>
          <w:tcPr>
            <w:tcW w:w="1223" w:type="dxa"/>
            <w:shd w:val="clear" w:color="auto" w:fill="DFEEF9"/>
            <w:noWrap/>
            <w:vAlign w:val="bottom"/>
            <w:hideMark/>
          </w:tcPr>
          <w:p w:rsidR="00E7074D" w:rsidRPr="0019657C" w:rsidRDefault="00E7074D" w:rsidP="00DC4F84">
            <w:pPr>
              <w:spacing w:line="240" w:lineRule="auto"/>
              <w:rPr>
                <w:rFonts w:eastAsia="Times New Roman" w:cs="Times New Roman"/>
                <w:b/>
                <w:bCs/>
                <w:color w:val="44697D"/>
                <w:sz w:val="20"/>
                <w:szCs w:val="20"/>
              </w:rPr>
            </w:pPr>
            <w:r w:rsidRPr="0019657C">
              <w:rPr>
                <w:rFonts w:eastAsia="Times New Roman" w:cs="Times New Roman"/>
                <w:b/>
                <w:bCs/>
                <w:color w:val="44697D"/>
                <w:sz w:val="20"/>
                <w:szCs w:val="20"/>
              </w:rPr>
              <w:t>UKUPNO</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1.</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Nedovoljno razvijena poljoprivredna proizvodnja (generalno)</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51</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2.</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Nerazvijeni  mali preradbeni kapaciteti</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37</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3.</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Neiskorištena sinergija između poljoprivrede i turizma</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32</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4.</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Velik udio nezaposlenog stanovništva</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28</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5.</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Nedostatak svih vrsta smještajnih kapaciteta</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27</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6.</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Slaba opremljenost poljoprivrednih gospodarstava (oprema, mehanizacija, sustavi za navodnjavanje i dr.)</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25</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7.</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Zapušteno poljoprivredno zemljište</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20</w:t>
            </w:r>
          </w:p>
        </w:tc>
      </w:tr>
      <w:tr w:rsidR="00E7074D" w:rsidRPr="00630414" w:rsidTr="00E7074D">
        <w:trPr>
          <w:trHeight w:val="350"/>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8.</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Dotrajala komunalna infrastruktura</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19</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9.</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Nedostatak tržišta za poljoprivredne proizvode i stoku</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18</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10.</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Nedostatak kulturnih i turističko-informativnih centara</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16</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11.</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Nedovoljno udruživanje u poljoprivredi (udruge, zadruge, proizvođačke grupe i sl)</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15</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12.</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Manjak skladišnih kapaciteta za poljoprivredne proizvode</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12</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13.</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Nedovoljno razvijene dopunske djelatnosti vezano uz poljoprivredu (kušaonice i sl.)</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11</w:t>
            </w:r>
          </w:p>
        </w:tc>
      </w:tr>
      <w:tr w:rsidR="00E7074D" w:rsidRPr="00630414" w:rsidTr="00E7074D">
        <w:trPr>
          <w:trHeight w:val="421"/>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14.</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Neizgrađena vodovodna mreža u svim naseljima</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11</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15.</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Nedovoljni poticaji/motivacija za uključivanje mladih u poljoprivredu</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10</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16.</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Nedovoljno educirani poljoprivredni proizvođači</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10</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17.</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Nedostatak ciljane promocije i marketinga u turizmu</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10</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18.</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 xml:space="preserve">Nedovoljna valorizacija prirodne i kulturne baštine i njihovo održivo korištenje u funkciji razvoja turizma </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9</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19.</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Spora dinamika objave natječaja u okviru mjera ruralnog razvoja</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9</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20.</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Veliki broj nerazvrstanih cesta u lošem stanju</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8</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21.</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Zapuštene nekretnine u vlasništvu države</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7</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22.</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Nedostatak tematskih staza i puteva</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6</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23.</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Nerazvijene robne marke u poljoprivredi (neiskorišteni potencijali za razvoj istih)</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5</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24.</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Nedostatak educiranih turističkih djelatnika</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5</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25.</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Neizgrađen sustav odvodnje i pročišćavanja otpadnih voda</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5</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26.</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Nedostak kapaciteta/neadekvatna oprema "infrastrukture" za predškolsku djecu</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5</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27.</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Velike štete od divljači na poljoprivrednim površinama</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5</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28.</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Nekontrolirana sječa šuma</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4</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29.</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630414">
              <w:rPr>
                <w:rFonts w:eastAsia="Times New Roman" w:cs="Times New Roman"/>
                <w:sz w:val="20"/>
                <w:szCs w:val="20"/>
              </w:rPr>
              <w:t>Zagađenost poljoprivred</w:t>
            </w:r>
            <w:r w:rsidRPr="0019657C">
              <w:rPr>
                <w:rFonts w:eastAsia="Times New Roman" w:cs="Times New Roman"/>
                <w:sz w:val="20"/>
                <w:szCs w:val="20"/>
              </w:rPr>
              <w:t>nog i šumskog zemljišta minsko-eksplozivnim napravama</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4</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30.</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Devastirani gospodarski i proizvodni objekti</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4</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31.</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 xml:space="preserve">Nedovoljna zainteresiranost za ulaganje </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3</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32.</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Nedovoljna/neadekvatna valorizacija poljoprivrednih resursa</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2</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33.</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Nedovoljno korištenje drvne biomase kao obnovljivog izvora energije</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2</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lastRenderedPageBreak/>
              <w:t>34.</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Neadekvatno uređene javne površine (trgovi, pakovi i dr.)</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2</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35.</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Nedovoljno pošumljavanje</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1</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36.</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Neadekvatno uređeni/opremljeni ribički  i lovački domovi i "staze"</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1</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37.</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Neriješeni imovinski odnosi u stambenim zgradama (nije provedeno etažiranje)</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1</w:t>
            </w:r>
          </w:p>
        </w:tc>
      </w:tr>
      <w:tr w:rsidR="00E7074D" w:rsidRPr="00630414" w:rsidTr="00DC4F84">
        <w:trPr>
          <w:trHeight w:val="316"/>
        </w:trPr>
        <w:tc>
          <w:tcPr>
            <w:tcW w:w="822" w:type="dxa"/>
            <w:shd w:val="clear" w:color="auto" w:fill="auto"/>
            <w:noWrap/>
            <w:vAlign w:val="center"/>
            <w:hideMark/>
          </w:tcPr>
          <w:p w:rsidR="00E7074D" w:rsidRPr="0019657C" w:rsidRDefault="00E7074D" w:rsidP="00DC4F84">
            <w:pPr>
              <w:spacing w:line="240" w:lineRule="auto"/>
              <w:jc w:val="center"/>
              <w:rPr>
                <w:rFonts w:eastAsia="Times New Roman" w:cs="Times New Roman"/>
                <w:color w:val="000000"/>
                <w:sz w:val="20"/>
                <w:szCs w:val="20"/>
              </w:rPr>
            </w:pPr>
            <w:r w:rsidRPr="0019657C">
              <w:rPr>
                <w:rFonts w:eastAsia="Times New Roman" w:cs="Times New Roman"/>
                <w:color w:val="000000"/>
                <w:sz w:val="20"/>
                <w:szCs w:val="20"/>
              </w:rPr>
              <w:t>38.</w:t>
            </w:r>
          </w:p>
        </w:tc>
        <w:tc>
          <w:tcPr>
            <w:tcW w:w="7248" w:type="dxa"/>
            <w:vAlign w:val="center"/>
          </w:tcPr>
          <w:p w:rsidR="00E7074D" w:rsidRPr="0019657C" w:rsidRDefault="00E7074D" w:rsidP="00DC4F84">
            <w:pPr>
              <w:spacing w:line="240" w:lineRule="auto"/>
              <w:rPr>
                <w:rFonts w:eastAsia="Times New Roman" w:cs="Times New Roman"/>
                <w:sz w:val="20"/>
                <w:szCs w:val="20"/>
              </w:rPr>
            </w:pPr>
            <w:r w:rsidRPr="0019657C">
              <w:rPr>
                <w:rFonts w:eastAsia="Times New Roman" w:cs="Times New Roman"/>
                <w:sz w:val="20"/>
                <w:szCs w:val="20"/>
              </w:rPr>
              <w:t>Slaba platežna moć stanovništva</w:t>
            </w:r>
          </w:p>
        </w:tc>
        <w:tc>
          <w:tcPr>
            <w:tcW w:w="1223" w:type="dxa"/>
            <w:vAlign w:val="bottom"/>
          </w:tcPr>
          <w:p w:rsidR="00E7074D" w:rsidRPr="0019657C" w:rsidRDefault="00E7074D" w:rsidP="00DC4F84">
            <w:pPr>
              <w:spacing w:line="240" w:lineRule="auto"/>
              <w:jc w:val="right"/>
              <w:rPr>
                <w:rFonts w:eastAsia="Times New Roman" w:cs="Times New Roman"/>
                <w:color w:val="000000"/>
                <w:sz w:val="20"/>
                <w:szCs w:val="20"/>
              </w:rPr>
            </w:pPr>
            <w:r w:rsidRPr="0019657C">
              <w:rPr>
                <w:rFonts w:eastAsia="Times New Roman" w:cs="Times New Roman"/>
                <w:color w:val="000000"/>
                <w:sz w:val="20"/>
                <w:szCs w:val="20"/>
              </w:rPr>
              <w:t>1</w:t>
            </w:r>
          </w:p>
        </w:tc>
      </w:tr>
    </w:tbl>
    <w:p w:rsidR="00E7074D" w:rsidRDefault="00E7074D">
      <w:pPr>
        <w:spacing w:after="160" w:line="259" w:lineRule="auto"/>
        <w:jc w:val="left"/>
      </w:pPr>
    </w:p>
    <w:p w:rsidR="004309B2" w:rsidRDefault="004309B2">
      <w:pPr>
        <w:spacing w:after="160" w:line="259" w:lineRule="auto"/>
        <w:jc w:val="left"/>
        <w:sectPr w:rsidR="004309B2" w:rsidSect="00412ACC">
          <w:headerReference w:type="default" r:id="rId24"/>
          <w:footerReference w:type="default" r:id="rId25"/>
          <w:pgSz w:w="11906" w:h="16838"/>
          <w:pgMar w:top="1417" w:right="1417" w:bottom="1417" w:left="1417" w:header="708" w:footer="708" w:gutter="0"/>
          <w:pgNumType w:start="1"/>
          <w:cols w:space="708"/>
          <w:docGrid w:linePitch="360"/>
        </w:sectPr>
      </w:pPr>
    </w:p>
    <w:p w:rsidR="002B5A09" w:rsidRDefault="002B5A09">
      <w:pPr>
        <w:spacing w:after="160" w:line="259" w:lineRule="auto"/>
        <w:jc w:val="left"/>
      </w:pPr>
    </w:p>
    <w:p w:rsidR="00CC73A7" w:rsidRDefault="00E7074D" w:rsidP="002B5A09">
      <w:pPr>
        <w:pStyle w:val="Caption"/>
      </w:pPr>
      <w:r>
        <w:t>Prilog 12</w:t>
      </w:r>
      <w:r w:rsidR="002B5A09">
        <w:t>. Popis članova LAG-a Zrinska gora Turopolje</w:t>
      </w:r>
    </w:p>
    <w:p w:rsidR="00EE49B2" w:rsidRPr="00EE49B2" w:rsidRDefault="00EE49B2" w:rsidP="00EE49B2"/>
    <w:tbl>
      <w:tblPr>
        <w:tblStyle w:val="TableGrid"/>
        <w:tblW w:w="0" w:type="auto"/>
        <w:tblBorders>
          <w:top w:val="single" w:sz="8" w:space="0" w:color="9DBCB0"/>
          <w:left w:val="single" w:sz="8" w:space="0" w:color="9DBCB0"/>
          <w:bottom w:val="single" w:sz="8" w:space="0" w:color="9DBCB0"/>
          <w:right w:val="single" w:sz="8" w:space="0" w:color="9DBCB0"/>
          <w:insideH w:val="single" w:sz="8" w:space="0" w:color="9DBCB0"/>
          <w:insideV w:val="single" w:sz="8" w:space="0" w:color="9DBCB0"/>
        </w:tblBorders>
        <w:tblLayout w:type="fixed"/>
        <w:tblLook w:val="04A0" w:firstRow="1" w:lastRow="0" w:firstColumn="1" w:lastColumn="0" w:noHBand="0" w:noVBand="1"/>
      </w:tblPr>
      <w:tblGrid>
        <w:gridCol w:w="704"/>
        <w:gridCol w:w="2835"/>
        <w:gridCol w:w="1701"/>
        <w:gridCol w:w="1951"/>
        <w:gridCol w:w="1593"/>
        <w:gridCol w:w="1701"/>
        <w:gridCol w:w="1984"/>
        <w:gridCol w:w="1134"/>
      </w:tblGrid>
      <w:tr w:rsidR="00EE49B2" w:rsidRPr="0058400C" w:rsidTr="00EE49B2">
        <w:trPr>
          <w:trHeight w:val="552"/>
        </w:trPr>
        <w:tc>
          <w:tcPr>
            <w:tcW w:w="704" w:type="dxa"/>
            <w:shd w:val="clear" w:color="auto" w:fill="9DBCB0"/>
            <w:hideMark/>
          </w:tcPr>
          <w:p w:rsidR="00EE49B2" w:rsidRPr="0058400C" w:rsidRDefault="00EE49B2" w:rsidP="00952D5B">
            <w:pPr>
              <w:spacing w:line="240" w:lineRule="auto"/>
              <w:rPr>
                <w:b/>
                <w:bCs/>
                <w:sz w:val="20"/>
                <w:szCs w:val="18"/>
              </w:rPr>
            </w:pPr>
            <w:r w:rsidRPr="00EE49B2">
              <w:rPr>
                <w:b/>
                <w:bCs/>
                <w:sz w:val="20"/>
                <w:szCs w:val="18"/>
              </w:rPr>
              <w:t>R. br.</w:t>
            </w:r>
          </w:p>
        </w:tc>
        <w:tc>
          <w:tcPr>
            <w:tcW w:w="2835" w:type="dxa"/>
            <w:shd w:val="clear" w:color="auto" w:fill="9DBCB0"/>
            <w:hideMark/>
          </w:tcPr>
          <w:p w:rsidR="00EE49B2" w:rsidRPr="0058400C" w:rsidRDefault="00EE49B2" w:rsidP="00952D5B">
            <w:pPr>
              <w:spacing w:line="240" w:lineRule="auto"/>
              <w:jc w:val="center"/>
              <w:rPr>
                <w:b/>
                <w:bCs/>
                <w:sz w:val="20"/>
                <w:szCs w:val="18"/>
              </w:rPr>
            </w:pPr>
            <w:r w:rsidRPr="0058400C">
              <w:rPr>
                <w:b/>
                <w:bCs/>
                <w:sz w:val="20"/>
                <w:szCs w:val="18"/>
              </w:rPr>
              <w:t xml:space="preserve">Naziv organizacije/institucije koju predstavlja, člana LAG-a </w:t>
            </w:r>
          </w:p>
        </w:tc>
        <w:tc>
          <w:tcPr>
            <w:tcW w:w="1701" w:type="dxa"/>
            <w:shd w:val="clear" w:color="auto" w:fill="9DBCB0"/>
            <w:hideMark/>
          </w:tcPr>
          <w:p w:rsidR="00EE49B2" w:rsidRPr="0058400C" w:rsidRDefault="00EE49B2" w:rsidP="00952D5B">
            <w:pPr>
              <w:spacing w:line="240" w:lineRule="auto"/>
              <w:jc w:val="center"/>
              <w:rPr>
                <w:b/>
                <w:bCs/>
                <w:sz w:val="20"/>
                <w:szCs w:val="18"/>
              </w:rPr>
            </w:pPr>
            <w:r w:rsidRPr="0058400C">
              <w:rPr>
                <w:b/>
                <w:bCs/>
                <w:sz w:val="20"/>
                <w:szCs w:val="18"/>
              </w:rPr>
              <w:t xml:space="preserve">Ime i Prezime </w:t>
            </w:r>
          </w:p>
        </w:tc>
        <w:tc>
          <w:tcPr>
            <w:tcW w:w="1951" w:type="dxa"/>
            <w:shd w:val="clear" w:color="auto" w:fill="9DBCB0"/>
            <w:hideMark/>
          </w:tcPr>
          <w:p w:rsidR="00EE49B2" w:rsidRPr="0058400C" w:rsidRDefault="00EE49B2" w:rsidP="00952D5B">
            <w:pPr>
              <w:spacing w:line="240" w:lineRule="auto"/>
              <w:jc w:val="center"/>
              <w:rPr>
                <w:b/>
                <w:bCs/>
                <w:sz w:val="20"/>
                <w:szCs w:val="18"/>
              </w:rPr>
            </w:pPr>
            <w:r w:rsidRPr="0058400C">
              <w:rPr>
                <w:b/>
                <w:bCs/>
                <w:sz w:val="20"/>
                <w:szCs w:val="18"/>
              </w:rPr>
              <w:t>Adresa</w:t>
            </w:r>
          </w:p>
        </w:tc>
        <w:tc>
          <w:tcPr>
            <w:tcW w:w="1593" w:type="dxa"/>
            <w:shd w:val="clear" w:color="auto" w:fill="9DBCB0"/>
            <w:noWrap/>
            <w:hideMark/>
          </w:tcPr>
          <w:p w:rsidR="00EE49B2" w:rsidRPr="0058400C" w:rsidRDefault="00EE49B2" w:rsidP="00952D5B">
            <w:pPr>
              <w:spacing w:line="240" w:lineRule="auto"/>
              <w:jc w:val="center"/>
              <w:rPr>
                <w:b/>
                <w:bCs/>
                <w:sz w:val="20"/>
                <w:szCs w:val="18"/>
              </w:rPr>
            </w:pPr>
            <w:r w:rsidRPr="0058400C">
              <w:rPr>
                <w:b/>
                <w:bCs/>
                <w:sz w:val="20"/>
                <w:szCs w:val="18"/>
              </w:rPr>
              <w:t>Telefon</w:t>
            </w:r>
          </w:p>
        </w:tc>
        <w:tc>
          <w:tcPr>
            <w:tcW w:w="1701" w:type="dxa"/>
            <w:shd w:val="clear" w:color="auto" w:fill="9DBCB0"/>
            <w:noWrap/>
            <w:hideMark/>
          </w:tcPr>
          <w:p w:rsidR="00EE49B2" w:rsidRPr="0058400C" w:rsidRDefault="00EE49B2" w:rsidP="00952D5B">
            <w:pPr>
              <w:spacing w:line="240" w:lineRule="auto"/>
              <w:jc w:val="center"/>
              <w:rPr>
                <w:b/>
                <w:bCs/>
                <w:sz w:val="20"/>
                <w:szCs w:val="18"/>
              </w:rPr>
            </w:pPr>
            <w:r w:rsidRPr="0058400C">
              <w:rPr>
                <w:b/>
                <w:bCs/>
                <w:sz w:val="20"/>
                <w:szCs w:val="18"/>
              </w:rPr>
              <w:t>Gsm</w:t>
            </w:r>
          </w:p>
        </w:tc>
        <w:tc>
          <w:tcPr>
            <w:tcW w:w="1984" w:type="dxa"/>
            <w:shd w:val="clear" w:color="auto" w:fill="9DBCB0"/>
            <w:noWrap/>
            <w:hideMark/>
          </w:tcPr>
          <w:p w:rsidR="00EE49B2" w:rsidRPr="0058400C" w:rsidRDefault="00EE49B2" w:rsidP="00952D5B">
            <w:pPr>
              <w:spacing w:line="240" w:lineRule="auto"/>
              <w:jc w:val="center"/>
              <w:rPr>
                <w:b/>
                <w:bCs/>
                <w:sz w:val="20"/>
                <w:szCs w:val="18"/>
              </w:rPr>
            </w:pPr>
            <w:r w:rsidRPr="0058400C">
              <w:rPr>
                <w:b/>
                <w:bCs/>
                <w:sz w:val="20"/>
                <w:szCs w:val="18"/>
              </w:rPr>
              <w:t>e-mail</w:t>
            </w:r>
          </w:p>
        </w:tc>
        <w:tc>
          <w:tcPr>
            <w:tcW w:w="1134" w:type="dxa"/>
            <w:shd w:val="clear" w:color="auto" w:fill="9DBCB0"/>
            <w:noWrap/>
            <w:hideMark/>
          </w:tcPr>
          <w:p w:rsidR="00EE49B2" w:rsidRPr="0058400C" w:rsidRDefault="00EE49B2" w:rsidP="00952D5B">
            <w:pPr>
              <w:spacing w:line="240" w:lineRule="auto"/>
              <w:jc w:val="center"/>
              <w:rPr>
                <w:b/>
                <w:bCs/>
                <w:sz w:val="20"/>
                <w:szCs w:val="18"/>
              </w:rPr>
            </w:pPr>
            <w:r w:rsidRPr="0058400C">
              <w:rPr>
                <w:b/>
                <w:bCs/>
                <w:sz w:val="20"/>
                <w:szCs w:val="18"/>
              </w:rPr>
              <w:t>Članarina</w:t>
            </w:r>
          </w:p>
        </w:tc>
      </w:tr>
      <w:tr w:rsidR="00EE49B2" w:rsidRPr="0058400C" w:rsidTr="00EE49B2">
        <w:trPr>
          <w:trHeight w:val="288"/>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1</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Gradska udruga umirovljenika</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Rezika Krolo</w:t>
            </w:r>
          </w:p>
        </w:tc>
        <w:tc>
          <w:tcPr>
            <w:tcW w:w="195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Trg narodnih učitelja 3, Petrinja</w:t>
            </w:r>
          </w:p>
        </w:tc>
        <w:tc>
          <w:tcPr>
            <w:tcW w:w="1593"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098/910-1343</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 </w:t>
            </w:r>
          </w:p>
        </w:tc>
        <w:tc>
          <w:tcPr>
            <w:tcW w:w="1984" w:type="dxa"/>
            <w:noWrap/>
            <w:hideMark/>
          </w:tcPr>
          <w:p w:rsidR="00EE49B2" w:rsidRPr="0058400C" w:rsidRDefault="00CE1FF9" w:rsidP="00952D5B">
            <w:pPr>
              <w:spacing w:line="240" w:lineRule="auto"/>
              <w:rPr>
                <w:rFonts w:eastAsia="Times New Roman" w:cs="Times New Roman"/>
                <w:sz w:val="20"/>
                <w:szCs w:val="20"/>
              </w:rPr>
            </w:pPr>
            <w:hyperlink r:id="rId26" w:history="1">
              <w:r w:rsidR="00EE49B2" w:rsidRPr="0058400C">
                <w:rPr>
                  <w:rFonts w:eastAsia="Times New Roman" w:cs="Times New Roman"/>
                  <w:sz w:val="20"/>
                  <w:szCs w:val="20"/>
                </w:rPr>
                <w:t>biba1.10.54@gmail.com</w:t>
              </w:r>
            </w:hyperlink>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w:t>
            </w:r>
          </w:p>
        </w:tc>
      </w:tr>
      <w:tr w:rsidR="00EE49B2" w:rsidRPr="0058400C" w:rsidTr="00EE49B2">
        <w:trPr>
          <w:trHeight w:val="288"/>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2</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DVD Gradići</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Tomislav Ogulinac</w:t>
            </w:r>
          </w:p>
        </w:tc>
        <w:tc>
          <w:tcPr>
            <w:tcW w:w="195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Dalmatinska Ulica 28, Gradići</w:t>
            </w:r>
          </w:p>
        </w:tc>
        <w:tc>
          <w:tcPr>
            <w:tcW w:w="1593"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 </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 </w:t>
            </w:r>
          </w:p>
        </w:tc>
        <w:tc>
          <w:tcPr>
            <w:tcW w:w="1984" w:type="dxa"/>
            <w:noWrap/>
            <w:hideMark/>
          </w:tcPr>
          <w:p w:rsidR="00EE49B2" w:rsidRPr="0058400C" w:rsidRDefault="00CE1FF9" w:rsidP="00952D5B">
            <w:pPr>
              <w:spacing w:line="240" w:lineRule="auto"/>
              <w:rPr>
                <w:rFonts w:eastAsia="Times New Roman" w:cs="Times New Roman"/>
                <w:sz w:val="20"/>
                <w:szCs w:val="20"/>
              </w:rPr>
            </w:pPr>
            <w:hyperlink r:id="rId27" w:history="1">
              <w:r w:rsidR="00EE49B2" w:rsidRPr="0058400C">
                <w:rPr>
                  <w:rFonts w:eastAsia="Times New Roman" w:cs="Times New Roman"/>
                  <w:sz w:val="20"/>
                  <w:szCs w:val="20"/>
                </w:rPr>
                <w:t>t.ogulinac@gmail.com</w:t>
              </w:r>
            </w:hyperlink>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w:t>
            </w:r>
          </w:p>
        </w:tc>
      </w:tr>
      <w:tr w:rsidR="00EE49B2" w:rsidRPr="0058400C" w:rsidTr="00EE49B2">
        <w:trPr>
          <w:trHeight w:val="288"/>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3</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Zavičajni Klub Novo selo Glinsko</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Ivan Horvatić</w:t>
            </w:r>
          </w:p>
        </w:tc>
        <w:tc>
          <w:tcPr>
            <w:tcW w:w="195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Novo Selo Glinsko bb, Glina</w:t>
            </w:r>
          </w:p>
        </w:tc>
        <w:tc>
          <w:tcPr>
            <w:tcW w:w="1593"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044/816-309</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098/1971-700</w:t>
            </w:r>
          </w:p>
        </w:tc>
        <w:tc>
          <w:tcPr>
            <w:tcW w:w="198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x</w:t>
            </w:r>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DA</w:t>
            </w:r>
          </w:p>
        </w:tc>
      </w:tr>
      <w:tr w:rsidR="00EE49B2" w:rsidRPr="0058400C" w:rsidTr="00EE49B2">
        <w:trPr>
          <w:trHeight w:val="288"/>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4</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HPD Pogledić</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xml:space="preserve">Ana Cerjak </w:t>
            </w:r>
          </w:p>
        </w:tc>
        <w:tc>
          <w:tcPr>
            <w:tcW w:w="195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Vukovarska 13, Glina</w:t>
            </w:r>
          </w:p>
        </w:tc>
        <w:tc>
          <w:tcPr>
            <w:tcW w:w="1593"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 </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095/6666-559</w:t>
            </w:r>
          </w:p>
        </w:tc>
        <w:tc>
          <w:tcPr>
            <w:tcW w:w="1984" w:type="dxa"/>
            <w:noWrap/>
            <w:hideMark/>
          </w:tcPr>
          <w:p w:rsidR="00EE49B2" w:rsidRPr="0058400C" w:rsidRDefault="00CE1FF9" w:rsidP="00952D5B">
            <w:pPr>
              <w:spacing w:line="240" w:lineRule="auto"/>
              <w:rPr>
                <w:rFonts w:eastAsia="Times New Roman" w:cs="Times New Roman"/>
                <w:sz w:val="20"/>
                <w:szCs w:val="20"/>
              </w:rPr>
            </w:pPr>
            <w:hyperlink r:id="rId28" w:history="1">
              <w:r w:rsidR="00EE49B2" w:rsidRPr="0058400C">
                <w:rPr>
                  <w:rFonts w:eastAsia="Times New Roman" w:cs="Times New Roman"/>
                  <w:sz w:val="20"/>
                  <w:szCs w:val="20"/>
                </w:rPr>
                <w:t>acerjak@gmail.com</w:t>
              </w:r>
            </w:hyperlink>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DA</w:t>
            </w:r>
          </w:p>
        </w:tc>
      </w:tr>
      <w:tr w:rsidR="00EE49B2" w:rsidRPr="0058400C" w:rsidTr="00EE49B2">
        <w:trPr>
          <w:trHeight w:val="288"/>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5</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KUD Preslica</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Katica Perović</w:t>
            </w:r>
          </w:p>
        </w:tc>
        <w:tc>
          <w:tcPr>
            <w:tcW w:w="195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Perovska 3, Pešćenica</w:t>
            </w:r>
          </w:p>
        </w:tc>
        <w:tc>
          <w:tcPr>
            <w:tcW w:w="1593"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 </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 </w:t>
            </w:r>
          </w:p>
        </w:tc>
        <w:tc>
          <w:tcPr>
            <w:tcW w:w="198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x</w:t>
            </w:r>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w:t>
            </w:r>
          </w:p>
        </w:tc>
      </w:tr>
      <w:tr w:rsidR="00EE49B2" w:rsidRPr="0058400C" w:rsidTr="00EE49B2">
        <w:trPr>
          <w:trHeight w:val="288"/>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6</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Zavičajni klub Joševica</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xml:space="preserve">Nikola Žarinac  </w:t>
            </w:r>
          </w:p>
        </w:tc>
        <w:tc>
          <w:tcPr>
            <w:tcW w:w="195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Joševica 19, Glina</w:t>
            </w:r>
          </w:p>
        </w:tc>
        <w:tc>
          <w:tcPr>
            <w:tcW w:w="1593"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044/882-255</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 </w:t>
            </w:r>
          </w:p>
        </w:tc>
        <w:tc>
          <w:tcPr>
            <w:tcW w:w="1984" w:type="dxa"/>
            <w:noWrap/>
            <w:hideMark/>
          </w:tcPr>
          <w:p w:rsidR="00EE49B2" w:rsidRPr="0058400C" w:rsidRDefault="00CE1FF9" w:rsidP="00952D5B">
            <w:pPr>
              <w:spacing w:line="240" w:lineRule="auto"/>
              <w:rPr>
                <w:rFonts w:eastAsia="Times New Roman" w:cs="Times New Roman"/>
                <w:sz w:val="20"/>
                <w:szCs w:val="20"/>
              </w:rPr>
            </w:pPr>
            <w:hyperlink r:id="rId29" w:history="1">
              <w:r w:rsidR="00EE49B2" w:rsidRPr="0058400C">
                <w:rPr>
                  <w:rFonts w:eastAsia="Times New Roman" w:cs="Times New Roman"/>
                  <w:sz w:val="20"/>
                  <w:szCs w:val="20"/>
                </w:rPr>
                <w:t>nikola.zarinac@gmail.com</w:t>
              </w:r>
            </w:hyperlink>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DA</w:t>
            </w:r>
          </w:p>
        </w:tc>
      </w:tr>
      <w:tr w:rsidR="00EE49B2" w:rsidRPr="0058400C" w:rsidTr="00EE49B2">
        <w:trPr>
          <w:trHeight w:val="576"/>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7</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SKD Prosvjeta, Mali Gradac</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Sanković Milica</w:t>
            </w:r>
          </w:p>
        </w:tc>
        <w:tc>
          <w:tcPr>
            <w:tcW w:w="195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Mali Gradac bb, Mali Gradac</w:t>
            </w:r>
          </w:p>
        </w:tc>
        <w:tc>
          <w:tcPr>
            <w:tcW w:w="1593"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044/893-064</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 </w:t>
            </w:r>
          </w:p>
        </w:tc>
        <w:tc>
          <w:tcPr>
            <w:tcW w:w="1984" w:type="dxa"/>
            <w:hideMark/>
          </w:tcPr>
          <w:p w:rsidR="00EE49B2" w:rsidRPr="0058400C" w:rsidRDefault="00CE1FF9" w:rsidP="00952D5B">
            <w:pPr>
              <w:spacing w:line="240" w:lineRule="auto"/>
              <w:rPr>
                <w:rFonts w:eastAsia="Times New Roman" w:cs="Times New Roman"/>
                <w:sz w:val="20"/>
                <w:szCs w:val="20"/>
              </w:rPr>
            </w:pPr>
            <w:hyperlink r:id="rId30" w:history="1">
              <w:r w:rsidR="00EE49B2" w:rsidRPr="0058400C">
                <w:rPr>
                  <w:rFonts w:eastAsia="Times New Roman" w:cs="Times New Roman"/>
                  <w:sz w:val="20"/>
                  <w:szCs w:val="20"/>
                </w:rPr>
                <w:t>milica.san01@gmail.com; skdprosvjetamaligradac@gmail.com</w:t>
              </w:r>
            </w:hyperlink>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DA</w:t>
            </w:r>
          </w:p>
        </w:tc>
      </w:tr>
      <w:tr w:rsidR="00EE49B2" w:rsidRPr="0058400C" w:rsidTr="00EE49B2">
        <w:trPr>
          <w:trHeight w:val="288"/>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8</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Udruga mladih „Novi svijet“, Luščani</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Svjetlana Grubješić</w:t>
            </w:r>
          </w:p>
        </w:tc>
        <w:tc>
          <w:tcPr>
            <w:tcW w:w="195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Luščani bb, Jabukovac</w:t>
            </w:r>
          </w:p>
        </w:tc>
        <w:tc>
          <w:tcPr>
            <w:tcW w:w="1593"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044/532-413</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091/4544-101</w:t>
            </w:r>
          </w:p>
        </w:tc>
        <w:tc>
          <w:tcPr>
            <w:tcW w:w="1984" w:type="dxa"/>
            <w:noWrap/>
            <w:hideMark/>
          </w:tcPr>
          <w:p w:rsidR="00EE49B2" w:rsidRPr="0058400C" w:rsidRDefault="00CE1FF9" w:rsidP="00952D5B">
            <w:pPr>
              <w:spacing w:line="240" w:lineRule="auto"/>
              <w:rPr>
                <w:rFonts w:eastAsia="Times New Roman" w:cs="Times New Roman"/>
                <w:sz w:val="20"/>
                <w:szCs w:val="20"/>
              </w:rPr>
            </w:pPr>
            <w:hyperlink r:id="rId31" w:history="1">
              <w:r w:rsidR="00EE49B2" w:rsidRPr="0058400C">
                <w:rPr>
                  <w:rFonts w:eastAsia="Times New Roman" w:cs="Times New Roman"/>
                  <w:sz w:val="20"/>
                  <w:szCs w:val="20"/>
                </w:rPr>
                <w:t>sgrubjesic@yahoo.com</w:t>
              </w:r>
            </w:hyperlink>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DA</w:t>
            </w:r>
          </w:p>
        </w:tc>
      </w:tr>
      <w:tr w:rsidR="00EE49B2" w:rsidRPr="0058400C" w:rsidTr="00EE49B2">
        <w:trPr>
          <w:trHeight w:val="288"/>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9</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Ribolovna udruga Petrinja</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xml:space="preserve">Vladimir Demetrović  </w:t>
            </w:r>
          </w:p>
        </w:tc>
        <w:tc>
          <w:tcPr>
            <w:tcW w:w="195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xml:space="preserve">A. Šenoe 10, Petrinja </w:t>
            </w:r>
          </w:p>
        </w:tc>
        <w:tc>
          <w:tcPr>
            <w:tcW w:w="1593"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 </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099/400-7539</w:t>
            </w:r>
          </w:p>
        </w:tc>
        <w:tc>
          <w:tcPr>
            <w:tcW w:w="1984" w:type="dxa"/>
            <w:noWrap/>
            <w:hideMark/>
          </w:tcPr>
          <w:p w:rsidR="00EE49B2" w:rsidRPr="0058400C" w:rsidRDefault="00CE1FF9" w:rsidP="00952D5B">
            <w:pPr>
              <w:spacing w:line="240" w:lineRule="auto"/>
              <w:rPr>
                <w:rFonts w:eastAsia="Times New Roman" w:cs="Times New Roman"/>
                <w:sz w:val="20"/>
                <w:szCs w:val="20"/>
              </w:rPr>
            </w:pPr>
            <w:hyperlink r:id="rId32" w:history="1">
              <w:r w:rsidR="00EE49B2" w:rsidRPr="0058400C">
                <w:rPr>
                  <w:rFonts w:eastAsia="Times New Roman" w:cs="Times New Roman"/>
                  <w:sz w:val="20"/>
                  <w:szCs w:val="20"/>
                </w:rPr>
                <w:t>demac@net.hr</w:t>
              </w:r>
            </w:hyperlink>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NE</w:t>
            </w:r>
          </w:p>
        </w:tc>
      </w:tr>
      <w:tr w:rsidR="00EE49B2" w:rsidRPr="0058400C" w:rsidTr="00EE49B2">
        <w:trPr>
          <w:trHeight w:val="288"/>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10</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HPD Zrin</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Ljiljana Štefulić</w:t>
            </w:r>
          </w:p>
        </w:tc>
        <w:tc>
          <w:tcPr>
            <w:tcW w:w="195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Turkulinova 9, Petrinja</w:t>
            </w:r>
          </w:p>
        </w:tc>
        <w:tc>
          <w:tcPr>
            <w:tcW w:w="1593"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 </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098/591-807</w:t>
            </w:r>
          </w:p>
        </w:tc>
        <w:tc>
          <w:tcPr>
            <w:tcW w:w="1984" w:type="dxa"/>
            <w:noWrap/>
            <w:hideMark/>
          </w:tcPr>
          <w:p w:rsidR="00EE49B2" w:rsidRPr="0058400C" w:rsidRDefault="00CE1FF9" w:rsidP="00952D5B">
            <w:pPr>
              <w:spacing w:line="240" w:lineRule="auto"/>
              <w:rPr>
                <w:rFonts w:eastAsia="Times New Roman" w:cs="Times New Roman"/>
                <w:sz w:val="20"/>
                <w:szCs w:val="20"/>
              </w:rPr>
            </w:pPr>
            <w:hyperlink r:id="rId33" w:history="1">
              <w:r w:rsidR="00EE49B2" w:rsidRPr="0058400C">
                <w:rPr>
                  <w:rFonts w:eastAsia="Times New Roman" w:cs="Times New Roman"/>
                  <w:sz w:val="20"/>
                  <w:szCs w:val="20"/>
                </w:rPr>
                <w:t>ljiljana.stefulic@gmail.com</w:t>
              </w:r>
            </w:hyperlink>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NE</w:t>
            </w:r>
          </w:p>
        </w:tc>
      </w:tr>
      <w:tr w:rsidR="00EE49B2" w:rsidRPr="0058400C" w:rsidTr="00EE49B2">
        <w:trPr>
          <w:trHeight w:val="288"/>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11</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Centar za ruralne inicijative</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Aleksandar Kojić</w:t>
            </w:r>
          </w:p>
        </w:tc>
        <w:tc>
          <w:tcPr>
            <w:tcW w:w="195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Klinac 15, Petrinja</w:t>
            </w:r>
          </w:p>
        </w:tc>
        <w:tc>
          <w:tcPr>
            <w:tcW w:w="1593"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044/815-194</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099/8111-582</w:t>
            </w:r>
          </w:p>
        </w:tc>
        <w:tc>
          <w:tcPr>
            <w:tcW w:w="1984" w:type="dxa"/>
            <w:hideMark/>
          </w:tcPr>
          <w:p w:rsidR="00EE49B2" w:rsidRPr="0058400C" w:rsidRDefault="00CE1FF9" w:rsidP="00952D5B">
            <w:pPr>
              <w:spacing w:line="240" w:lineRule="auto"/>
              <w:rPr>
                <w:rFonts w:eastAsia="Times New Roman" w:cs="Times New Roman"/>
                <w:sz w:val="20"/>
                <w:szCs w:val="20"/>
              </w:rPr>
            </w:pPr>
            <w:hyperlink r:id="rId34" w:history="1">
              <w:r w:rsidR="00EE49B2" w:rsidRPr="0058400C">
                <w:rPr>
                  <w:rFonts w:eastAsia="Times New Roman" w:cs="Times New Roman"/>
                  <w:sz w:val="20"/>
                  <w:szCs w:val="20"/>
                </w:rPr>
                <w:t>cri.klinac@gmail.com</w:t>
              </w:r>
            </w:hyperlink>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NE</w:t>
            </w:r>
          </w:p>
        </w:tc>
      </w:tr>
      <w:tr w:rsidR="00EE49B2" w:rsidRPr="0058400C" w:rsidTr="00EE49B2">
        <w:trPr>
          <w:trHeight w:val="576"/>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12</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Udruga IKS</w:t>
            </w:r>
          </w:p>
        </w:tc>
        <w:tc>
          <w:tcPr>
            <w:tcW w:w="1701" w:type="dxa"/>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Palma Miličević - zamj. Tamara Jovičić</w:t>
            </w:r>
          </w:p>
        </w:tc>
        <w:tc>
          <w:tcPr>
            <w:tcW w:w="1951" w:type="dxa"/>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Turkulinova 9, Petrinja</w:t>
            </w:r>
          </w:p>
        </w:tc>
        <w:tc>
          <w:tcPr>
            <w:tcW w:w="1593"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044/814-562</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099/8000-737</w:t>
            </w:r>
          </w:p>
        </w:tc>
        <w:tc>
          <w:tcPr>
            <w:tcW w:w="198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tamara@udrugaiks.hr; iks@udrugaiks.hr</w:t>
            </w:r>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DA</w:t>
            </w:r>
          </w:p>
        </w:tc>
      </w:tr>
      <w:tr w:rsidR="00EE49B2" w:rsidRPr="0058400C" w:rsidTr="00EE49B2">
        <w:trPr>
          <w:trHeight w:val="288"/>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13</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Pčelarska udruga Petrinja</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Matija Bučar</w:t>
            </w:r>
          </w:p>
        </w:tc>
        <w:tc>
          <w:tcPr>
            <w:tcW w:w="195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D. Careka 2/1, Petrinja</w:t>
            </w:r>
          </w:p>
        </w:tc>
        <w:tc>
          <w:tcPr>
            <w:tcW w:w="1593"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044/815-138</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 </w:t>
            </w:r>
          </w:p>
        </w:tc>
        <w:tc>
          <w:tcPr>
            <w:tcW w:w="1984" w:type="dxa"/>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djuro.juic1@sk.t-com.hr; petrinjski.pcelari@gmail.com</w:t>
            </w:r>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DA</w:t>
            </w:r>
          </w:p>
        </w:tc>
      </w:tr>
      <w:tr w:rsidR="00EE49B2" w:rsidRPr="0058400C" w:rsidTr="00EE49B2">
        <w:trPr>
          <w:trHeight w:val="288"/>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lastRenderedPageBreak/>
              <w:t>14</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Udruga za ekologiju i razvoj Put Kestena</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Đuro Juić</w:t>
            </w:r>
          </w:p>
        </w:tc>
        <w:tc>
          <w:tcPr>
            <w:tcW w:w="195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Gornja Bačuga 63, Petrinja</w:t>
            </w:r>
          </w:p>
        </w:tc>
        <w:tc>
          <w:tcPr>
            <w:tcW w:w="1593"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044/823-644</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 </w:t>
            </w:r>
          </w:p>
        </w:tc>
        <w:tc>
          <w:tcPr>
            <w:tcW w:w="198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djuro.juic1@sk.t-com.hr</w:t>
            </w:r>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DA</w:t>
            </w:r>
          </w:p>
        </w:tc>
      </w:tr>
      <w:tr w:rsidR="00EE49B2" w:rsidRPr="0058400C" w:rsidTr="00EE49B2">
        <w:trPr>
          <w:trHeight w:val="288"/>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15</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Zavičajno društvo Ušče Gline</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Pepo Cvetković</w:t>
            </w:r>
          </w:p>
        </w:tc>
        <w:tc>
          <w:tcPr>
            <w:tcW w:w="195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Donje Jame 11, Glina (M.Gupca 68 Pt)</w:t>
            </w:r>
          </w:p>
        </w:tc>
        <w:tc>
          <w:tcPr>
            <w:tcW w:w="1593"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 </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 </w:t>
            </w:r>
          </w:p>
        </w:tc>
        <w:tc>
          <w:tcPr>
            <w:tcW w:w="1984" w:type="dxa"/>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x</w:t>
            </w:r>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w:t>
            </w:r>
          </w:p>
        </w:tc>
      </w:tr>
      <w:tr w:rsidR="00EE49B2" w:rsidRPr="0058400C" w:rsidTr="00EE49B2">
        <w:trPr>
          <w:trHeight w:val="576"/>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16</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 xml:space="preserve">Udruga Zrinska Gora </w:t>
            </w:r>
          </w:p>
        </w:tc>
        <w:tc>
          <w:tcPr>
            <w:tcW w:w="1701" w:type="dxa"/>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Vladimir Čavrak - zamj. Ladislav Lazić</w:t>
            </w:r>
          </w:p>
        </w:tc>
        <w:tc>
          <w:tcPr>
            <w:tcW w:w="1951" w:type="dxa"/>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Augusta Šenoe 10, Petrinja</w:t>
            </w:r>
          </w:p>
        </w:tc>
        <w:tc>
          <w:tcPr>
            <w:tcW w:w="1593"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098/271-038</w:t>
            </w:r>
          </w:p>
        </w:tc>
        <w:tc>
          <w:tcPr>
            <w:tcW w:w="1984" w:type="dxa"/>
            <w:noWrap/>
            <w:hideMark/>
          </w:tcPr>
          <w:p w:rsidR="00EE49B2" w:rsidRPr="0058400C" w:rsidRDefault="00CE1FF9" w:rsidP="00952D5B">
            <w:pPr>
              <w:spacing w:line="240" w:lineRule="auto"/>
              <w:rPr>
                <w:rFonts w:eastAsia="Times New Roman" w:cs="Times New Roman"/>
                <w:sz w:val="20"/>
                <w:szCs w:val="20"/>
              </w:rPr>
            </w:pPr>
            <w:hyperlink r:id="rId35" w:history="1">
              <w:r w:rsidR="00EE49B2" w:rsidRPr="0058400C">
                <w:rPr>
                  <w:rFonts w:eastAsia="Times New Roman" w:cs="Times New Roman"/>
                  <w:sz w:val="20"/>
                  <w:szCs w:val="20"/>
                </w:rPr>
                <w:t>demac@net.hr</w:t>
              </w:r>
            </w:hyperlink>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NE</w:t>
            </w:r>
          </w:p>
        </w:tc>
      </w:tr>
      <w:tr w:rsidR="00EE49B2" w:rsidRPr="0058400C" w:rsidTr="00EE49B2">
        <w:trPr>
          <w:trHeight w:val="288"/>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17</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Udruga Sokolarstvo Petrinja</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Tomislav Cvar</w:t>
            </w:r>
          </w:p>
        </w:tc>
        <w:tc>
          <w:tcPr>
            <w:tcW w:w="1951" w:type="dxa"/>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Nova Drenčina 36, Nova Drenčina</w:t>
            </w:r>
          </w:p>
        </w:tc>
        <w:tc>
          <w:tcPr>
            <w:tcW w:w="1593"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098/975-5769</w:t>
            </w:r>
          </w:p>
        </w:tc>
        <w:tc>
          <w:tcPr>
            <w:tcW w:w="1984" w:type="dxa"/>
            <w:noWrap/>
            <w:hideMark/>
          </w:tcPr>
          <w:p w:rsidR="00EE49B2" w:rsidRPr="0058400C" w:rsidRDefault="00CE1FF9" w:rsidP="00952D5B">
            <w:pPr>
              <w:spacing w:line="240" w:lineRule="auto"/>
              <w:rPr>
                <w:rFonts w:eastAsia="Times New Roman" w:cs="Times New Roman"/>
                <w:sz w:val="20"/>
                <w:szCs w:val="20"/>
              </w:rPr>
            </w:pPr>
            <w:hyperlink r:id="rId36" w:history="1">
              <w:r w:rsidR="00EE49B2" w:rsidRPr="0058400C">
                <w:rPr>
                  <w:rFonts w:eastAsia="Times New Roman" w:cs="Times New Roman"/>
                  <w:sz w:val="20"/>
                  <w:szCs w:val="20"/>
                </w:rPr>
                <w:t>sokolarstvopetrinja@gmail.com </w:t>
              </w:r>
            </w:hyperlink>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DA</w:t>
            </w:r>
          </w:p>
        </w:tc>
      </w:tr>
      <w:tr w:rsidR="00EE49B2" w:rsidRPr="0058400C" w:rsidTr="00EE49B2">
        <w:trPr>
          <w:trHeight w:val="288"/>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18</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 xml:space="preserve">KUD Kolovrat, Lekenik </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xml:space="preserve">Marica Sigur </w:t>
            </w:r>
          </w:p>
        </w:tc>
        <w:tc>
          <w:tcPr>
            <w:tcW w:w="195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Zagrebačka 66, Lekenik</w:t>
            </w:r>
          </w:p>
        </w:tc>
        <w:tc>
          <w:tcPr>
            <w:tcW w:w="1593"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044/772-033</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099/6003-326</w:t>
            </w:r>
          </w:p>
        </w:tc>
        <w:tc>
          <w:tcPr>
            <w:tcW w:w="1984" w:type="dxa"/>
            <w:noWrap/>
            <w:hideMark/>
          </w:tcPr>
          <w:p w:rsidR="00EE49B2" w:rsidRPr="0058400C" w:rsidRDefault="00CE1FF9" w:rsidP="00952D5B">
            <w:pPr>
              <w:spacing w:line="240" w:lineRule="auto"/>
              <w:rPr>
                <w:rFonts w:eastAsia="Times New Roman" w:cs="Times New Roman"/>
                <w:sz w:val="20"/>
                <w:szCs w:val="20"/>
              </w:rPr>
            </w:pPr>
            <w:hyperlink r:id="rId37" w:history="1">
              <w:r w:rsidR="00EE49B2" w:rsidRPr="0058400C">
                <w:rPr>
                  <w:rFonts w:eastAsia="Times New Roman" w:cs="Times New Roman"/>
                  <w:sz w:val="20"/>
                  <w:szCs w:val="20"/>
                </w:rPr>
                <w:t>marica.sigur@gmail.com</w:t>
              </w:r>
            </w:hyperlink>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NE</w:t>
            </w:r>
          </w:p>
        </w:tc>
      </w:tr>
      <w:tr w:rsidR="00EE49B2" w:rsidRPr="0058400C" w:rsidTr="00EE49B2">
        <w:trPr>
          <w:trHeight w:val="288"/>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19</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 xml:space="preserve">Udruga Žena Vukojevac </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xml:space="preserve">Slavica Siebers </w:t>
            </w:r>
          </w:p>
        </w:tc>
        <w:tc>
          <w:tcPr>
            <w:tcW w:w="1951" w:type="dxa"/>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Donji Vukojevac 10/b, Vukojevac</w:t>
            </w:r>
          </w:p>
        </w:tc>
        <w:tc>
          <w:tcPr>
            <w:tcW w:w="1593"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044/732-013</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091/6003-336</w:t>
            </w:r>
          </w:p>
        </w:tc>
        <w:tc>
          <w:tcPr>
            <w:tcW w:w="1984" w:type="dxa"/>
            <w:noWrap/>
            <w:hideMark/>
          </w:tcPr>
          <w:p w:rsidR="00EE49B2" w:rsidRPr="0058400C" w:rsidRDefault="00CE1FF9" w:rsidP="00952D5B">
            <w:pPr>
              <w:spacing w:line="240" w:lineRule="auto"/>
              <w:rPr>
                <w:rFonts w:eastAsia="Times New Roman" w:cs="Times New Roman"/>
                <w:sz w:val="20"/>
                <w:szCs w:val="20"/>
              </w:rPr>
            </w:pPr>
            <w:hyperlink r:id="rId38" w:history="1">
              <w:r w:rsidR="00EE49B2" w:rsidRPr="0058400C">
                <w:rPr>
                  <w:rFonts w:eastAsia="Times New Roman" w:cs="Times New Roman"/>
                  <w:sz w:val="20"/>
                  <w:szCs w:val="20"/>
                </w:rPr>
                <w:t>slavica.siebers@gmail.com</w:t>
              </w:r>
            </w:hyperlink>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DA</w:t>
            </w:r>
          </w:p>
        </w:tc>
      </w:tr>
      <w:tr w:rsidR="00EE49B2" w:rsidRPr="0058400C" w:rsidTr="00EE49B2">
        <w:trPr>
          <w:trHeight w:val="288"/>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20</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Radio klub Lekenik</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Ivan Voraček</w:t>
            </w:r>
          </w:p>
        </w:tc>
        <w:tc>
          <w:tcPr>
            <w:tcW w:w="195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Zagrebačka 66, Lekenik</w:t>
            </w:r>
          </w:p>
        </w:tc>
        <w:tc>
          <w:tcPr>
            <w:tcW w:w="1593"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044/772-447</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 </w:t>
            </w:r>
          </w:p>
        </w:tc>
        <w:tc>
          <w:tcPr>
            <w:tcW w:w="1984" w:type="dxa"/>
            <w:noWrap/>
            <w:hideMark/>
          </w:tcPr>
          <w:p w:rsidR="00EE49B2" w:rsidRPr="0058400C" w:rsidRDefault="00CE1FF9" w:rsidP="00952D5B">
            <w:pPr>
              <w:spacing w:line="240" w:lineRule="auto"/>
              <w:rPr>
                <w:rFonts w:eastAsia="Times New Roman" w:cs="Times New Roman"/>
                <w:sz w:val="20"/>
                <w:szCs w:val="20"/>
              </w:rPr>
            </w:pPr>
            <w:hyperlink r:id="rId39" w:history="1">
              <w:r w:rsidR="00EE49B2" w:rsidRPr="0058400C">
                <w:rPr>
                  <w:rFonts w:eastAsia="Times New Roman" w:cs="Times New Roman"/>
                  <w:sz w:val="20"/>
                  <w:szCs w:val="20"/>
                </w:rPr>
                <w:t>ivoracek@gmail.com</w:t>
              </w:r>
            </w:hyperlink>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DA</w:t>
            </w:r>
          </w:p>
        </w:tc>
      </w:tr>
      <w:tr w:rsidR="00EE49B2" w:rsidRPr="0058400C" w:rsidTr="00EE49B2">
        <w:trPr>
          <w:trHeight w:val="288"/>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21</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Udruga umirovljenika općine Lekenik</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Ivan Kocijan</w:t>
            </w:r>
          </w:p>
        </w:tc>
        <w:tc>
          <w:tcPr>
            <w:tcW w:w="195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Zagrebačka 66, Lekenik</w:t>
            </w:r>
          </w:p>
        </w:tc>
        <w:tc>
          <w:tcPr>
            <w:tcW w:w="1593"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044/772-280</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098/1727-022</w:t>
            </w:r>
          </w:p>
        </w:tc>
        <w:tc>
          <w:tcPr>
            <w:tcW w:w="1984" w:type="dxa"/>
            <w:noWrap/>
            <w:hideMark/>
          </w:tcPr>
          <w:p w:rsidR="00EE49B2" w:rsidRPr="0058400C" w:rsidRDefault="00CE1FF9" w:rsidP="00952D5B">
            <w:pPr>
              <w:spacing w:line="240" w:lineRule="auto"/>
              <w:rPr>
                <w:rFonts w:eastAsia="Times New Roman" w:cs="Times New Roman"/>
                <w:sz w:val="20"/>
                <w:szCs w:val="20"/>
              </w:rPr>
            </w:pPr>
            <w:hyperlink r:id="rId40" w:history="1">
              <w:r w:rsidR="00EE49B2" w:rsidRPr="0058400C">
                <w:rPr>
                  <w:rFonts w:eastAsia="Times New Roman" w:cs="Times New Roman"/>
                  <w:sz w:val="20"/>
                  <w:szCs w:val="20"/>
                </w:rPr>
                <w:t>kocijan.ivan@xemail.de</w:t>
              </w:r>
            </w:hyperlink>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DA</w:t>
            </w:r>
          </w:p>
        </w:tc>
      </w:tr>
      <w:tr w:rsidR="00EE49B2" w:rsidRPr="0058400C" w:rsidTr="00EE49B2">
        <w:trPr>
          <w:trHeight w:val="288"/>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22</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 xml:space="preserve">I.F.G. Tamburica, Vukojevac </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Ljuban Umičević</w:t>
            </w:r>
          </w:p>
        </w:tc>
        <w:tc>
          <w:tcPr>
            <w:tcW w:w="1951" w:type="dxa"/>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Donji Vukojevac 92, Vukojevac</w:t>
            </w:r>
          </w:p>
        </w:tc>
        <w:tc>
          <w:tcPr>
            <w:tcW w:w="1593"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044/732-119</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091/9321-016</w:t>
            </w:r>
          </w:p>
        </w:tc>
        <w:tc>
          <w:tcPr>
            <w:tcW w:w="198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ifgtamburica@net.hr</w:t>
            </w:r>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DA</w:t>
            </w:r>
          </w:p>
        </w:tc>
      </w:tr>
      <w:tr w:rsidR="00EE49B2" w:rsidRPr="0058400C" w:rsidTr="00EE49B2">
        <w:trPr>
          <w:trHeight w:val="288"/>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23</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Udruga osoba s invaliditetom SMŽ</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Aleksandra Milković</w:t>
            </w:r>
          </w:p>
        </w:tc>
        <w:tc>
          <w:tcPr>
            <w:tcW w:w="195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J. Babić 18,  Petrinja</w:t>
            </w:r>
          </w:p>
        </w:tc>
        <w:tc>
          <w:tcPr>
            <w:tcW w:w="1593"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044/719-482</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091/4050-530</w:t>
            </w:r>
          </w:p>
        </w:tc>
        <w:tc>
          <w:tcPr>
            <w:tcW w:w="198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xml:space="preserve"> petrinja@uosismz.hr </w:t>
            </w:r>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DA</w:t>
            </w:r>
          </w:p>
        </w:tc>
      </w:tr>
      <w:tr w:rsidR="00EE49B2" w:rsidRPr="0058400C" w:rsidTr="00EE49B2">
        <w:trPr>
          <w:trHeight w:val="288"/>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24</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Udruga za razvoj BANICA</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Josipa Tonković</w:t>
            </w:r>
          </w:p>
        </w:tc>
        <w:tc>
          <w:tcPr>
            <w:tcW w:w="195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xml:space="preserve">Veliki Šušnjar 8, Petrinja </w:t>
            </w:r>
          </w:p>
        </w:tc>
        <w:tc>
          <w:tcPr>
            <w:tcW w:w="1593"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044/826-005</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 </w:t>
            </w:r>
          </w:p>
        </w:tc>
        <w:tc>
          <w:tcPr>
            <w:tcW w:w="198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xml:space="preserve">banica.udruga@gmail.com </w:t>
            </w:r>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DA</w:t>
            </w:r>
          </w:p>
        </w:tc>
      </w:tr>
      <w:tr w:rsidR="00EE49B2" w:rsidRPr="0058400C" w:rsidTr="00EE49B2">
        <w:trPr>
          <w:trHeight w:val="576"/>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25</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Udruga vinara i vinogradara Petrinje</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Zlatko Sigur</w:t>
            </w:r>
          </w:p>
        </w:tc>
        <w:tc>
          <w:tcPr>
            <w:tcW w:w="1951" w:type="dxa"/>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xml:space="preserve">Josipa Šokčevića 3, Petrinja </w:t>
            </w:r>
          </w:p>
        </w:tc>
        <w:tc>
          <w:tcPr>
            <w:tcW w:w="1593"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 </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 </w:t>
            </w:r>
          </w:p>
        </w:tc>
        <w:tc>
          <w:tcPr>
            <w:tcW w:w="198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ljiljana.sigur@gmail.com</w:t>
            </w:r>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NE</w:t>
            </w:r>
          </w:p>
        </w:tc>
      </w:tr>
      <w:tr w:rsidR="00EE49B2" w:rsidRPr="0058400C" w:rsidTr="00EE49B2">
        <w:trPr>
          <w:trHeight w:val="288"/>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26</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DVD Lekenik</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Goran Žitvaj</w:t>
            </w:r>
          </w:p>
        </w:tc>
        <w:tc>
          <w:tcPr>
            <w:tcW w:w="195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Zagrebačka 64 A, Lekenik</w:t>
            </w:r>
          </w:p>
        </w:tc>
        <w:tc>
          <w:tcPr>
            <w:tcW w:w="1593"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044/772-395</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 </w:t>
            </w:r>
          </w:p>
        </w:tc>
        <w:tc>
          <w:tcPr>
            <w:tcW w:w="1984" w:type="dxa"/>
            <w:noWrap/>
            <w:hideMark/>
          </w:tcPr>
          <w:p w:rsidR="00EE49B2" w:rsidRPr="0058400C" w:rsidRDefault="00CE1FF9" w:rsidP="00952D5B">
            <w:pPr>
              <w:spacing w:line="240" w:lineRule="auto"/>
              <w:rPr>
                <w:rFonts w:eastAsia="Times New Roman" w:cs="Times New Roman"/>
                <w:sz w:val="20"/>
                <w:szCs w:val="20"/>
              </w:rPr>
            </w:pPr>
            <w:hyperlink r:id="rId41" w:history="1">
              <w:r w:rsidR="00EE49B2" w:rsidRPr="0058400C">
                <w:rPr>
                  <w:rFonts w:eastAsia="Times New Roman" w:cs="Times New Roman"/>
                  <w:sz w:val="20"/>
                  <w:szCs w:val="20"/>
                </w:rPr>
                <w:t>dvd.lekenik@gmail.com</w:t>
              </w:r>
            </w:hyperlink>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NE</w:t>
            </w:r>
          </w:p>
        </w:tc>
      </w:tr>
      <w:tr w:rsidR="00EE49B2" w:rsidRPr="0058400C" w:rsidTr="00EE49B2">
        <w:trPr>
          <w:trHeight w:val="288"/>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27</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 xml:space="preserve">Udruga Suvenir </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Nikica Dumbović</w:t>
            </w:r>
          </w:p>
        </w:tc>
        <w:tc>
          <w:tcPr>
            <w:tcW w:w="195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xml:space="preserve">Staro Pračno 20, Sisak </w:t>
            </w:r>
          </w:p>
        </w:tc>
        <w:tc>
          <w:tcPr>
            <w:tcW w:w="1593"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 </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098-945-2810</w:t>
            </w:r>
          </w:p>
        </w:tc>
        <w:tc>
          <w:tcPr>
            <w:tcW w:w="198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udruga.suvenir@gmail.com</w:t>
            </w:r>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DA</w:t>
            </w:r>
          </w:p>
        </w:tc>
      </w:tr>
      <w:tr w:rsidR="00EE49B2" w:rsidRPr="0058400C" w:rsidTr="00EE49B2">
        <w:trPr>
          <w:trHeight w:val="288"/>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28</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 xml:space="preserve">Udruga Kupa A.M.J. </w:t>
            </w:r>
          </w:p>
        </w:tc>
        <w:tc>
          <w:tcPr>
            <w:tcW w:w="1701" w:type="dxa"/>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Damir Kucek</w:t>
            </w:r>
          </w:p>
        </w:tc>
        <w:tc>
          <w:tcPr>
            <w:tcW w:w="1951" w:type="dxa"/>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Ante Starčevića bb, Mošćenica</w:t>
            </w:r>
          </w:p>
        </w:tc>
        <w:tc>
          <w:tcPr>
            <w:tcW w:w="1593"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 </w:t>
            </w:r>
          </w:p>
        </w:tc>
        <w:tc>
          <w:tcPr>
            <w:tcW w:w="198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kucekdamir@gmail.com</w:t>
            </w:r>
          </w:p>
        </w:tc>
        <w:tc>
          <w:tcPr>
            <w:tcW w:w="1134"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NE</w:t>
            </w:r>
          </w:p>
        </w:tc>
      </w:tr>
      <w:tr w:rsidR="00EE49B2" w:rsidRPr="0058400C" w:rsidTr="00EE49B2">
        <w:trPr>
          <w:trHeight w:val="288"/>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29</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Udruga Pomoć starijim osobama</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xml:space="preserve">Goranka Vuić </w:t>
            </w:r>
          </w:p>
        </w:tc>
        <w:tc>
          <w:tcPr>
            <w:tcW w:w="195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Nazorova 16, Petrinja</w:t>
            </w:r>
          </w:p>
        </w:tc>
        <w:tc>
          <w:tcPr>
            <w:tcW w:w="1593"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099/224-4002</w:t>
            </w:r>
          </w:p>
        </w:tc>
        <w:tc>
          <w:tcPr>
            <w:tcW w:w="198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pso.petrinja@net.hr</w:t>
            </w:r>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DA</w:t>
            </w:r>
          </w:p>
        </w:tc>
      </w:tr>
      <w:tr w:rsidR="00EE49B2" w:rsidRPr="0058400C" w:rsidTr="00EE49B2">
        <w:trPr>
          <w:trHeight w:val="288"/>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30</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Gradsko društvo Crveni križ Glina</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Antun Šogorić</w:t>
            </w:r>
          </w:p>
        </w:tc>
        <w:tc>
          <w:tcPr>
            <w:tcW w:w="195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Frankopanska 1, Glina</w:t>
            </w:r>
          </w:p>
        </w:tc>
        <w:tc>
          <w:tcPr>
            <w:tcW w:w="1593"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044/882-027</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w:t>
            </w:r>
          </w:p>
        </w:tc>
        <w:tc>
          <w:tcPr>
            <w:tcW w:w="198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crveni.kriz.glina@sk.t-com.hr</w:t>
            </w:r>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DA</w:t>
            </w:r>
          </w:p>
        </w:tc>
      </w:tr>
      <w:tr w:rsidR="00EE49B2" w:rsidRPr="0058400C" w:rsidTr="00EE49B2">
        <w:trPr>
          <w:trHeight w:val="288"/>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31</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Udruga gljivara "Kraljevka" Glina</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Stevo Benić</w:t>
            </w:r>
          </w:p>
        </w:tc>
        <w:tc>
          <w:tcPr>
            <w:tcW w:w="195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Hrvatskog proljeća 21</w:t>
            </w:r>
          </w:p>
        </w:tc>
        <w:tc>
          <w:tcPr>
            <w:tcW w:w="1593"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098/1942-124(Mato)</w:t>
            </w:r>
          </w:p>
        </w:tc>
        <w:tc>
          <w:tcPr>
            <w:tcW w:w="198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udruga.kraljevka@yahoo.com</w:t>
            </w:r>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DA</w:t>
            </w:r>
          </w:p>
        </w:tc>
      </w:tr>
      <w:tr w:rsidR="00EE49B2" w:rsidRPr="0058400C" w:rsidTr="00EE49B2">
        <w:trPr>
          <w:trHeight w:val="288"/>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lastRenderedPageBreak/>
              <w:t>32</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Udruga Jukinac</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Josip Gregurić</w:t>
            </w:r>
          </w:p>
        </w:tc>
        <w:tc>
          <w:tcPr>
            <w:tcW w:w="195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Jukinačka 41, Glina</w:t>
            </w:r>
          </w:p>
        </w:tc>
        <w:tc>
          <w:tcPr>
            <w:tcW w:w="1593"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 </w:t>
            </w:r>
          </w:p>
        </w:tc>
        <w:tc>
          <w:tcPr>
            <w:tcW w:w="198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x</w:t>
            </w:r>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w:t>
            </w:r>
          </w:p>
        </w:tc>
      </w:tr>
      <w:tr w:rsidR="00EE49B2" w:rsidRPr="0058400C" w:rsidTr="00EE49B2">
        <w:trPr>
          <w:trHeight w:val="288"/>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33</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DVD Dužica</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Marin Čačić</w:t>
            </w:r>
          </w:p>
        </w:tc>
        <w:tc>
          <w:tcPr>
            <w:tcW w:w="195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Dužica 50, Lekenik</w:t>
            </w:r>
          </w:p>
        </w:tc>
        <w:tc>
          <w:tcPr>
            <w:tcW w:w="1593"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 </w:t>
            </w:r>
          </w:p>
        </w:tc>
        <w:tc>
          <w:tcPr>
            <w:tcW w:w="198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x</w:t>
            </w:r>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w:t>
            </w:r>
          </w:p>
        </w:tc>
      </w:tr>
      <w:tr w:rsidR="00EE49B2" w:rsidRPr="0058400C" w:rsidTr="00EE49B2">
        <w:trPr>
          <w:trHeight w:val="288"/>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34</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DVD Okuje</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Ivan Brozović</w:t>
            </w:r>
          </w:p>
        </w:tc>
        <w:tc>
          <w:tcPr>
            <w:tcW w:w="195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Okuje 62, Velika Gorica</w:t>
            </w:r>
          </w:p>
        </w:tc>
        <w:tc>
          <w:tcPr>
            <w:tcW w:w="1593"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xml:space="preserve"> </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 </w:t>
            </w:r>
          </w:p>
        </w:tc>
        <w:tc>
          <w:tcPr>
            <w:tcW w:w="198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x</w:t>
            </w:r>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w:t>
            </w:r>
          </w:p>
        </w:tc>
      </w:tr>
      <w:tr w:rsidR="00EE49B2" w:rsidRPr="0058400C" w:rsidTr="00EE49B2">
        <w:trPr>
          <w:trHeight w:val="288"/>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35</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Plemenita Općina Turopoljska</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Tomislav Brebrić</w:t>
            </w:r>
          </w:p>
        </w:tc>
        <w:tc>
          <w:tcPr>
            <w:tcW w:w="195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Zagrebačka 37, Velika Gorica</w:t>
            </w:r>
          </w:p>
        </w:tc>
        <w:tc>
          <w:tcPr>
            <w:tcW w:w="1593"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 </w:t>
            </w:r>
          </w:p>
        </w:tc>
        <w:tc>
          <w:tcPr>
            <w:tcW w:w="198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tbrebric@yahoo.com</w:t>
            </w:r>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w:t>
            </w:r>
          </w:p>
        </w:tc>
      </w:tr>
      <w:tr w:rsidR="00EE49B2" w:rsidRPr="0058400C" w:rsidTr="00EE49B2">
        <w:trPr>
          <w:trHeight w:val="288"/>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36</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Udruga žena Ogulinec</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Nada Kološa</w:t>
            </w:r>
          </w:p>
        </w:tc>
        <w:tc>
          <w:tcPr>
            <w:tcW w:w="195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Zavrtnica 3, Ogulinec</w:t>
            </w:r>
          </w:p>
        </w:tc>
        <w:tc>
          <w:tcPr>
            <w:tcW w:w="1593"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098/700-822</w:t>
            </w:r>
          </w:p>
        </w:tc>
        <w:tc>
          <w:tcPr>
            <w:tcW w:w="198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udruga.zenaogulinec@gmail.com  nadica.kolosa2@gmail.com</w:t>
            </w:r>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w:t>
            </w:r>
          </w:p>
        </w:tc>
      </w:tr>
      <w:tr w:rsidR="00EE49B2" w:rsidRPr="0058400C" w:rsidTr="00EE49B2">
        <w:trPr>
          <w:trHeight w:val="288"/>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37</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HKUD Mošćenica</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Jasna Bosnić</w:t>
            </w:r>
          </w:p>
        </w:tc>
        <w:tc>
          <w:tcPr>
            <w:tcW w:w="195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Ante Starčevića 124, Mošćenica</w:t>
            </w:r>
          </w:p>
        </w:tc>
        <w:tc>
          <w:tcPr>
            <w:tcW w:w="1593"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 </w:t>
            </w:r>
          </w:p>
        </w:tc>
        <w:tc>
          <w:tcPr>
            <w:tcW w:w="198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x</w:t>
            </w:r>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w:t>
            </w:r>
          </w:p>
        </w:tc>
      </w:tr>
      <w:tr w:rsidR="00EE49B2" w:rsidRPr="0058400C" w:rsidTr="00EE49B2">
        <w:trPr>
          <w:trHeight w:val="288"/>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38</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NK Klas Mičevec</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Petar Rebernišak</w:t>
            </w:r>
          </w:p>
        </w:tc>
        <w:tc>
          <w:tcPr>
            <w:tcW w:w="195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Sv.Benedikta 1, Mičevec</w:t>
            </w:r>
          </w:p>
        </w:tc>
        <w:tc>
          <w:tcPr>
            <w:tcW w:w="1593"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 </w:t>
            </w:r>
          </w:p>
        </w:tc>
        <w:tc>
          <w:tcPr>
            <w:tcW w:w="198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petar.rebernisak@sps.hr</w:t>
            </w:r>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w:t>
            </w:r>
          </w:p>
        </w:tc>
      </w:tr>
      <w:tr w:rsidR="00EE49B2" w:rsidRPr="0058400C" w:rsidTr="00EE49B2">
        <w:trPr>
          <w:trHeight w:val="288"/>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39</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 xml:space="preserve">KKK Odra </w:t>
            </w:r>
          </w:p>
        </w:tc>
        <w:tc>
          <w:tcPr>
            <w:tcW w:w="1701" w:type="dxa"/>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Ivica Fritz</w:t>
            </w:r>
          </w:p>
        </w:tc>
        <w:tc>
          <w:tcPr>
            <w:tcW w:w="1951" w:type="dxa"/>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Ulica 1. Svibnja bb Sisak</w:t>
            </w:r>
          </w:p>
        </w:tc>
        <w:tc>
          <w:tcPr>
            <w:tcW w:w="1593"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 </w:t>
            </w:r>
          </w:p>
        </w:tc>
        <w:tc>
          <w:tcPr>
            <w:tcW w:w="198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kkrkodra@gmail.com</w:t>
            </w:r>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w:t>
            </w:r>
          </w:p>
        </w:tc>
      </w:tr>
      <w:tr w:rsidR="00EE49B2" w:rsidRPr="0058400C" w:rsidTr="00EE49B2">
        <w:trPr>
          <w:trHeight w:val="288"/>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40</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Udruga "Naš Život" Petrinja</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Radmila Vlak</w:t>
            </w:r>
          </w:p>
        </w:tc>
        <w:tc>
          <w:tcPr>
            <w:tcW w:w="195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S.Radića 22, Petrinja</w:t>
            </w:r>
          </w:p>
        </w:tc>
        <w:tc>
          <w:tcPr>
            <w:tcW w:w="1593"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 </w:t>
            </w:r>
          </w:p>
        </w:tc>
        <w:tc>
          <w:tcPr>
            <w:tcW w:w="198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xml:space="preserve">udruga@nas-zivot.hr </w:t>
            </w:r>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w:t>
            </w:r>
          </w:p>
        </w:tc>
      </w:tr>
      <w:tr w:rsidR="00EE49B2" w:rsidRPr="0058400C" w:rsidTr="00EE49B2">
        <w:trPr>
          <w:trHeight w:val="288"/>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41</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Zavičajno društvo sv.Josip Cerje</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Željko Smuđ</w:t>
            </w:r>
          </w:p>
        </w:tc>
        <w:tc>
          <w:tcPr>
            <w:tcW w:w="195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Cerje Letovanićko bb, 44272 Lekenik</w:t>
            </w:r>
          </w:p>
        </w:tc>
        <w:tc>
          <w:tcPr>
            <w:tcW w:w="1593"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 </w:t>
            </w:r>
          </w:p>
        </w:tc>
        <w:tc>
          <w:tcPr>
            <w:tcW w:w="1984" w:type="dxa"/>
            <w:noWrap/>
            <w:hideMark/>
          </w:tcPr>
          <w:p w:rsidR="00EE49B2" w:rsidRPr="0058400C" w:rsidRDefault="00EE49B2" w:rsidP="00952D5B">
            <w:pPr>
              <w:spacing w:line="240" w:lineRule="auto"/>
              <w:jc w:val="center"/>
              <w:rPr>
                <w:rFonts w:eastAsia="Times New Roman" w:cs="Times New Roman"/>
                <w:sz w:val="20"/>
                <w:szCs w:val="20"/>
              </w:rPr>
            </w:pPr>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w:t>
            </w:r>
          </w:p>
        </w:tc>
      </w:tr>
      <w:tr w:rsidR="00EE49B2" w:rsidRPr="0058400C" w:rsidTr="00EE49B2">
        <w:trPr>
          <w:trHeight w:val="288"/>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42</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Udruga vinogradara i voćara Sveti Bartol</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Tomislav Kasaić</w:t>
            </w:r>
          </w:p>
        </w:tc>
        <w:tc>
          <w:tcPr>
            <w:tcW w:w="195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Letovanić bb</w:t>
            </w:r>
          </w:p>
        </w:tc>
        <w:tc>
          <w:tcPr>
            <w:tcW w:w="1593"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 </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w:t>
            </w:r>
          </w:p>
        </w:tc>
        <w:tc>
          <w:tcPr>
            <w:tcW w:w="198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w:t>
            </w:r>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w:t>
            </w:r>
          </w:p>
        </w:tc>
      </w:tr>
      <w:tr w:rsidR="00EE49B2" w:rsidRPr="0058400C" w:rsidTr="00EE49B2">
        <w:trPr>
          <w:trHeight w:val="288"/>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43</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HKUD Poculica</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Đurđica Kasajić</w:t>
            </w:r>
          </w:p>
        </w:tc>
        <w:tc>
          <w:tcPr>
            <w:tcW w:w="195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Letovanić 65</w:t>
            </w:r>
          </w:p>
        </w:tc>
        <w:tc>
          <w:tcPr>
            <w:tcW w:w="1593"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 </w:t>
            </w:r>
          </w:p>
        </w:tc>
        <w:tc>
          <w:tcPr>
            <w:tcW w:w="198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w:t>
            </w:r>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w:t>
            </w:r>
          </w:p>
        </w:tc>
      </w:tr>
      <w:tr w:rsidR="00EE49B2" w:rsidRPr="0058400C" w:rsidTr="00EE49B2">
        <w:trPr>
          <w:trHeight w:val="288"/>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44</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Ogranak seljačke sloge Buševec</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Dubravko Katulić</w:t>
            </w:r>
          </w:p>
        </w:tc>
        <w:tc>
          <w:tcPr>
            <w:tcW w:w="195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Trg Seljačka sloge 9</w:t>
            </w:r>
          </w:p>
        </w:tc>
        <w:tc>
          <w:tcPr>
            <w:tcW w:w="1593"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01/6255 001</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 </w:t>
            </w:r>
          </w:p>
        </w:tc>
        <w:tc>
          <w:tcPr>
            <w:tcW w:w="1984" w:type="dxa"/>
            <w:noWrap/>
            <w:hideMark/>
          </w:tcPr>
          <w:p w:rsidR="00EE49B2" w:rsidRPr="0058400C" w:rsidRDefault="00CE1FF9" w:rsidP="00952D5B">
            <w:pPr>
              <w:spacing w:line="240" w:lineRule="auto"/>
              <w:rPr>
                <w:rFonts w:eastAsia="Times New Roman" w:cs="Times New Roman"/>
                <w:sz w:val="20"/>
                <w:szCs w:val="20"/>
              </w:rPr>
            </w:pPr>
            <w:hyperlink r:id="rId42" w:history="1">
              <w:r w:rsidR="00EE49B2" w:rsidRPr="0058400C">
                <w:rPr>
                  <w:rFonts w:eastAsia="Times New Roman" w:cs="Times New Roman"/>
                  <w:sz w:val="20"/>
                  <w:szCs w:val="20"/>
                </w:rPr>
                <w:t>oss.busevec@oss-busevec.hr</w:t>
              </w:r>
            </w:hyperlink>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w:t>
            </w:r>
          </w:p>
        </w:tc>
      </w:tr>
      <w:tr w:rsidR="00EE49B2" w:rsidRPr="0058400C" w:rsidTr="00EE49B2">
        <w:trPr>
          <w:trHeight w:val="288"/>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45</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 xml:space="preserve">Zajednica športskih udruga i klubova Općine Lekenik </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Božidar Antolec</w:t>
            </w:r>
          </w:p>
        </w:tc>
        <w:tc>
          <w:tcPr>
            <w:tcW w:w="195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Zagrebača 44, Lekenik</w:t>
            </w:r>
          </w:p>
        </w:tc>
        <w:tc>
          <w:tcPr>
            <w:tcW w:w="1593"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 </w:t>
            </w:r>
          </w:p>
        </w:tc>
        <w:tc>
          <w:tcPr>
            <w:tcW w:w="1984" w:type="dxa"/>
            <w:noWrap/>
            <w:hideMark/>
          </w:tcPr>
          <w:p w:rsidR="00EE49B2" w:rsidRPr="0058400C" w:rsidRDefault="00CE1FF9" w:rsidP="00952D5B">
            <w:pPr>
              <w:spacing w:line="240" w:lineRule="auto"/>
              <w:rPr>
                <w:rFonts w:eastAsia="Times New Roman" w:cs="Times New Roman"/>
                <w:sz w:val="20"/>
                <w:szCs w:val="20"/>
              </w:rPr>
            </w:pPr>
            <w:hyperlink r:id="rId43" w:history="1">
              <w:r w:rsidR="00EE49B2" w:rsidRPr="0058400C">
                <w:rPr>
                  <w:rFonts w:eastAsia="Times New Roman" w:cs="Times New Roman"/>
                  <w:sz w:val="20"/>
                  <w:szCs w:val="20"/>
                </w:rPr>
                <w:t>kontakt@tzo-lekenik.hr</w:t>
              </w:r>
            </w:hyperlink>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w:t>
            </w:r>
          </w:p>
        </w:tc>
      </w:tr>
      <w:tr w:rsidR="00EE49B2" w:rsidRPr="0058400C" w:rsidTr="00EE49B2">
        <w:trPr>
          <w:trHeight w:val="288"/>
        </w:trPr>
        <w:tc>
          <w:tcPr>
            <w:tcW w:w="704"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46</w:t>
            </w:r>
          </w:p>
        </w:tc>
        <w:tc>
          <w:tcPr>
            <w:tcW w:w="2835" w:type="dxa"/>
            <w:noWrap/>
            <w:hideMark/>
          </w:tcPr>
          <w:p w:rsidR="00EE49B2" w:rsidRPr="0058400C" w:rsidRDefault="00EE49B2" w:rsidP="00952D5B">
            <w:pPr>
              <w:spacing w:line="240" w:lineRule="auto"/>
              <w:rPr>
                <w:rFonts w:eastAsia="Times New Roman" w:cs="Times New Roman"/>
                <w:b/>
                <w:bCs/>
                <w:sz w:val="20"/>
                <w:szCs w:val="20"/>
              </w:rPr>
            </w:pPr>
            <w:r w:rsidRPr="0058400C">
              <w:rPr>
                <w:rFonts w:eastAsia="Times New Roman" w:cs="Times New Roman"/>
                <w:b/>
                <w:bCs/>
                <w:sz w:val="20"/>
                <w:szCs w:val="20"/>
              </w:rPr>
              <w:t xml:space="preserve">Zajednica športskih udruga i klubova Općine Lekenik </w:t>
            </w:r>
          </w:p>
        </w:tc>
        <w:tc>
          <w:tcPr>
            <w:tcW w:w="170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w:t>
            </w:r>
          </w:p>
        </w:tc>
        <w:tc>
          <w:tcPr>
            <w:tcW w:w="1951"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w:t>
            </w:r>
          </w:p>
        </w:tc>
        <w:tc>
          <w:tcPr>
            <w:tcW w:w="1593"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w:t>
            </w:r>
          </w:p>
        </w:tc>
        <w:tc>
          <w:tcPr>
            <w:tcW w:w="1701" w:type="dxa"/>
            <w:noWrap/>
            <w:hideMark/>
          </w:tcPr>
          <w:p w:rsidR="00EE49B2" w:rsidRPr="0058400C" w:rsidRDefault="00EE49B2" w:rsidP="00952D5B">
            <w:pPr>
              <w:spacing w:line="240" w:lineRule="auto"/>
              <w:jc w:val="center"/>
              <w:rPr>
                <w:rFonts w:eastAsia="Times New Roman" w:cs="Times New Roman"/>
                <w:sz w:val="20"/>
                <w:szCs w:val="20"/>
              </w:rPr>
            </w:pPr>
            <w:r w:rsidRPr="0058400C">
              <w:rPr>
                <w:rFonts w:eastAsia="Times New Roman" w:cs="Times New Roman"/>
                <w:sz w:val="20"/>
                <w:szCs w:val="20"/>
              </w:rPr>
              <w:t> </w:t>
            </w:r>
          </w:p>
        </w:tc>
        <w:tc>
          <w:tcPr>
            <w:tcW w:w="198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w:t>
            </w:r>
          </w:p>
        </w:tc>
        <w:tc>
          <w:tcPr>
            <w:tcW w:w="1134" w:type="dxa"/>
            <w:noWrap/>
            <w:hideMark/>
          </w:tcPr>
          <w:p w:rsidR="00EE49B2" w:rsidRPr="0058400C" w:rsidRDefault="00EE49B2" w:rsidP="00952D5B">
            <w:pPr>
              <w:spacing w:line="240" w:lineRule="auto"/>
              <w:rPr>
                <w:rFonts w:eastAsia="Times New Roman" w:cs="Times New Roman"/>
                <w:sz w:val="20"/>
                <w:szCs w:val="20"/>
              </w:rPr>
            </w:pPr>
            <w:r w:rsidRPr="0058400C">
              <w:rPr>
                <w:rFonts w:eastAsia="Times New Roman" w:cs="Times New Roman"/>
                <w:sz w:val="20"/>
                <w:szCs w:val="20"/>
              </w:rPr>
              <w:t> </w:t>
            </w:r>
          </w:p>
        </w:tc>
      </w:tr>
    </w:tbl>
    <w:p w:rsidR="002B5A09" w:rsidRPr="002B5A09" w:rsidRDefault="002B5A09" w:rsidP="002B5A09"/>
    <w:sectPr w:rsidR="002B5A09" w:rsidRPr="002B5A09" w:rsidSect="00412ACC">
      <w:footerReference w:type="default" r:id="rId44"/>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1FF9" w:rsidRDefault="00CE1FF9">
      <w:pPr>
        <w:spacing w:line="240" w:lineRule="auto"/>
      </w:pPr>
      <w:r>
        <w:separator/>
      </w:r>
    </w:p>
  </w:endnote>
  <w:endnote w:type="continuationSeparator" w:id="0">
    <w:p w:rsidR="00CE1FF9" w:rsidRDefault="00CE1F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single" w:sz="4" w:space="0" w:color="44697D"/>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
      <w:gridCol w:w="8163"/>
      <w:gridCol w:w="415"/>
    </w:tblGrid>
    <w:tr w:rsidR="00D97A33" w:rsidRPr="00601118" w:rsidTr="00222A06">
      <w:tc>
        <w:tcPr>
          <w:tcW w:w="484" w:type="dxa"/>
        </w:tcPr>
        <w:p w:rsidR="00D97A33" w:rsidRPr="00601118" w:rsidRDefault="00D97A33" w:rsidP="00222A06">
          <w:pPr>
            <w:pStyle w:val="Footer"/>
            <w:spacing w:before="60" w:after="60"/>
            <w:rPr>
              <w:color w:val="44697D"/>
              <w:sz w:val="18"/>
              <w:szCs w:val="18"/>
            </w:rPr>
          </w:pPr>
        </w:p>
      </w:tc>
      <w:tc>
        <w:tcPr>
          <w:tcW w:w="8163" w:type="dxa"/>
        </w:tcPr>
        <w:p w:rsidR="00D97A33" w:rsidRPr="00601118" w:rsidRDefault="00D97A33" w:rsidP="00222A06">
          <w:pPr>
            <w:pStyle w:val="Footer"/>
            <w:spacing w:before="60" w:after="60"/>
            <w:rPr>
              <w:color w:val="44697D"/>
              <w:sz w:val="18"/>
              <w:szCs w:val="18"/>
            </w:rPr>
          </w:pPr>
          <w:r>
            <w:rPr>
              <w:color w:val="44697D"/>
              <w:sz w:val="18"/>
              <w:szCs w:val="18"/>
            </w:rPr>
            <w:t>STRATEGIJA 2014</w:t>
          </w:r>
          <w:r w:rsidRPr="0042387D">
            <w:rPr>
              <w:color w:val="44697D"/>
              <w:sz w:val="18"/>
              <w:szCs w:val="18"/>
            </w:rPr>
            <w:t>.-2020. LAG ZRINSKA GORA-TUROPOLJE</w:t>
          </w:r>
        </w:p>
      </w:tc>
      <w:tc>
        <w:tcPr>
          <w:tcW w:w="415" w:type="dxa"/>
        </w:tcPr>
        <w:p w:rsidR="00D97A33" w:rsidRPr="00601118" w:rsidRDefault="00D97A33" w:rsidP="00222A06">
          <w:pPr>
            <w:pStyle w:val="Footer"/>
            <w:spacing w:before="60" w:after="60"/>
            <w:jc w:val="right"/>
            <w:rPr>
              <w:color w:val="44697D"/>
              <w:sz w:val="18"/>
              <w:szCs w:val="18"/>
            </w:rPr>
          </w:pPr>
          <w:r>
            <w:rPr>
              <w:color w:val="44697D"/>
              <w:sz w:val="18"/>
              <w:szCs w:val="18"/>
            </w:rPr>
            <w:fldChar w:fldCharType="begin"/>
          </w:r>
          <w:r>
            <w:rPr>
              <w:color w:val="44697D"/>
              <w:sz w:val="18"/>
              <w:szCs w:val="18"/>
            </w:rPr>
            <w:instrText xml:space="preserve"> PAGE  \* Arabic  \* MERGEFORMAT </w:instrText>
          </w:r>
          <w:r>
            <w:rPr>
              <w:color w:val="44697D"/>
              <w:sz w:val="18"/>
              <w:szCs w:val="18"/>
            </w:rPr>
            <w:fldChar w:fldCharType="separate"/>
          </w:r>
          <w:r w:rsidR="00BF4018">
            <w:rPr>
              <w:noProof/>
              <w:color w:val="44697D"/>
              <w:sz w:val="18"/>
              <w:szCs w:val="18"/>
            </w:rPr>
            <w:t>6</w:t>
          </w:r>
          <w:r>
            <w:rPr>
              <w:color w:val="44697D"/>
              <w:sz w:val="18"/>
              <w:szCs w:val="18"/>
            </w:rPr>
            <w:fldChar w:fldCharType="end"/>
          </w:r>
        </w:p>
      </w:tc>
    </w:tr>
  </w:tbl>
  <w:p w:rsidR="00D97A33" w:rsidRDefault="00D97A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single" w:sz="4" w:space="0" w:color="44697D"/>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
      <w:gridCol w:w="8163"/>
      <w:gridCol w:w="415"/>
    </w:tblGrid>
    <w:tr w:rsidR="00D97A33" w:rsidRPr="00601118" w:rsidTr="00222A06">
      <w:tc>
        <w:tcPr>
          <w:tcW w:w="484" w:type="dxa"/>
        </w:tcPr>
        <w:p w:rsidR="00D97A33" w:rsidRPr="00601118" w:rsidRDefault="00D97A33" w:rsidP="00222A06">
          <w:pPr>
            <w:pStyle w:val="Footer"/>
            <w:spacing w:before="60" w:after="60"/>
            <w:rPr>
              <w:color w:val="44697D"/>
              <w:sz w:val="18"/>
              <w:szCs w:val="18"/>
            </w:rPr>
          </w:pPr>
        </w:p>
      </w:tc>
      <w:tc>
        <w:tcPr>
          <w:tcW w:w="8163" w:type="dxa"/>
        </w:tcPr>
        <w:p w:rsidR="00D97A33" w:rsidRPr="00601118" w:rsidRDefault="00D97A33" w:rsidP="00222A06">
          <w:pPr>
            <w:pStyle w:val="Footer"/>
            <w:spacing w:before="60" w:after="60"/>
            <w:rPr>
              <w:color w:val="44697D"/>
              <w:sz w:val="18"/>
              <w:szCs w:val="18"/>
            </w:rPr>
          </w:pPr>
          <w:r>
            <w:rPr>
              <w:color w:val="44697D"/>
              <w:sz w:val="18"/>
              <w:szCs w:val="18"/>
            </w:rPr>
            <w:t>STRATEGIJA 2014</w:t>
          </w:r>
          <w:r w:rsidRPr="0042387D">
            <w:rPr>
              <w:color w:val="44697D"/>
              <w:sz w:val="18"/>
              <w:szCs w:val="18"/>
            </w:rPr>
            <w:t>.-2020. LAG ZRINSKA GORA-TUROPOLJE</w:t>
          </w:r>
        </w:p>
      </w:tc>
      <w:tc>
        <w:tcPr>
          <w:tcW w:w="415" w:type="dxa"/>
        </w:tcPr>
        <w:p w:rsidR="00D97A33" w:rsidRPr="00601118" w:rsidRDefault="00D97A33" w:rsidP="00222A06">
          <w:pPr>
            <w:pStyle w:val="Footer"/>
            <w:spacing w:before="60" w:after="60"/>
            <w:jc w:val="right"/>
            <w:rPr>
              <w:color w:val="44697D"/>
              <w:sz w:val="18"/>
              <w:szCs w:val="18"/>
            </w:rPr>
          </w:pPr>
          <w:r>
            <w:rPr>
              <w:color w:val="44697D"/>
              <w:sz w:val="18"/>
              <w:szCs w:val="18"/>
            </w:rPr>
            <w:fldChar w:fldCharType="begin"/>
          </w:r>
          <w:r>
            <w:rPr>
              <w:color w:val="44697D"/>
              <w:sz w:val="18"/>
              <w:szCs w:val="18"/>
            </w:rPr>
            <w:instrText xml:space="preserve"> PAGE  \* Arabic  \* MERGEFORMAT </w:instrText>
          </w:r>
          <w:r>
            <w:rPr>
              <w:color w:val="44697D"/>
              <w:sz w:val="18"/>
              <w:szCs w:val="18"/>
            </w:rPr>
            <w:fldChar w:fldCharType="separate"/>
          </w:r>
          <w:r w:rsidR="00BF4018">
            <w:rPr>
              <w:noProof/>
              <w:color w:val="44697D"/>
              <w:sz w:val="18"/>
              <w:szCs w:val="18"/>
            </w:rPr>
            <w:t>71</w:t>
          </w:r>
          <w:r>
            <w:rPr>
              <w:color w:val="44697D"/>
              <w:sz w:val="18"/>
              <w:szCs w:val="18"/>
            </w:rPr>
            <w:fldChar w:fldCharType="end"/>
          </w:r>
        </w:p>
      </w:tc>
    </w:tr>
  </w:tbl>
  <w:p w:rsidR="00D97A33" w:rsidRDefault="00D97A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1FF9" w:rsidRDefault="00CE1FF9">
      <w:pPr>
        <w:spacing w:line="240" w:lineRule="auto"/>
      </w:pPr>
      <w:r>
        <w:separator/>
      </w:r>
    </w:p>
  </w:footnote>
  <w:footnote w:type="continuationSeparator" w:id="0">
    <w:p w:rsidR="00CE1FF9" w:rsidRDefault="00CE1FF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A33" w:rsidRDefault="00D97A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C5AFA"/>
    <w:multiLevelType w:val="hybridMultilevel"/>
    <w:tmpl w:val="7BA600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5A130A6"/>
    <w:multiLevelType w:val="hybridMultilevel"/>
    <w:tmpl w:val="130C2E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F0E3434"/>
    <w:multiLevelType w:val="multilevel"/>
    <w:tmpl w:val="CDAA9AA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0390D5C"/>
    <w:multiLevelType w:val="hybridMultilevel"/>
    <w:tmpl w:val="6A5A87DA"/>
    <w:lvl w:ilvl="0" w:tplc="0F82609A">
      <w:start w:val="1"/>
      <w:numFmt w:val="bullet"/>
      <w:lvlText w:val=""/>
      <w:lvlJc w:val="left"/>
      <w:pPr>
        <w:ind w:left="720" w:hanging="360"/>
      </w:pPr>
      <w:rPr>
        <w:rFonts w:ascii="Wingdings" w:hAnsi="Wingdings" w:hint="default"/>
        <w:color w:val="9DBCB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4D2A37"/>
    <w:multiLevelType w:val="hybridMultilevel"/>
    <w:tmpl w:val="68AABB7E"/>
    <w:lvl w:ilvl="0" w:tplc="0F82609A">
      <w:start w:val="1"/>
      <w:numFmt w:val="bullet"/>
      <w:lvlText w:val=""/>
      <w:lvlJc w:val="left"/>
      <w:pPr>
        <w:ind w:left="1440" w:hanging="360"/>
      </w:pPr>
      <w:rPr>
        <w:rFonts w:ascii="Wingdings" w:hAnsi="Wingdings" w:hint="default"/>
        <w:color w:val="9DBCB0"/>
        <w:sz w:val="24"/>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 w15:restartNumberingAfterBreak="0">
    <w:nsid w:val="13671721"/>
    <w:multiLevelType w:val="hybridMultilevel"/>
    <w:tmpl w:val="E068B5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64336FF"/>
    <w:multiLevelType w:val="hybridMultilevel"/>
    <w:tmpl w:val="2E34FF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CE7107E"/>
    <w:multiLevelType w:val="hybridMultilevel"/>
    <w:tmpl w:val="D8EA17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F216D40"/>
    <w:multiLevelType w:val="hybridMultilevel"/>
    <w:tmpl w:val="220458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37C1707"/>
    <w:multiLevelType w:val="hybridMultilevel"/>
    <w:tmpl w:val="2782F956"/>
    <w:lvl w:ilvl="0" w:tplc="0F82609A">
      <w:start w:val="1"/>
      <w:numFmt w:val="bullet"/>
      <w:lvlText w:val=""/>
      <w:lvlJc w:val="left"/>
      <w:pPr>
        <w:ind w:left="720" w:hanging="360"/>
      </w:pPr>
      <w:rPr>
        <w:rFonts w:ascii="Wingdings" w:hAnsi="Wingdings" w:hint="default"/>
        <w:color w:val="9DBCB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397B4E"/>
    <w:multiLevelType w:val="hybridMultilevel"/>
    <w:tmpl w:val="A8D2352E"/>
    <w:lvl w:ilvl="0" w:tplc="9D1A6EA8">
      <w:start w:val="1"/>
      <w:numFmt w:val="bullet"/>
      <w:pStyle w:val="ListBullet"/>
      <w:lvlText w:val=""/>
      <w:lvlJc w:val="left"/>
      <w:pPr>
        <w:ind w:left="717" w:hanging="360"/>
      </w:pPr>
      <w:rPr>
        <w:rFonts w:ascii="Wingdings" w:hAnsi="Wingdings" w:hint="default"/>
        <w:color w:val="9DBCB0"/>
        <w:sz w:val="24"/>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8144DDE"/>
    <w:multiLevelType w:val="hybridMultilevel"/>
    <w:tmpl w:val="736685B4"/>
    <w:lvl w:ilvl="0" w:tplc="BB52C37E">
      <w:start w:val="1"/>
      <w:numFmt w:val="bullet"/>
      <w:lvlText w:val=""/>
      <w:lvlJc w:val="left"/>
      <w:pPr>
        <w:ind w:left="360" w:hanging="360"/>
      </w:pPr>
      <w:rPr>
        <w:rFonts w:ascii="Wingdings" w:hAnsi="Wingdings" w:cstheme="minorBidi" w:hint="default"/>
        <w:caps w:val="0"/>
        <w:strike w:val="0"/>
        <w:dstrike w:val="0"/>
        <w:vanish w:val="0"/>
        <w:color w:val="9DBCB0"/>
        <w:vertAlign w:val="baseline"/>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2" w15:restartNumberingAfterBreak="0">
    <w:nsid w:val="32325728"/>
    <w:multiLevelType w:val="multilevel"/>
    <w:tmpl w:val="E1CE2EF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7B13870"/>
    <w:multiLevelType w:val="hybridMultilevel"/>
    <w:tmpl w:val="BC4E6E8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4" w15:restartNumberingAfterBreak="0">
    <w:nsid w:val="393C01AF"/>
    <w:multiLevelType w:val="hybridMultilevel"/>
    <w:tmpl w:val="A43633B2"/>
    <w:lvl w:ilvl="0" w:tplc="0F82609A">
      <w:start w:val="1"/>
      <w:numFmt w:val="bullet"/>
      <w:lvlText w:val=""/>
      <w:lvlJc w:val="left"/>
      <w:pPr>
        <w:ind w:left="720" w:hanging="360"/>
      </w:pPr>
      <w:rPr>
        <w:rFonts w:ascii="Wingdings" w:hAnsi="Wingdings" w:hint="default"/>
        <w:color w:val="9DBCB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755454"/>
    <w:multiLevelType w:val="hybridMultilevel"/>
    <w:tmpl w:val="A3B018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41AB70EB"/>
    <w:multiLevelType w:val="hybridMultilevel"/>
    <w:tmpl w:val="55D4148E"/>
    <w:lvl w:ilvl="0" w:tplc="0F82609A">
      <w:start w:val="1"/>
      <w:numFmt w:val="bullet"/>
      <w:lvlText w:val=""/>
      <w:lvlJc w:val="left"/>
      <w:pPr>
        <w:ind w:left="720" w:hanging="360"/>
      </w:pPr>
      <w:rPr>
        <w:rFonts w:ascii="Wingdings" w:hAnsi="Wingdings" w:hint="default"/>
        <w:color w:val="9DBCB0"/>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42992A03"/>
    <w:multiLevelType w:val="hybridMultilevel"/>
    <w:tmpl w:val="C5C47D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BFB170F"/>
    <w:multiLevelType w:val="hybridMultilevel"/>
    <w:tmpl w:val="C47ECB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C4708CC"/>
    <w:multiLevelType w:val="hybridMultilevel"/>
    <w:tmpl w:val="85AA3C74"/>
    <w:lvl w:ilvl="0" w:tplc="86EE033C">
      <w:start w:val="1"/>
      <w:numFmt w:val="bullet"/>
      <w:lvlText w:val=""/>
      <w:lvlJc w:val="left"/>
      <w:pPr>
        <w:ind w:left="360" w:hanging="360"/>
      </w:pPr>
      <w:rPr>
        <w:rFonts w:ascii="Symbol" w:eastAsiaTheme="minorEastAsia" w:hAnsi="Symbol" w:cstheme="minorBidi"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20" w15:restartNumberingAfterBreak="0">
    <w:nsid w:val="4DA028C0"/>
    <w:multiLevelType w:val="hybridMultilevel"/>
    <w:tmpl w:val="13ECB8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DD22949"/>
    <w:multiLevelType w:val="multilevel"/>
    <w:tmpl w:val="04BCEE50"/>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0372558"/>
    <w:multiLevelType w:val="hybridMultilevel"/>
    <w:tmpl w:val="D0CE2B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52780675"/>
    <w:multiLevelType w:val="multilevel"/>
    <w:tmpl w:val="F21CB7FE"/>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3801999"/>
    <w:multiLevelType w:val="hybridMultilevel"/>
    <w:tmpl w:val="6B46F444"/>
    <w:lvl w:ilvl="0" w:tplc="0F82609A">
      <w:start w:val="1"/>
      <w:numFmt w:val="bullet"/>
      <w:lvlText w:val=""/>
      <w:lvlJc w:val="left"/>
      <w:pPr>
        <w:ind w:left="720" w:hanging="360"/>
      </w:pPr>
      <w:rPr>
        <w:rFonts w:ascii="Wingdings" w:hAnsi="Wingdings" w:hint="default"/>
        <w:color w:val="9DBCB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FA2C6B"/>
    <w:multiLevelType w:val="hybridMultilevel"/>
    <w:tmpl w:val="68645000"/>
    <w:lvl w:ilvl="0" w:tplc="0F82609A">
      <w:start w:val="1"/>
      <w:numFmt w:val="bullet"/>
      <w:lvlText w:val=""/>
      <w:lvlJc w:val="left"/>
      <w:pPr>
        <w:ind w:left="720" w:hanging="360"/>
      </w:pPr>
      <w:rPr>
        <w:rFonts w:ascii="Wingdings" w:hAnsi="Wingdings" w:hint="default"/>
        <w:color w:val="9DBCB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A9203F"/>
    <w:multiLevelType w:val="hybridMultilevel"/>
    <w:tmpl w:val="A3BA86B6"/>
    <w:lvl w:ilvl="0" w:tplc="0F82609A">
      <w:start w:val="1"/>
      <w:numFmt w:val="bullet"/>
      <w:lvlText w:val=""/>
      <w:lvlJc w:val="left"/>
      <w:pPr>
        <w:ind w:left="720" w:hanging="360"/>
      </w:pPr>
      <w:rPr>
        <w:rFonts w:ascii="Wingdings" w:hAnsi="Wingdings" w:hint="default"/>
        <w:color w:val="9DBCB0"/>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6A4705B3"/>
    <w:multiLevelType w:val="hybridMultilevel"/>
    <w:tmpl w:val="AE36F010"/>
    <w:lvl w:ilvl="0" w:tplc="6AA23676">
      <w:start w:val="1"/>
      <w:numFmt w:val="bullet"/>
      <w:lvlText w:val="à"/>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6BD47F70"/>
    <w:multiLevelType w:val="hybridMultilevel"/>
    <w:tmpl w:val="981CDF00"/>
    <w:lvl w:ilvl="0" w:tplc="D9BC7936">
      <w:start w:val="1"/>
      <w:numFmt w:val="bullet"/>
      <w:lvlText w:val=""/>
      <w:lvlJc w:val="left"/>
      <w:pPr>
        <w:ind w:left="720" w:hanging="360"/>
      </w:pPr>
      <w:rPr>
        <w:rFonts w:ascii="Wingdings" w:hAnsi="Wingdings" w:hint="default"/>
        <w:color w:val="9DBCB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C92DC7"/>
    <w:multiLevelType w:val="hybridMultilevel"/>
    <w:tmpl w:val="BF56C5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73CE71B3"/>
    <w:multiLevelType w:val="hybridMultilevel"/>
    <w:tmpl w:val="84065BC2"/>
    <w:lvl w:ilvl="0" w:tplc="0F82609A">
      <w:start w:val="1"/>
      <w:numFmt w:val="bullet"/>
      <w:lvlText w:val=""/>
      <w:lvlJc w:val="left"/>
      <w:pPr>
        <w:ind w:left="720" w:hanging="360"/>
      </w:pPr>
      <w:rPr>
        <w:rFonts w:ascii="Wingdings" w:hAnsi="Wingdings" w:hint="default"/>
        <w:color w:val="9DBCB0"/>
        <w:sz w:val="24"/>
      </w:rPr>
    </w:lvl>
    <w:lvl w:ilvl="1" w:tplc="8DA44A18">
      <w:numFmt w:val="bullet"/>
      <w:lvlText w:val="-"/>
      <w:lvlJc w:val="left"/>
      <w:pPr>
        <w:ind w:left="1440" w:hanging="360"/>
      </w:pPr>
      <w:rPr>
        <w:rFonts w:ascii="Times New Roman" w:eastAsiaTheme="minorEastAsia"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FD4CC6"/>
    <w:multiLevelType w:val="hybridMultilevel"/>
    <w:tmpl w:val="32EE3F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777214BA"/>
    <w:multiLevelType w:val="hybridMultilevel"/>
    <w:tmpl w:val="A426CF7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78E07BC4"/>
    <w:multiLevelType w:val="multilevel"/>
    <w:tmpl w:val="F70C28BC"/>
    <w:styleLink w:val="Headings"/>
    <w:lvl w:ilvl="0">
      <w:start w:val="1"/>
      <w:numFmt w:val="decimal"/>
      <w:pStyle w:val="Heading1"/>
      <w:lvlText w:val="%1."/>
      <w:lvlJc w:val="left"/>
      <w:pPr>
        <w:ind w:left="567" w:hanging="567"/>
      </w:pPr>
      <w:rPr>
        <w:rFonts w:ascii="Times New Roman" w:hAnsi="Times New Roman" w:hint="default"/>
        <w:b/>
        <w:i w:val="0"/>
        <w:color w:val="9DBCB0"/>
        <w:sz w:val="40"/>
      </w:rPr>
    </w:lvl>
    <w:lvl w:ilvl="1">
      <w:start w:val="1"/>
      <w:numFmt w:val="decimal"/>
      <w:pStyle w:val="Heading2"/>
      <w:lvlText w:val="%1.%2."/>
      <w:lvlJc w:val="left"/>
      <w:pPr>
        <w:ind w:left="720" w:hanging="720"/>
      </w:pPr>
      <w:rPr>
        <w:rFonts w:ascii="Times New Roman" w:hAnsi="Times New Roman" w:hint="default"/>
        <w:b/>
        <w:i w:val="0"/>
        <w:color w:val="9DBCB0"/>
        <w:sz w:val="30"/>
      </w:rPr>
    </w:lvl>
    <w:lvl w:ilvl="2">
      <w:start w:val="1"/>
      <w:numFmt w:val="decimal"/>
      <w:pStyle w:val="Heading3"/>
      <w:lvlText w:val="%1.%2.%3."/>
      <w:lvlJc w:val="left"/>
      <w:pPr>
        <w:ind w:left="1080" w:hanging="1080"/>
      </w:pPr>
      <w:rPr>
        <w:rFonts w:ascii="Times New Roman" w:hAnsi="Times New Roman" w:hint="default"/>
        <w:b/>
        <w:i w:val="0"/>
        <w:color w:val="9DBCB0"/>
        <w:sz w:val="26"/>
      </w:rPr>
    </w:lvl>
    <w:lvl w:ilvl="3">
      <w:start w:val="1"/>
      <w:numFmt w:val="decimal"/>
      <w:pStyle w:val="Heading4"/>
      <w:lvlText w:val="%1.%2.%3.%4."/>
      <w:lvlJc w:val="left"/>
      <w:pPr>
        <w:ind w:left="1440" w:hanging="1440"/>
      </w:pPr>
      <w:rPr>
        <w:rFonts w:ascii="Times New Roman" w:hAnsi="Times New Roman" w:hint="default"/>
        <w:b/>
        <w:i/>
        <w:color w:val="9DBCB0"/>
        <w:sz w:val="24"/>
      </w:rPr>
    </w:lvl>
    <w:lvl w:ilvl="4">
      <w:start w:val="1"/>
      <w:numFmt w:val="decimal"/>
      <w:pStyle w:val="Heading5"/>
      <w:lvlText w:val="%1.%2.%3.%4.%5."/>
      <w:lvlJc w:val="left"/>
      <w:pPr>
        <w:ind w:left="1800" w:hanging="1800"/>
      </w:pPr>
      <w:rPr>
        <w:rFonts w:ascii="Times New Roman" w:hAnsi="Times New Roman" w:hint="default"/>
        <w:b/>
        <w:i/>
        <w:color w:val="9DBCB0"/>
        <w:sz w:val="18"/>
      </w:rPr>
    </w:lvl>
    <w:lvl w:ilvl="5">
      <w:start w:val="1"/>
      <w:numFmt w:val="decimal"/>
      <w:pStyle w:val="Heading6"/>
      <w:lvlText w:val="%1.%2.%3.%4.%5.%6."/>
      <w:lvlJc w:val="left"/>
      <w:pPr>
        <w:ind w:left="2160" w:hanging="2160"/>
      </w:pPr>
      <w:rPr>
        <w:rFonts w:ascii="Times New Roman" w:hAnsi="Times New Roman" w:hint="default"/>
        <w:b/>
        <w:i w:val="0"/>
        <w:color w:val="9DBCB0"/>
        <w:sz w:val="18"/>
      </w:rPr>
    </w:lvl>
    <w:lvl w:ilvl="6">
      <w:start w:val="1"/>
      <w:numFmt w:val="decimal"/>
      <w:pStyle w:val="Heading7"/>
      <w:lvlText w:val="%1.%2.%3.%4.%5.%6.%7."/>
      <w:lvlJc w:val="left"/>
      <w:pPr>
        <w:ind w:left="2520" w:hanging="2520"/>
      </w:pPr>
      <w:rPr>
        <w:rFonts w:ascii="Times New Roman" w:hAnsi="Times New Roman" w:hint="default"/>
        <w:b w:val="0"/>
        <w:i/>
        <w:color w:val="9DBCB0"/>
        <w:sz w:val="18"/>
      </w:rPr>
    </w:lvl>
    <w:lvl w:ilvl="7">
      <w:start w:val="1"/>
      <w:numFmt w:val="decimal"/>
      <w:pStyle w:val="Heading8"/>
      <w:lvlText w:val="%1.%2.%3.%4.%5.%6.%7.%8."/>
      <w:lvlJc w:val="left"/>
      <w:pPr>
        <w:ind w:left="2880" w:hanging="2880"/>
      </w:pPr>
      <w:rPr>
        <w:rFonts w:ascii="Times New Roman" w:hAnsi="Times New Roman" w:hint="default"/>
        <w:b w:val="0"/>
        <w:i w:val="0"/>
        <w:color w:val="9DBCB0"/>
        <w:sz w:val="18"/>
      </w:rPr>
    </w:lvl>
    <w:lvl w:ilvl="8">
      <w:start w:val="1"/>
      <w:numFmt w:val="decimal"/>
      <w:pStyle w:val="Heading9"/>
      <w:lvlText w:val="%1.%2.%3.%4.%5.%6.%7.%8.%9."/>
      <w:lvlJc w:val="left"/>
      <w:pPr>
        <w:ind w:left="3238" w:hanging="3238"/>
      </w:pPr>
      <w:rPr>
        <w:rFonts w:ascii="Times New Roman" w:hAnsi="Times New Roman" w:hint="default"/>
        <w:b w:val="0"/>
        <w:i w:val="0"/>
        <w:color w:val="9DBCB0"/>
        <w:sz w:val="18"/>
      </w:rPr>
    </w:lvl>
  </w:abstractNum>
  <w:num w:numId="1">
    <w:abstractNumId w:val="33"/>
  </w:num>
  <w:num w:numId="2">
    <w:abstractNumId w:val="10"/>
  </w:num>
  <w:num w:numId="3">
    <w:abstractNumId w:val="0"/>
  </w:num>
  <w:num w:numId="4">
    <w:abstractNumId w:val="11"/>
  </w:num>
  <w:num w:numId="5">
    <w:abstractNumId w:val="20"/>
  </w:num>
  <w:num w:numId="6">
    <w:abstractNumId w:val="31"/>
  </w:num>
  <w:num w:numId="7">
    <w:abstractNumId w:val="22"/>
  </w:num>
  <w:num w:numId="8">
    <w:abstractNumId w:val="15"/>
  </w:num>
  <w:num w:numId="9">
    <w:abstractNumId w:val="7"/>
  </w:num>
  <w:num w:numId="10">
    <w:abstractNumId w:val="29"/>
  </w:num>
  <w:num w:numId="11">
    <w:abstractNumId w:val="5"/>
  </w:num>
  <w:num w:numId="12">
    <w:abstractNumId w:val="18"/>
  </w:num>
  <w:num w:numId="13">
    <w:abstractNumId w:val="17"/>
  </w:num>
  <w:num w:numId="14">
    <w:abstractNumId w:val="1"/>
  </w:num>
  <w:num w:numId="15">
    <w:abstractNumId w:val="6"/>
  </w:num>
  <w:num w:numId="16">
    <w:abstractNumId w:val="19"/>
  </w:num>
  <w:num w:numId="17">
    <w:abstractNumId w:val="14"/>
  </w:num>
  <w:num w:numId="18">
    <w:abstractNumId w:val="4"/>
  </w:num>
  <w:num w:numId="19">
    <w:abstractNumId w:val="12"/>
  </w:num>
  <w:num w:numId="20">
    <w:abstractNumId w:val="28"/>
  </w:num>
  <w:num w:numId="21">
    <w:abstractNumId w:val="2"/>
  </w:num>
  <w:num w:numId="22">
    <w:abstractNumId w:val="21"/>
  </w:num>
  <w:num w:numId="23">
    <w:abstractNumId w:val="23"/>
  </w:num>
  <w:num w:numId="24">
    <w:abstractNumId w:val="26"/>
  </w:num>
  <w:num w:numId="25">
    <w:abstractNumId w:val="25"/>
  </w:num>
  <w:num w:numId="26">
    <w:abstractNumId w:val="30"/>
  </w:num>
  <w:num w:numId="27">
    <w:abstractNumId w:val="3"/>
  </w:num>
  <w:num w:numId="28">
    <w:abstractNumId w:val="24"/>
  </w:num>
  <w:num w:numId="29">
    <w:abstractNumId w:val="9"/>
  </w:num>
  <w:num w:numId="30">
    <w:abstractNumId w:val="32"/>
  </w:num>
  <w:num w:numId="31">
    <w:abstractNumId w:val="16"/>
  </w:num>
  <w:num w:numId="32">
    <w:abstractNumId w:val="27"/>
  </w:num>
  <w:num w:numId="33">
    <w:abstractNumId w:val="8"/>
  </w:num>
  <w:num w:numId="34">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A06"/>
    <w:rsid w:val="00001D19"/>
    <w:rsid w:val="0000503A"/>
    <w:rsid w:val="00013722"/>
    <w:rsid w:val="0002034C"/>
    <w:rsid w:val="00020CFF"/>
    <w:rsid w:val="000338B0"/>
    <w:rsid w:val="00034292"/>
    <w:rsid w:val="00046B1B"/>
    <w:rsid w:val="00056F0E"/>
    <w:rsid w:val="000653FE"/>
    <w:rsid w:val="000832B4"/>
    <w:rsid w:val="00096FD3"/>
    <w:rsid w:val="000B6E48"/>
    <w:rsid w:val="000C07DC"/>
    <w:rsid w:val="000E00AD"/>
    <w:rsid w:val="000E096C"/>
    <w:rsid w:val="000F4888"/>
    <w:rsid w:val="000F65E6"/>
    <w:rsid w:val="000F6BD4"/>
    <w:rsid w:val="00104449"/>
    <w:rsid w:val="001254E3"/>
    <w:rsid w:val="00127378"/>
    <w:rsid w:val="001425B7"/>
    <w:rsid w:val="00144C4C"/>
    <w:rsid w:val="001560C9"/>
    <w:rsid w:val="001A0735"/>
    <w:rsid w:val="001A23E3"/>
    <w:rsid w:val="001A23FA"/>
    <w:rsid w:val="001A6E82"/>
    <w:rsid w:val="001A73EE"/>
    <w:rsid w:val="001B12A3"/>
    <w:rsid w:val="001B4794"/>
    <w:rsid w:val="001B621E"/>
    <w:rsid w:val="001C4C84"/>
    <w:rsid w:val="001C52CE"/>
    <w:rsid w:val="001C5CA8"/>
    <w:rsid w:val="001D56B1"/>
    <w:rsid w:val="001E0518"/>
    <w:rsid w:val="001E307C"/>
    <w:rsid w:val="001E4E99"/>
    <w:rsid w:val="001E67B1"/>
    <w:rsid w:val="002026A6"/>
    <w:rsid w:val="00206949"/>
    <w:rsid w:val="00220A67"/>
    <w:rsid w:val="00221053"/>
    <w:rsid w:val="00222A06"/>
    <w:rsid w:val="0023200F"/>
    <w:rsid w:val="002326F8"/>
    <w:rsid w:val="002340C6"/>
    <w:rsid w:val="002365BB"/>
    <w:rsid w:val="00240664"/>
    <w:rsid w:val="00241B8D"/>
    <w:rsid w:val="002427CA"/>
    <w:rsid w:val="0024697C"/>
    <w:rsid w:val="00273233"/>
    <w:rsid w:val="0027515A"/>
    <w:rsid w:val="00282814"/>
    <w:rsid w:val="00282FD8"/>
    <w:rsid w:val="00296447"/>
    <w:rsid w:val="002A7AAE"/>
    <w:rsid w:val="002B2D4B"/>
    <w:rsid w:val="002B5A09"/>
    <w:rsid w:val="002E4DA1"/>
    <w:rsid w:val="002E72BC"/>
    <w:rsid w:val="002F5002"/>
    <w:rsid w:val="0031298B"/>
    <w:rsid w:val="003313F2"/>
    <w:rsid w:val="003338AF"/>
    <w:rsid w:val="00337E97"/>
    <w:rsid w:val="00341FDE"/>
    <w:rsid w:val="00347798"/>
    <w:rsid w:val="00367C72"/>
    <w:rsid w:val="0037147C"/>
    <w:rsid w:val="00374274"/>
    <w:rsid w:val="00387659"/>
    <w:rsid w:val="00391F66"/>
    <w:rsid w:val="003939EB"/>
    <w:rsid w:val="00396869"/>
    <w:rsid w:val="003A0F3E"/>
    <w:rsid w:val="003B284B"/>
    <w:rsid w:val="003B775F"/>
    <w:rsid w:val="003F3FD7"/>
    <w:rsid w:val="00400B67"/>
    <w:rsid w:val="00403D0A"/>
    <w:rsid w:val="0040436F"/>
    <w:rsid w:val="00412ACC"/>
    <w:rsid w:val="00414424"/>
    <w:rsid w:val="00416DD8"/>
    <w:rsid w:val="00422ECB"/>
    <w:rsid w:val="0042387D"/>
    <w:rsid w:val="00423ECA"/>
    <w:rsid w:val="004246F8"/>
    <w:rsid w:val="00425344"/>
    <w:rsid w:val="004309B2"/>
    <w:rsid w:val="004324EB"/>
    <w:rsid w:val="0043542B"/>
    <w:rsid w:val="00437A9B"/>
    <w:rsid w:val="00453997"/>
    <w:rsid w:val="00481957"/>
    <w:rsid w:val="004859DA"/>
    <w:rsid w:val="00497BBF"/>
    <w:rsid w:val="004A6D65"/>
    <w:rsid w:val="004B5552"/>
    <w:rsid w:val="004B7E03"/>
    <w:rsid w:val="004C4122"/>
    <w:rsid w:val="004E4D50"/>
    <w:rsid w:val="00505F3A"/>
    <w:rsid w:val="005070B1"/>
    <w:rsid w:val="00520BC7"/>
    <w:rsid w:val="00523918"/>
    <w:rsid w:val="00523B4A"/>
    <w:rsid w:val="00541602"/>
    <w:rsid w:val="00542981"/>
    <w:rsid w:val="00546BA3"/>
    <w:rsid w:val="00563F6B"/>
    <w:rsid w:val="00576747"/>
    <w:rsid w:val="00581F1F"/>
    <w:rsid w:val="00585A28"/>
    <w:rsid w:val="00591C05"/>
    <w:rsid w:val="005941A0"/>
    <w:rsid w:val="00594622"/>
    <w:rsid w:val="0059622D"/>
    <w:rsid w:val="005A0D46"/>
    <w:rsid w:val="005B319F"/>
    <w:rsid w:val="005C49F4"/>
    <w:rsid w:val="005D17FC"/>
    <w:rsid w:val="005D5EEA"/>
    <w:rsid w:val="005E198F"/>
    <w:rsid w:val="005F1469"/>
    <w:rsid w:val="005F202F"/>
    <w:rsid w:val="00610DDF"/>
    <w:rsid w:val="00617029"/>
    <w:rsid w:val="006222C0"/>
    <w:rsid w:val="0062453E"/>
    <w:rsid w:val="00637C94"/>
    <w:rsid w:val="006476B8"/>
    <w:rsid w:val="006503DE"/>
    <w:rsid w:val="00676196"/>
    <w:rsid w:val="0068084A"/>
    <w:rsid w:val="0068238A"/>
    <w:rsid w:val="00692A6E"/>
    <w:rsid w:val="006A18A1"/>
    <w:rsid w:val="006A3FBB"/>
    <w:rsid w:val="006A43A8"/>
    <w:rsid w:val="006B0866"/>
    <w:rsid w:val="006B08CB"/>
    <w:rsid w:val="006B6270"/>
    <w:rsid w:val="006C7C39"/>
    <w:rsid w:val="006D0A1A"/>
    <w:rsid w:val="006D3550"/>
    <w:rsid w:val="006E03D4"/>
    <w:rsid w:val="006E2856"/>
    <w:rsid w:val="006F4BA6"/>
    <w:rsid w:val="00704345"/>
    <w:rsid w:val="00712109"/>
    <w:rsid w:val="00712681"/>
    <w:rsid w:val="00723F42"/>
    <w:rsid w:val="00736113"/>
    <w:rsid w:val="00742339"/>
    <w:rsid w:val="00746488"/>
    <w:rsid w:val="00753D01"/>
    <w:rsid w:val="007565BB"/>
    <w:rsid w:val="00756B98"/>
    <w:rsid w:val="00757F50"/>
    <w:rsid w:val="00757FE3"/>
    <w:rsid w:val="007811BF"/>
    <w:rsid w:val="0079595B"/>
    <w:rsid w:val="00795C8C"/>
    <w:rsid w:val="007A05C8"/>
    <w:rsid w:val="007A6B29"/>
    <w:rsid w:val="007B48B8"/>
    <w:rsid w:val="007B569B"/>
    <w:rsid w:val="00813D91"/>
    <w:rsid w:val="0082416D"/>
    <w:rsid w:val="00831703"/>
    <w:rsid w:val="00836E1E"/>
    <w:rsid w:val="00843E6F"/>
    <w:rsid w:val="00845385"/>
    <w:rsid w:val="0086196D"/>
    <w:rsid w:val="00873C9F"/>
    <w:rsid w:val="0087458F"/>
    <w:rsid w:val="00883AAD"/>
    <w:rsid w:val="008A1580"/>
    <w:rsid w:val="008A4155"/>
    <w:rsid w:val="008D2912"/>
    <w:rsid w:val="008D3D32"/>
    <w:rsid w:val="008D4CF5"/>
    <w:rsid w:val="008E004B"/>
    <w:rsid w:val="008F3E83"/>
    <w:rsid w:val="008F52AC"/>
    <w:rsid w:val="00906BE2"/>
    <w:rsid w:val="009157EA"/>
    <w:rsid w:val="009246B1"/>
    <w:rsid w:val="00952D5B"/>
    <w:rsid w:val="009565C5"/>
    <w:rsid w:val="00963059"/>
    <w:rsid w:val="00964FFB"/>
    <w:rsid w:val="009663D0"/>
    <w:rsid w:val="009867EE"/>
    <w:rsid w:val="00990863"/>
    <w:rsid w:val="0099573E"/>
    <w:rsid w:val="009B5EA5"/>
    <w:rsid w:val="009C0BF5"/>
    <w:rsid w:val="009C5198"/>
    <w:rsid w:val="009C6161"/>
    <w:rsid w:val="009D0DC2"/>
    <w:rsid w:val="009D7F84"/>
    <w:rsid w:val="009E6D85"/>
    <w:rsid w:val="009F1DB0"/>
    <w:rsid w:val="009F2A2E"/>
    <w:rsid w:val="009F75E6"/>
    <w:rsid w:val="00A20CD5"/>
    <w:rsid w:val="00A2350E"/>
    <w:rsid w:val="00A40477"/>
    <w:rsid w:val="00A463E4"/>
    <w:rsid w:val="00A50B9D"/>
    <w:rsid w:val="00A60265"/>
    <w:rsid w:val="00A75862"/>
    <w:rsid w:val="00A83238"/>
    <w:rsid w:val="00A86F37"/>
    <w:rsid w:val="00A90E40"/>
    <w:rsid w:val="00A950CA"/>
    <w:rsid w:val="00A977AF"/>
    <w:rsid w:val="00AA2F53"/>
    <w:rsid w:val="00AB6693"/>
    <w:rsid w:val="00AC782B"/>
    <w:rsid w:val="00AD7A90"/>
    <w:rsid w:val="00AE3AF2"/>
    <w:rsid w:val="00AE50DE"/>
    <w:rsid w:val="00B021FB"/>
    <w:rsid w:val="00B0310F"/>
    <w:rsid w:val="00B130D6"/>
    <w:rsid w:val="00B215EC"/>
    <w:rsid w:val="00B341AE"/>
    <w:rsid w:val="00B36954"/>
    <w:rsid w:val="00B37239"/>
    <w:rsid w:val="00B4363C"/>
    <w:rsid w:val="00B43768"/>
    <w:rsid w:val="00B44014"/>
    <w:rsid w:val="00B454B2"/>
    <w:rsid w:val="00B45596"/>
    <w:rsid w:val="00B466BC"/>
    <w:rsid w:val="00B476D4"/>
    <w:rsid w:val="00B51D4C"/>
    <w:rsid w:val="00B5359D"/>
    <w:rsid w:val="00B53EB7"/>
    <w:rsid w:val="00B569A5"/>
    <w:rsid w:val="00B70140"/>
    <w:rsid w:val="00B706D5"/>
    <w:rsid w:val="00B736BF"/>
    <w:rsid w:val="00B7603A"/>
    <w:rsid w:val="00B807F0"/>
    <w:rsid w:val="00B96A3C"/>
    <w:rsid w:val="00B96B47"/>
    <w:rsid w:val="00BB0096"/>
    <w:rsid w:val="00BB176D"/>
    <w:rsid w:val="00BC045A"/>
    <w:rsid w:val="00BC262C"/>
    <w:rsid w:val="00BC3AAB"/>
    <w:rsid w:val="00BF4018"/>
    <w:rsid w:val="00BF6281"/>
    <w:rsid w:val="00C016DD"/>
    <w:rsid w:val="00C03163"/>
    <w:rsid w:val="00C037F6"/>
    <w:rsid w:val="00C1010B"/>
    <w:rsid w:val="00C11FCB"/>
    <w:rsid w:val="00C21AE3"/>
    <w:rsid w:val="00C25FD7"/>
    <w:rsid w:val="00C275D0"/>
    <w:rsid w:val="00C3038F"/>
    <w:rsid w:val="00C33BE4"/>
    <w:rsid w:val="00C35595"/>
    <w:rsid w:val="00C44AE1"/>
    <w:rsid w:val="00C4625E"/>
    <w:rsid w:val="00C47B46"/>
    <w:rsid w:val="00C52874"/>
    <w:rsid w:val="00C63439"/>
    <w:rsid w:val="00C64B1C"/>
    <w:rsid w:val="00C6590E"/>
    <w:rsid w:val="00C9057A"/>
    <w:rsid w:val="00C95747"/>
    <w:rsid w:val="00C964CD"/>
    <w:rsid w:val="00CA6C6A"/>
    <w:rsid w:val="00CB0036"/>
    <w:rsid w:val="00CB279E"/>
    <w:rsid w:val="00CB3406"/>
    <w:rsid w:val="00CB3A6D"/>
    <w:rsid w:val="00CC64CA"/>
    <w:rsid w:val="00CC73A7"/>
    <w:rsid w:val="00CE1FF9"/>
    <w:rsid w:val="00CE2D93"/>
    <w:rsid w:val="00D014D0"/>
    <w:rsid w:val="00D34468"/>
    <w:rsid w:val="00D414DE"/>
    <w:rsid w:val="00D41969"/>
    <w:rsid w:val="00D44F43"/>
    <w:rsid w:val="00D537FC"/>
    <w:rsid w:val="00D61C51"/>
    <w:rsid w:val="00D75283"/>
    <w:rsid w:val="00D977F1"/>
    <w:rsid w:val="00D97A33"/>
    <w:rsid w:val="00DA08DD"/>
    <w:rsid w:val="00DB75CB"/>
    <w:rsid w:val="00DC4F84"/>
    <w:rsid w:val="00DD261E"/>
    <w:rsid w:val="00DE1FED"/>
    <w:rsid w:val="00DE2380"/>
    <w:rsid w:val="00DF27EC"/>
    <w:rsid w:val="00E026B6"/>
    <w:rsid w:val="00E20678"/>
    <w:rsid w:val="00E20FC4"/>
    <w:rsid w:val="00E32E94"/>
    <w:rsid w:val="00E3483C"/>
    <w:rsid w:val="00E36552"/>
    <w:rsid w:val="00E46648"/>
    <w:rsid w:val="00E552A3"/>
    <w:rsid w:val="00E56A7E"/>
    <w:rsid w:val="00E62D85"/>
    <w:rsid w:val="00E62DFD"/>
    <w:rsid w:val="00E7074D"/>
    <w:rsid w:val="00E769B0"/>
    <w:rsid w:val="00E809DA"/>
    <w:rsid w:val="00E830B7"/>
    <w:rsid w:val="00E94736"/>
    <w:rsid w:val="00EA0E90"/>
    <w:rsid w:val="00EA0EF5"/>
    <w:rsid w:val="00EB1383"/>
    <w:rsid w:val="00EC069B"/>
    <w:rsid w:val="00EC66BF"/>
    <w:rsid w:val="00ED68E4"/>
    <w:rsid w:val="00EE49B2"/>
    <w:rsid w:val="00EF3AB3"/>
    <w:rsid w:val="00F10F07"/>
    <w:rsid w:val="00F33EB1"/>
    <w:rsid w:val="00F36E9E"/>
    <w:rsid w:val="00F47C77"/>
    <w:rsid w:val="00F51DC2"/>
    <w:rsid w:val="00F613F9"/>
    <w:rsid w:val="00F6344E"/>
    <w:rsid w:val="00F64D01"/>
    <w:rsid w:val="00F676CE"/>
    <w:rsid w:val="00F73257"/>
    <w:rsid w:val="00F830D0"/>
    <w:rsid w:val="00F96ACE"/>
    <w:rsid w:val="00FB059A"/>
    <w:rsid w:val="00FB5A16"/>
    <w:rsid w:val="00FB7F04"/>
    <w:rsid w:val="00FC11DA"/>
    <w:rsid w:val="00FD1671"/>
    <w:rsid w:val="00FD407F"/>
    <w:rsid w:val="00FD4CDB"/>
    <w:rsid w:val="00FF15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E978F5-3EBD-4276-84F4-7DC285AA4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2A06"/>
    <w:pPr>
      <w:spacing w:after="0" w:line="300" w:lineRule="exact"/>
      <w:jc w:val="both"/>
    </w:pPr>
    <w:rPr>
      <w:rFonts w:ascii="Times New Roman" w:eastAsiaTheme="minorEastAsia" w:hAnsi="Times New Roman"/>
      <w:sz w:val="24"/>
      <w:lang w:val="hr-HR" w:eastAsia="hr-HR"/>
    </w:rPr>
  </w:style>
  <w:style w:type="paragraph" w:styleId="Heading1">
    <w:name w:val="heading 1"/>
    <w:next w:val="Normal"/>
    <w:link w:val="Heading1Char"/>
    <w:uiPriority w:val="9"/>
    <w:qFormat/>
    <w:rsid w:val="00222A06"/>
    <w:pPr>
      <w:keepNext/>
      <w:keepLines/>
      <w:pageBreakBefore/>
      <w:numPr>
        <w:numId w:val="1"/>
      </w:numPr>
      <w:spacing w:after="480" w:line="276" w:lineRule="auto"/>
      <w:jc w:val="both"/>
      <w:outlineLvl w:val="0"/>
    </w:pPr>
    <w:rPr>
      <w:rFonts w:ascii="Times New Roman" w:eastAsiaTheme="majorEastAsia" w:hAnsi="Times New Roman" w:cstheme="majorBidi"/>
      <w:b/>
      <w:bCs/>
      <w:color w:val="44697D"/>
      <w:sz w:val="40"/>
      <w:szCs w:val="28"/>
      <w:lang w:val="hr-HR" w:eastAsia="hr-HR"/>
    </w:rPr>
  </w:style>
  <w:style w:type="paragraph" w:styleId="Heading2">
    <w:name w:val="heading 2"/>
    <w:basedOn w:val="Heading1"/>
    <w:next w:val="Normal"/>
    <w:link w:val="Heading2Char"/>
    <w:uiPriority w:val="9"/>
    <w:unhideWhenUsed/>
    <w:qFormat/>
    <w:rsid w:val="00222A06"/>
    <w:pPr>
      <w:pageBreakBefore w:val="0"/>
      <w:numPr>
        <w:ilvl w:val="1"/>
      </w:numPr>
      <w:spacing w:before="200" w:after="120"/>
      <w:outlineLvl w:val="1"/>
    </w:pPr>
    <w:rPr>
      <w:bCs w:val="0"/>
      <w:color w:val="4F758B"/>
      <w:sz w:val="30"/>
      <w:szCs w:val="26"/>
    </w:rPr>
  </w:style>
  <w:style w:type="paragraph" w:styleId="Heading3">
    <w:name w:val="heading 3"/>
    <w:basedOn w:val="Heading2"/>
    <w:next w:val="Normal"/>
    <w:link w:val="Heading3Char"/>
    <w:uiPriority w:val="9"/>
    <w:unhideWhenUsed/>
    <w:qFormat/>
    <w:rsid w:val="00222A06"/>
    <w:pPr>
      <w:numPr>
        <w:ilvl w:val="2"/>
      </w:numPr>
      <w:outlineLvl w:val="2"/>
    </w:pPr>
    <w:rPr>
      <w:bCs/>
      <w:color w:val="44697D"/>
      <w:sz w:val="26"/>
    </w:rPr>
  </w:style>
  <w:style w:type="paragraph" w:styleId="Heading4">
    <w:name w:val="heading 4"/>
    <w:basedOn w:val="Heading3"/>
    <w:next w:val="Normal"/>
    <w:link w:val="Heading4Char"/>
    <w:uiPriority w:val="9"/>
    <w:unhideWhenUsed/>
    <w:qFormat/>
    <w:rsid w:val="00222A06"/>
    <w:pPr>
      <w:numPr>
        <w:ilvl w:val="3"/>
      </w:numPr>
      <w:outlineLvl w:val="3"/>
    </w:pPr>
    <w:rPr>
      <w:bCs w:val="0"/>
      <w:i/>
      <w:iCs/>
      <w:sz w:val="24"/>
    </w:rPr>
  </w:style>
  <w:style w:type="paragraph" w:styleId="Heading5">
    <w:name w:val="heading 5"/>
    <w:basedOn w:val="Heading4"/>
    <w:next w:val="Normal"/>
    <w:link w:val="Heading5Char"/>
    <w:uiPriority w:val="9"/>
    <w:semiHidden/>
    <w:qFormat/>
    <w:rsid w:val="00222A06"/>
    <w:pPr>
      <w:numPr>
        <w:ilvl w:val="4"/>
      </w:numPr>
      <w:outlineLvl w:val="4"/>
    </w:pPr>
    <w:rPr>
      <w:sz w:val="18"/>
    </w:rPr>
  </w:style>
  <w:style w:type="paragraph" w:styleId="Heading6">
    <w:name w:val="heading 6"/>
    <w:basedOn w:val="Heading5"/>
    <w:next w:val="Normal"/>
    <w:link w:val="Heading6Char"/>
    <w:uiPriority w:val="9"/>
    <w:semiHidden/>
    <w:qFormat/>
    <w:rsid w:val="00222A06"/>
    <w:pPr>
      <w:numPr>
        <w:ilvl w:val="5"/>
      </w:numPr>
      <w:outlineLvl w:val="5"/>
    </w:pPr>
    <w:rPr>
      <w:i w:val="0"/>
      <w:iCs w:val="0"/>
    </w:rPr>
  </w:style>
  <w:style w:type="paragraph" w:styleId="Heading7">
    <w:name w:val="heading 7"/>
    <w:basedOn w:val="Heading6"/>
    <w:next w:val="Normal"/>
    <w:link w:val="Heading7Char"/>
    <w:uiPriority w:val="9"/>
    <w:semiHidden/>
    <w:qFormat/>
    <w:rsid w:val="00222A06"/>
    <w:pPr>
      <w:numPr>
        <w:ilvl w:val="6"/>
      </w:numPr>
      <w:outlineLvl w:val="6"/>
    </w:pPr>
    <w:rPr>
      <w:b w:val="0"/>
      <w:i/>
      <w:iCs/>
    </w:rPr>
  </w:style>
  <w:style w:type="paragraph" w:styleId="Heading8">
    <w:name w:val="heading 8"/>
    <w:basedOn w:val="Heading7"/>
    <w:next w:val="Normal"/>
    <w:link w:val="Heading8Char"/>
    <w:uiPriority w:val="9"/>
    <w:semiHidden/>
    <w:qFormat/>
    <w:rsid w:val="00222A06"/>
    <w:pPr>
      <w:numPr>
        <w:ilvl w:val="7"/>
      </w:numPr>
      <w:outlineLvl w:val="7"/>
    </w:pPr>
    <w:rPr>
      <w:i w:val="0"/>
      <w:szCs w:val="20"/>
    </w:rPr>
  </w:style>
  <w:style w:type="paragraph" w:styleId="Heading9">
    <w:name w:val="heading 9"/>
    <w:basedOn w:val="Heading8"/>
    <w:next w:val="Normal"/>
    <w:link w:val="Heading9Char"/>
    <w:uiPriority w:val="9"/>
    <w:semiHidden/>
    <w:qFormat/>
    <w:rsid w:val="00222A06"/>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2A06"/>
    <w:rPr>
      <w:rFonts w:ascii="Times New Roman" w:eastAsiaTheme="majorEastAsia" w:hAnsi="Times New Roman" w:cstheme="majorBidi"/>
      <w:b/>
      <w:bCs/>
      <w:color w:val="44697D"/>
      <w:sz w:val="40"/>
      <w:szCs w:val="28"/>
      <w:lang w:val="hr-HR" w:eastAsia="hr-HR"/>
    </w:rPr>
  </w:style>
  <w:style w:type="character" w:customStyle="1" w:styleId="Heading2Char">
    <w:name w:val="Heading 2 Char"/>
    <w:basedOn w:val="DefaultParagraphFont"/>
    <w:link w:val="Heading2"/>
    <w:uiPriority w:val="9"/>
    <w:rsid w:val="00222A06"/>
    <w:rPr>
      <w:rFonts w:ascii="Times New Roman" w:eastAsiaTheme="majorEastAsia" w:hAnsi="Times New Roman" w:cstheme="majorBidi"/>
      <w:b/>
      <w:color w:val="4F758B"/>
      <w:sz w:val="30"/>
      <w:szCs w:val="26"/>
      <w:lang w:val="hr-HR" w:eastAsia="hr-HR"/>
    </w:rPr>
  </w:style>
  <w:style w:type="character" w:customStyle="1" w:styleId="Heading3Char">
    <w:name w:val="Heading 3 Char"/>
    <w:basedOn w:val="DefaultParagraphFont"/>
    <w:link w:val="Heading3"/>
    <w:uiPriority w:val="9"/>
    <w:rsid w:val="00222A06"/>
    <w:rPr>
      <w:rFonts w:ascii="Times New Roman" w:eastAsiaTheme="majorEastAsia" w:hAnsi="Times New Roman" w:cstheme="majorBidi"/>
      <w:b/>
      <w:bCs/>
      <w:color w:val="44697D"/>
      <w:sz w:val="26"/>
      <w:szCs w:val="26"/>
      <w:lang w:val="hr-HR" w:eastAsia="hr-HR"/>
    </w:rPr>
  </w:style>
  <w:style w:type="character" w:customStyle="1" w:styleId="Heading4Char">
    <w:name w:val="Heading 4 Char"/>
    <w:basedOn w:val="DefaultParagraphFont"/>
    <w:link w:val="Heading4"/>
    <w:uiPriority w:val="9"/>
    <w:rsid w:val="00222A06"/>
    <w:rPr>
      <w:rFonts w:ascii="Times New Roman" w:eastAsiaTheme="majorEastAsia" w:hAnsi="Times New Roman" w:cstheme="majorBidi"/>
      <w:b/>
      <w:i/>
      <w:iCs/>
      <w:color w:val="44697D"/>
      <w:sz w:val="24"/>
      <w:szCs w:val="26"/>
      <w:lang w:val="hr-HR" w:eastAsia="hr-HR"/>
    </w:rPr>
  </w:style>
  <w:style w:type="character" w:customStyle="1" w:styleId="Heading5Char">
    <w:name w:val="Heading 5 Char"/>
    <w:basedOn w:val="DefaultParagraphFont"/>
    <w:link w:val="Heading5"/>
    <w:uiPriority w:val="9"/>
    <w:semiHidden/>
    <w:rsid w:val="00222A06"/>
    <w:rPr>
      <w:rFonts w:ascii="Times New Roman" w:eastAsiaTheme="majorEastAsia" w:hAnsi="Times New Roman" w:cstheme="majorBidi"/>
      <w:b/>
      <w:i/>
      <w:iCs/>
      <w:color w:val="44697D"/>
      <w:sz w:val="18"/>
      <w:szCs w:val="26"/>
      <w:lang w:val="hr-HR" w:eastAsia="hr-HR"/>
    </w:rPr>
  </w:style>
  <w:style w:type="character" w:customStyle="1" w:styleId="Heading6Char">
    <w:name w:val="Heading 6 Char"/>
    <w:basedOn w:val="DefaultParagraphFont"/>
    <w:link w:val="Heading6"/>
    <w:uiPriority w:val="9"/>
    <w:semiHidden/>
    <w:rsid w:val="00222A06"/>
    <w:rPr>
      <w:rFonts w:ascii="Times New Roman" w:eastAsiaTheme="majorEastAsia" w:hAnsi="Times New Roman" w:cstheme="majorBidi"/>
      <w:b/>
      <w:color w:val="44697D"/>
      <w:sz w:val="18"/>
      <w:szCs w:val="26"/>
      <w:lang w:val="hr-HR" w:eastAsia="hr-HR"/>
    </w:rPr>
  </w:style>
  <w:style w:type="character" w:customStyle="1" w:styleId="Heading7Char">
    <w:name w:val="Heading 7 Char"/>
    <w:basedOn w:val="DefaultParagraphFont"/>
    <w:link w:val="Heading7"/>
    <w:uiPriority w:val="9"/>
    <w:semiHidden/>
    <w:rsid w:val="00222A06"/>
    <w:rPr>
      <w:rFonts w:ascii="Times New Roman" w:eastAsiaTheme="majorEastAsia" w:hAnsi="Times New Roman" w:cstheme="majorBidi"/>
      <w:i/>
      <w:iCs/>
      <w:color w:val="44697D"/>
      <w:sz w:val="18"/>
      <w:szCs w:val="26"/>
      <w:lang w:val="hr-HR" w:eastAsia="hr-HR"/>
    </w:rPr>
  </w:style>
  <w:style w:type="character" w:customStyle="1" w:styleId="Heading8Char">
    <w:name w:val="Heading 8 Char"/>
    <w:basedOn w:val="DefaultParagraphFont"/>
    <w:link w:val="Heading8"/>
    <w:uiPriority w:val="9"/>
    <w:semiHidden/>
    <w:rsid w:val="00222A06"/>
    <w:rPr>
      <w:rFonts w:ascii="Times New Roman" w:eastAsiaTheme="majorEastAsia" w:hAnsi="Times New Roman" w:cstheme="majorBidi"/>
      <w:iCs/>
      <w:color w:val="44697D"/>
      <w:sz w:val="18"/>
      <w:szCs w:val="20"/>
      <w:lang w:val="hr-HR" w:eastAsia="hr-HR"/>
    </w:rPr>
  </w:style>
  <w:style w:type="character" w:customStyle="1" w:styleId="Heading9Char">
    <w:name w:val="Heading 9 Char"/>
    <w:basedOn w:val="DefaultParagraphFont"/>
    <w:link w:val="Heading9"/>
    <w:uiPriority w:val="9"/>
    <w:semiHidden/>
    <w:rsid w:val="00222A06"/>
    <w:rPr>
      <w:rFonts w:ascii="Times New Roman" w:eastAsiaTheme="majorEastAsia" w:hAnsi="Times New Roman" w:cstheme="majorBidi"/>
      <w:color w:val="44697D"/>
      <w:sz w:val="18"/>
      <w:szCs w:val="20"/>
      <w:lang w:val="hr-HR" w:eastAsia="hr-HR"/>
    </w:rPr>
  </w:style>
  <w:style w:type="paragraph" w:styleId="DocumentMap">
    <w:name w:val="Document Map"/>
    <w:basedOn w:val="Normal"/>
    <w:link w:val="DocumentMapChar"/>
    <w:uiPriority w:val="99"/>
    <w:semiHidden/>
    <w:unhideWhenUsed/>
    <w:rsid w:val="00222A06"/>
    <w:pPr>
      <w:spacing w:line="240" w:lineRule="auto"/>
    </w:pPr>
    <w:rPr>
      <w:rFonts w:cs="Tahoma"/>
      <w:sz w:val="16"/>
      <w:szCs w:val="16"/>
    </w:rPr>
  </w:style>
  <w:style w:type="character" w:customStyle="1" w:styleId="DocumentMapChar">
    <w:name w:val="Document Map Char"/>
    <w:basedOn w:val="DefaultParagraphFont"/>
    <w:link w:val="DocumentMap"/>
    <w:uiPriority w:val="99"/>
    <w:semiHidden/>
    <w:rsid w:val="00222A06"/>
    <w:rPr>
      <w:rFonts w:ascii="Times New Roman" w:eastAsiaTheme="minorEastAsia" w:hAnsi="Times New Roman" w:cs="Tahoma"/>
      <w:sz w:val="16"/>
      <w:szCs w:val="16"/>
      <w:lang w:val="hr-HR" w:eastAsia="hr-HR"/>
    </w:rPr>
  </w:style>
  <w:style w:type="numbering" w:customStyle="1" w:styleId="Headings">
    <w:name w:val="Headings"/>
    <w:uiPriority w:val="99"/>
    <w:rsid w:val="00222A06"/>
    <w:pPr>
      <w:numPr>
        <w:numId w:val="1"/>
      </w:numPr>
    </w:pPr>
  </w:style>
  <w:style w:type="paragraph" w:styleId="ListParagraph">
    <w:name w:val="List Paragraph"/>
    <w:basedOn w:val="Normal"/>
    <w:uiPriority w:val="34"/>
    <w:qFormat/>
    <w:rsid w:val="00222A06"/>
    <w:pPr>
      <w:spacing w:after="120" w:line="276" w:lineRule="auto"/>
      <w:ind w:left="567" w:hanging="567"/>
    </w:pPr>
    <w:rPr>
      <w:rFonts w:eastAsiaTheme="minorHAnsi"/>
      <w:lang w:eastAsia="en-US"/>
    </w:rPr>
  </w:style>
  <w:style w:type="paragraph" w:styleId="Caption">
    <w:name w:val="caption"/>
    <w:basedOn w:val="Normal"/>
    <w:next w:val="Normal"/>
    <w:uiPriority w:val="35"/>
    <w:unhideWhenUsed/>
    <w:qFormat/>
    <w:rsid w:val="00A83238"/>
    <w:pPr>
      <w:keepNext/>
      <w:spacing w:line="240" w:lineRule="auto"/>
    </w:pPr>
    <w:rPr>
      <w:b/>
      <w:bCs/>
      <w:color w:val="44697D"/>
      <w:sz w:val="20"/>
      <w:szCs w:val="18"/>
    </w:rPr>
  </w:style>
  <w:style w:type="table" w:styleId="TableGrid">
    <w:name w:val="Table Grid"/>
    <w:basedOn w:val="TableNormal"/>
    <w:uiPriority w:val="39"/>
    <w:rsid w:val="00222A06"/>
    <w:pPr>
      <w:spacing w:after="0" w:line="240" w:lineRule="auto"/>
      <w:jc w:val="both"/>
    </w:pPr>
    <w:rPr>
      <w:rFonts w:eastAsiaTheme="minorEastAsia"/>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22A0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2A06"/>
    <w:rPr>
      <w:rFonts w:ascii="Segoe UI" w:eastAsiaTheme="minorEastAsia" w:hAnsi="Segoe UI" w:cs="Segoe UI"/>
      <w:sz w:val="18"/>
      <w:szCs w:val="18"/>
      <w:lang w:val="hr-HR" w:eastAsia="hr-HR"/>
    </w:rPr>
  </w:style>
  <w:style w:type="paragraph" w:styleId="TOC2">
    <w:name w:val="toc 2"/>
    <w:basedOn w:val="Normal"/>
    <w:next w:val="Normal"/>
    <w:autoRedefine/>
    <w:uiPriority w:val="39"/>
    <w:unhideWhenUsed/>
    <w:rsid w:val="00222A06"/>
    <w:pPr>
      <w:spacing w:after="100"/>
      <w:ind w:left="200"/>
    </w:pPr>
  </w:style>
  <w:style w:type="paragraph" w:styleId="TOC3">
    <w:name w:val="toc 3"/>
    <w:basedOn w:val="Normal"/>
    <w:next w:val="Normal"/>
    <w:autoRedefine/>
    <w:uiPriority w:val="39"/>
    <w:unhideWhenUsed/>
    <w:rsid w:val="00222A06"/>
    <w:pPr>
      <w:spacing w:after="100"/>
      <w:ind w:left="400"/>
    </w:pPr>
  </w:style>
  <w:style w:type="character" w:styleId="Hyperlink">
    <w:name w:val="Hyperlink"/>
    <w:basedOn w:val="DefaultParagraphFont"/>
    <w:uiPriority w:val="99"/>
    <w:unhideWhenUsed/>
    <w:rsid w:val="00222A06"/>
    <w:rPr>
      <w:color w:val="0563C1" w:themeColor="hyperlink"/>
      <w:u w:val="single"/>
    </w:rPr>
  </w:style>
  <w:style w:type="paragraph" w:styleId="TOC1">
    <w:name w:val="toc 1"/>
    <w:basedOn w:val="Normal"/>
    <w:next w:val="Normal"/>
    <w:autoRedefine/>
    <w:uiPriority w:val="39"/>
    <w:unhideWhenUsed/>
    <w:rsid w:val="00222A06"/>
    <w:pPr>
      <w:spacing w:after="100"/>
    </w:pPr>
  </w:style>
  <w:style w:type="paragraph" w:styleId="Header">
    <w:name w:val="header"/>
    <w:basedOn w:val="Normal"/>
    <w:link w:val="HeaderChar"/>
    <w:uiPriority w:val="99"/>
    <w:unhideWhenUsed/>
    <w:rsid w:val="00222A06"/>
    <w:pPr>
      <w:tabs>
        <w:tab w:val="center" w:pos="4536"/>
        <w:tab w:val="right" w:pos="9072"/>
      </w:tabs>
      <w:spacing w:line="240" w:lineRule="auto"/>
    </w:pPr>
  </w:style>
  <w:style w:type="character" w:customStyle="1" w:styleId="HeaderChar">
    <w:name w:val="Header Char"/>
    <w:basedOn w:val="DefaultParagraphFont"/>
    <w:link w:val="Header"/>
    <w:uiPriority w:val="99"/>
    <w:rsid w:val="00222A06"/>
    <w:rPr>
      <w:rFonts w:ascii="Times New Roman" w:eastAsiaTheme="minorEastAsia" w:hAnsi="Times New Roman"/>
      <w:sz w:val="24"/>
      <w:lang w:val="hr-HR" w:eastAsia="hr-HR"/>
    </w:rPr>
  </w:style>
  <w:style w:type="paragraph" w:styleId="Footer">
    <w:name w:val="footer"/>
    <w:basedOn w:val="Normal"/>
    <w:link w:val="FooterChar"/>
    <w:uiPriority w:val="99"/>
    <w:unhideWhenUsed/>
    <w:rsid w:val="00222A06"/>
    <w:pPr>
      <w:tabs>
        <w:tab w:val="center" w:pos="4536"/>
        <w:tab w:val="right" w:pos="9072"/>
      </w:tabs>
      <w:spacing w:line="240" w:lineRule="auto"/>
    </w:pPr>
  </w:style>
  <w:style w:type="character" w:customStyle="1" w:styleId="FooterChar">
    <w:name w:val="Footer Char"/>
    <w:basedOn w:val="DefaultParagraphFont"/>
    <w:link w:val="Footer"/>
    <w:uiPriority w:val="99"/>
    <w:rsid w:val="00222A06"/>
    <w:rPr>
      <w:rFonts w:ascii="Times New Roman" w:eastAsiaTheme="minorEastAsia" w:hAnsi="Times New Roman"/>
      <w:sz w:val="24"/>
      <w:lang w:val="hr-HR" w:eastAsia="hr-HR"/>
    </w:rPr>
  </w:style>
  <w:style w:type="paragraph" w:styleId="TOCHeading">
    <w:name w:val="TOC Heading"/>
    <w:basedOn w:val="Heading1"/>
    <w:next w:val="Normal"/>
    <w:uiPriority w:val="39"/>
    <w:unhideWhenUsed/>
    <w:qFormat/>
    <w:rsid w:val="00222A06"/>
    <w:pPr>
      <w:pageBreakBefore w:val="0"/>
      <w:numPr>
        <w:numId w:val="0"/>
      </w:numPr>
      <w:spacing w:before="240" w:after="0" w:line="259" w:lineRule="auto"/>
      <w:jc w:val="left"/>
      <w:outlineLvl w:val="9"/>
    </w:pPr>
    <w:rPr>
      <w:rFonts w:asciiTheme="majorHAnsi" w:hAnsiTheme="majorHAnsi"/>
      <w:b w:val="0"/>
      <w:bCs w:val="0"/>
      <w:color w:val="2E74B5" w:themeColor="accent1" w:themeShade="BF"/>
      <w:sz w:val="32"/>
      <w:szCs w:val="32"/>
      <w:lang w:val="en-US" w:eastAsia="en-US"/>
    </w:rPr>
  </w:style>
  <w:style w:type="paragraph" w:styleId="ListBullet">
    <w:name w:val="List Bullet"/>
    <w:basedOn w:val="Normal"/>
    <w:uiPriority w:val="99"/>
    <w:unhideWhenUsed/>
    <w:rsid w:val="00222A06"/>
    <w:pPr>
      <w:numPr>
        <w:numId w:val="2"/>
      </w:numPr>
      <w:spacing w:after="120"/>
      <w:ind w:left="714" w:hanging="357"/>
    </w:pPr>
  </w:style>
  <w:style w:type="character" w:styleId="FollowedHyperlink">
    <w:name w:val="FollowedHyperlink"/>
    <w:basedOn w:val="DefaultParagraphFont"/>
    <w:uiPriority w:val="99"/>
    <w:semiHidden/>
    <w:unhideWhenUsed/>
    <w:rsid w:val="00222A06"/>
    <w:rPr>
      <w:color w:val="954F72" w:themeColor="followedHyperlink"/>
      <w:u w:val="single"/>
    </w:rPr>
  </w:style>
  <w:style w:type="paragraph" w:styleId="NoSpacing">
    <w:name w:val="No Spacing"/>
    <w:uiPriority w:val="1"/>
    <w:qFormat/>
    <w:rsid w:val="00873C9F"/>
    <w:pPr>
      <w:spacing w:after="0" w:line="240" w:lineRule="auto"/>
      <w:jc w:val="both"/>
    </w:pPr>
    <w:rPr>
      <w:rFonts w:ascii="Times New Roman" w:eastAsiaTheme="minorEastAsia" w:hAnsi="Times New Roman"/>
      <w:sz w:val="24"/>
      <w:lang w:val="hr-HR" w:eastAsia="hr-HR"/>
    </w:rPr>
  </w:style>
  <w:style w:type="table" w:customStyle="1" w:styleId="TableGrid1">
    <w:name w:val="Table Grid1"/>
    <w:basedOn w:val="TableNormal"/>
    <w:next w:val="TableGrid"/>
    <w:uiPriority w:val="59"/>
    <w:rsid w:val="00873C9F"/>
    <w:pPr>
      <w:spacing w:after="0" w:line="240" w:lineRule="auto"/>
      <w:jc w:val="both"/>
    </w:pPr>
    <w:rPr>
      <w:rFonts w:eastAsia="Times New Roman"/>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B284B"/>
    <w:rPr>
      <w:sz w:val="16"/>
      <w:szCs w:val="16"/>
    </w:rPr>
  </w:style>
  <w:style w:type="paragraph" w:styleId="CommentText">
    <w:name w:val="annotation text"/>
    <w:basedOn w:val="Normal"/>
    <w:link w:val="CommentTextChar"/>
    <w:uiPriority w:val="99"/>
    <w:semiHidden/>
    <w:unhideWhenUsed/>
    <w:rsid w:val="003B284B"/>
    <w:pPr>
      <w:spacing w:line="240" w:lineRule="auto"/>
    </w:pPr>
    <w:rPr>
      <w:sz w:val="20"/>
      <w:szCs w:val="20"/>
    </w:rPr>
  </w:style>
  <w:style w:type="character" w:customStyle="1" w:styleId="CommentTextChar">
    <w:name w:val="Comment Text Char"/>
    <w:basedOn w:val="DefaultParagraphFont"/>
    <w:link w:val="CommentText"/>
    <w:uiPriority w:val="99"/>
    <w:semiHidden/>
    <w:rsid w:val="003B284B"/>
    <w:rPr>
      <w:rFonts w:ascii="Times New Roman" w:eastAsiaTheme="minorEastAsia" w:hAnsi="Times New Roman"/>
      <w:sz w:val="20"/>
      <w:szCs w:val="20"/>
      <w:lang w:val="hr-HR" w:eastAsia="hr-HR"/>
    </w:rPr>
  </w:style>
  <w:style w:type="paragraph" w:styleId="CommentSubject">
    <w:name w:val="annotation subject"/>
    <w:basedOn w:val="CommentText"/>
    <w:next w:val="CommentText"/>
    <w:link w:val="CommentSubjectChar"/>
    <w:uiPriority w:val="99"/>
    <w:semiHidden/>
    <w:unhideWhenUsed/>
    <w:rsid w:val="003B284B"/>
    <w:rPr>
      <w:b/>
      <w:bCs/>
    </w:rPr>
  </w:style>
  <w:style w:type="character" w:customStyle="1" w:styleId="CommentSubjectChar">
    <w:name w:val="Comment Subject Char"/>
    <w:basedOn w:val="CommentTextChar"/>
    <w:link w:val="CommentSubject"/>
    <w:uiPriority w:val="99"/>
    <w:semiHidden/>
    <w:rsid w:val="003B284B"/>
    <w:rPr>
      <w:rFonts w:ascii="Times New Roman" w:eastAsiaTheme="minorEastAsia" w:hAnsi="Times New Roman"/>
      <w:b/>
      <w:bCs/>
      <w:sz w:val="20"/>
      <w:szCs w:val="20"/>
      <w:lang w:val="hr-HR" w:eastAsia="hr-HR"/>
    </w:rPr>
  </w:style>
  <w:style w:type="table" w:styleId="GridTable1Light">
    <w:name w:val="Grid Table 1 Light"/>
    <w:basedOn w:val="TableNormal"/>
    <w:uiPriority w:val="46"/>
    <w:rsid w:val="009E6D8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A6026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7811B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87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42387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
    <w:name w:val="Table Grid Light1"/>
    <w:basedOn w:val="TableNormal"/>
    <w:next w:val="TableGridLight"/>
    <w:uiPriority w:val="40"/>
    <w:rsid w:val="006B086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0832B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ableofFigures">
    <w:name w:val="table of figures"/>
    <w:basedOn w:val="Normal"/>
    <w:next w:val="Normal"/>
    <w:uiPriority w:val="99"/>
    <w:unhideWhenUsed/>
    <w:rsid w:val="00813D91"/>
    <w:pPr>
      <w:ind w:left="480" w:hanging="480"/>
      <w:jc w:val="left"/>
    </w:pPr>
    <w:rPr>
      <w:b/>
      <w:bCs/>
      <w:sz w:val="20"/>
      <w:szCs w:val="20"/>
    </w:rPr>
  </w:style>
  <w:style w:type="paragraph" w:customStyle="1" w:styleId="yiv5714885630msonormal">
    <w:name w:val="yiv5714885630msonormal"/>
    <w:basedOn w:val="Normal"/>
    <w:rsid w:val="00D414DE"/>
    <w:pPr>
      <w:spacing w:before="100" w:beforeAutospacing="1" w:after="100" w:afterAutospacing="1" w:line="240" w:lineRule="auto"/>
      <w:jc w:val="left"/>
    </w:pPr>
    <w:rPr>
      <w:rFonts w:eastAsia="Times New Roman" w:cs="Times New Roman"/>
      <w:szCs w:val="24"/>
      <w:lang w:val="en-GB" w:eastAsia="en-GB"/>
    </w:rPr>
  </w:style>
  <w:style w:type="table" w:customStyle="1" w:styleId="TableGrid2">
    <w:name w:val="Table Grid2"/>
    <w:basedOn w:val="TableNormal"/>
    <w:next w:val="TableGrid"/>
    <w:uiPriority w:val="59"/>
    <w:rsid w:val="00D414DE"/>
    <w:pPr>
      <w:spacing w:after="0" w:line="240" w:lineRule="auto"/>
      <w:jc w:val="both"/>
    </w:pPr>
    <w:rPr>
      <w:rFonts w:eastAsiaTheme="minorEastAsia"/>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414DE"/>
    <w:pPr>
      <w:spacing w:after="0" w:line="240" w:lineRule="auto"/>
      <w:jc w:val="both"/>
    </w:pPr>
    <w:rPr>
      <w:rFonts w:eastAsiaTheme="minorEastAsia"/>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414DE"/>
    <w:pPr>
      <w:spacing w:after="0" w:line="240" w:lineRule="auto"/>
      <w:jc w:val="both"/>
    </w:pPr>
    <w:rPr>
      <w:rFonts w:eastAsiaTheme="minorEastAsia"/>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414DE"/>
    <w:pPr>
      <w:spacing w:after="0" w:line="240" w:lineRule="auto"/>
      <w:jc w:val="both"/>
    </w:pPr>
    <w:rPr>
      <w:rFonts w:eastAsiaTheme="minorEastAsia"/>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414DE"/>
    <w:pPr>
      <w:spacing w:after="0" w:line="240" w:lineRule="auto"/>
      <w:jc w:val="both"/>
    </w:pPr>
    <w:rPr>
      <w:rFonts w:eastAsiaTheme="minorEastAsia"/>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414DE"/>
    <w:pPr>
      <w:spacing w:after="0" w:line="240" w:lineRule="auto"/>
      <w:jc w:val="both"/>
    </w:pPr>
    <w:rPr>
      <w:rFonts w:eastAsiaTheme="minorEastAsia"/>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D414DE"/>
    <w:pPr>
      <w:spacing w:after="0" w:line="240" w:lineRule="auto"/>
      <w:jc w:val="both"/>
    </w:pPr>
    <w:rPr>
      <w:rFonts w:eastAsiaTheme="minorEastAsia"/>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2924071">
      <w:bodyDiv w:val="1"/>
      <w:marLeft w:val="0"/>
      <w:marRight w:val="0"/>
      <w:marTop w:val="0"/>
      <w:marBottom w:val="0"/>
      <w:divBdr>
        <w:top w:val="none" w:sz="0" w:space="0" w:color="auto"/>
        <w:left w:val="none" w:sz="0" w:space="0" w:color="auto"/>
        <w:bottom w:val="none" w:sz="0" w:space="0" w:color="auto"/>
        <w:right w:val="none" w:sz="0" w:space="0" w:color="auto"/>
      </w:divBdr>
    </w:div>
    <w:div w:id="1049645439">
      <w:bodyDiv w:val="1"/>
      <w:marLeft w:val="0"/>
      <w:marRight w:val="0"/>
      <w:marTop w:val="0"/>
      <w:marBottom w:val="0"/>
      <w:divBdr>
        <w:top w:val="none" w:sz="0" w:space="0" w:color="auto"/>
        <w:left w:val="none" w:sz="0" w:space="0" w:color="auto"/>
        <w:bottom w:val="none" w:sz="0" w:space="0" w:color="auto"/>
        <w:right w:val="none" w:sz="0" w:space="0" w:color="auto"/>
      </w:divBdr>
    </w:div>
    <w:div w:id="1763069822">
      <w:bodyDiv w:val="1"/>
      <w:marLeft w:val="0"/>
      <w:marRight w:val="0"/>
      <w:marTop w:val="0"/>
      <w:marBottom w:val="0"/>
      <w:divBdr>
        <w:top w:val="none" w:sz="0" w:space="0" w:color="auto"/>
        <w:left w:val="none" w:sz="0" w:space="0" w:color="auto"/>
        <w:bottom w:val="none" w:sz="0" w:space="0" w:color="auto"/>
        <w:right w:val="none" w:sz="0" w:space="0" w:color="auto"/>
      </w:divBdr>
    </w:div>
    <w:div w:id="193528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yperlink" Target="mailto:biba1.10.54@gmail.com" TargetMode="External"/><Relationship Id="rId39" Type="http://schemas.openxmlformats.org/officeDocument/2006/relationships/hyperlink" Target="mailto:udruga@nas-zivot.hr" TargetMode="External"/><Relationship Id="rId3" Type="http://schemas.openxmlformats.org/officeDocument/2006/relationships/styles" Target="styles.xml"/><Relationship Id="rId21" Type="http://schemas.openxmlformats.org/officeDocument/2006/relationships/image" Target="media/image14.tmp"/><Relationship Id="rId34" Type="http://schemas.openxmlformats.org/officeDocument/2006/relationships/hyperlink" Target="mailto:cri.klinac@gmail.com" TargetMode="External"/><Relationship Id="rId42" Type="http://schemas.openxmlformats.org/officeDocument/2006/relationships/hyperlink" Target="mailto:oss.busevec@oss-busevec.hr"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1.xml"/><Relationship Id="rId33" Type="http://schemas.openxmlformats.org/officeDocument/2006/relationships/hyperlink" Target="mailto:ljiljana.stefulic@gmail.com" TargetMode="External"/><Relationship Id="rId38" Type="http://schemas.openxmlformats.org/officeDocument/2006/relationships/hyperlink" Target="mailto:biba1.10.54@gmail.com"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yperlink" Target="mailto:nikola.zarinac@gmail.com" TargetMode="External"/><Relationship Id="rId41" Type="http://schemas.openxmlformats.org/officeDocument/2006/relationships/hyperlink" Target="mailto:dvd.lekenik@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32" Type="http://schemas.openxmlformats.org/officeDocument/2006/relationships/hyperlink" Target="mailto:demac@net.hr" TargetMode="External"/><Relationship Id="rId37" Type="http://schemas.openxmlformats.org/officeDocument/2006/relationships/hyperlink" Target="mailto:cri.klinac@gmail.com" TargetMode="External"/><Relationship Id="rId40" Type="http://schemas.openxmlformats.org/officeDocument/2006/relationships/hyperlink" Target="mailto:t.ogulinac@gmail.co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hyperlink" Target="mailto:acerjak@gmail.com" TargetMode="External"/><Relationship Id="rId36" Type="http://schemas.openxmlformats.org/officeDocument/2006/relationships/hyperlink" Target="mailto:demac@net.hr" TargetMode="Externa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hyperlink" Target="mailto:sgrubjesic@yahoo.com"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chart" Target="charts/chart1.xml"/><Relationship Id="rId27" Type="http://schemas.openxmlformats.org/officeDocument/2006/relationships/hyperlink" Target="mailto:t.ogulinac@gmail.com" TargetMode="External"/><Relationship Id="rId30" Type="http://schemas.openxmlformats.org/officeDocument/2006/relationships/hyperlink" Target="mailto:milica.san01@gmail.com;&#160;skdprosvjetamaligradac@gmail.com" TargetMode="External"/><Relationship Id="rId35" Type="http://schemas.openxmlformats.org/officeDocument/2006/relationships/hyperlink" Target="mailto:demac@net.hr" TargetMode="External"/><Relationship Id="rId43" Type="http://schemas.openxmlformats.org/officeDocument/2006/relationships/hyperlink" Target="mailto:kontakt@tzo-lekenik.hr"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Sheet2!$C$15</c:f>
              <c:strCache>
                <c:ptCount val="1"/>
                <c:pt idx="0">
                  <c:v>2014.</c:v>
                </c:pt>
              </c:strCache>
            </c:strRef>
          </c:tx>
          <c:spPr>
            <a:solidFill>
              <a:srgbClr val="44697D"/>
            </a:solidFill>
            <a:ln>
              <a:noFill/>
            </a:ln>
            <a:effectLst/>
          </c:spPr>
          <c:invertIfNegative val="0"/>
          <c:cat>
            <c:strRef>
              <c:f>Sheet2!$D$14:$H$14</c:f>
              <c:strCache>
                <c:ptCount val="5"/>
                <c:pt idx="0">
                  <c:v>Ukupni prihodi</c:v>
                </c:pt>
                <c:pt idx="1">
                  <c:v>Ukupni rashodi</c:v>
                </c:pt>
                <c:pt idx="2">
                  <c:v>Dobit prije oporezivanja </c:v>
                </c:pt>
                <c:pt idx="3">
                  <c:v>Gubitak prije oporezivanja</c:v>
                </c:pt>
                <c:pt idx="4">
                  <c:v>Investicije u novu dugotrajnu imovinu</c:v>
                </c:pt>
              </c:strCache>
            </c:strRef>
          </c:cat>
          <c:val>
            <c:numRef>
              <c:f>Sheet2!$D$15:$H$15</c:f>
              <c:numCache>
                <c:formatCode>#,##0</c:formatCode>
                <c:ptCount val="5"/>
                <c:pt idx="0">
                  <c:v>13880851515</c:v>
                </c:pt>
                <c:pt idx="1">
                  <c:v>13636977504</c:v>
                </c:pt>
                <c:pt idx="2">
                  <c:v>499047498</c:v>
                </c:pt>
                <c:pt idx="3">
                  <c:v>255173487</c:v>
                </c:pt>
                <c:pt idx="4">
                  <c:v>538990193</c:v>
                </c:pt>
              </c:numCache>
            </c:numRef>
          </c:val>
        </c:ser>
        <c:ser>
          <c:idx val="1"/>
          <c:order val="1"/>
          <c:tx>
            <c:strRef>
              <c:f>Sheet2!$C$16</c:f>
              <c:strCache>
                <c:ptCount val="1"/>
                <c:pt idx="0">
                  <c:v>2013.</c:v>
                </c:pt>
              </c:strCache>
            </c:strRef>
          </c:tx>
          <c:spPr>
            <a:solidFill>
              <a:srgbClr val="9DBCB0"/>
            </a:solidFill>
            <a:ln>
              <a:noFill/>
            </a:ln>
            <a:effectLst/>
          </c:spPr>
          <c:invertIfNegative val="0"/>
          <c:cat>
            <c:strRef>
              <c:f>Sheet2!$D$14:$H$14</c:f>
              <c:strCache>
                <c:ptCount val="5"/>
                <c:pt idx="0">
                  <c:v>Ukupni prihodi</c:v>
                </c:pt>
                <c:pt idx="1">
                  <c:v>Ukupni rashodi</c:v>
                </c:pt>
                <c:pt idx="2">
                  <c:v>Dobit prije oporezivanja </c:v>
                </c:pt>
                <c:pt idx="3">
                  <c:v>Gubitak prije oporezivanja</c:v>
                </c:pt>
                <c:pt idx="4">
                  <c:v>Investicije u novu dugotrajnu imovinu</c:v>
                </c:pt>
              </c:strCache>
            </c:strRef>
          </c:cat>
          <c:val>
            <c:numRef>
              <c:f>Sheet2!$D$16:$H$16</c:f>
              <c:numCache>
                <c:formatCode>#,##0</c:formatCode>
                <c:ptCount val="5"/>
                <c:pt idx="0">
                  <c:v>12273831685</c:v>
                </c:pt>
                <c:pt idx="1">
                  <c:v>12657397064</c:v>
                </c:pt>
                <c:pt idx="2">
                  <c:v>306420066</c:v>
                </c:pt>
                <c:pt idx="3">
                  <c:v>689985445</c:v>
                </c:pt>
                <c:pt idx="4">
                  <c:v>528544507</c:v>
                </c:pt>
              </c:numCache>
            </c:numRef>
          </c:val>
        </c:ser>
        <c:dLbls>
          <c:showLegendKey val="0"/>
          <c:showVal val="0"/>
          <c:showCatName val="0"/>
          <c:showSerName val="0"/>
          <c:showPercent val="0"/>
          <c:showBubbleSize val="0"/>
        </c:dLbls>
        <c:gapWidth val="300"/>
        <c:axId val="410783344"/>
        <c:axId val="410781776"/>
      </c:barChart>
      <c:catAx>
        <c:axId val="41078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0781776"/>
        <c:crosses val="autoZero"/>
        <c:auto val="1"/>
        <c:lblAlgn val="ctr"/>
        <c:lblOffset val="100"/>
        <c:noMultiLvlLbl val="0"/>
      </c:catAx>
      <c:valAx>
        <c:axId val="41078177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07833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21E69-0F0B-476D-8560-33EF3D66C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24886</Words>
  <Characters>141851</Characters>
  <Application>Microsoft Office Word</Application>
  <DocSecurity>0</DocSecurity>
  <Lines>1182</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Stipanovic</dc:creator>
  <cp:keywords/>
  <dc:description/>
  <cp:lastModifiedBy>Robert</cp:lastModifiedBy>
  <cp:revision>3</cp:revision>
  <cp:lastPrinted>2016-03-23T07:55:00Z</cp:lastPrinted>
  <dcterms:created xsi:type="dcterms:W3CDTF">2016-03-23T07:56:00Z</dcterms:created>
  <dcterms:modified xsi:type="dcterms:W3CDTF">2016-03-23T07:56:00Z</dcterms:modified>
</cp:coreProperties>
</file>